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AACBA" w14:textId="33397A37" w:rsidR="009F3033" w:rsidRPr="00E8534A" w:rsidRDefault="00100CFC" w:rsidP="00240BC2">
      <w:pPr>
        <w:pStyle w:val="Title"/>
        <w:jc w:val="left"/>
        <w:rPr>
          <w:rFonts w:ascii="Calibri" w:eastAsia="Calibri" w:hAnsi="Calibri" w:cs="Calibri"/>
        </w:rPr>
      </w:pPr>
      <w:r>
        <w:rPr>
          <w:rFonts w:ascii="Calibri" w:hAnsi="Calibri" w:cs="Calibri"/>
        </w:rPr>
        <w:t>A Snapshot of Postsecondary Access and Opportunity in California</w:t>
      </w:r>
    </w:p>
    <w:p w14:paraId="3D22D52A" w14:textId="6F783C49" w:rsidR="00D65121" w:rsidRPr="00047D54" w:rsidRDefault="00D65121" w:rsidP="3D0B7FDA">
      <w:pPr>
        <w:rPr>
          <w:rFonts w:ascii="Calibri" w:hAnsi="Calibri" w:cs="Calibri"/>
          <w:i/>
          <w:iCs/>
        </w:rPr>
      </w:pPr>
      <w:proofErr w:type="gramStart"/>
      <w:r w:rsidRPr="3D0B7FDA">
        <w:rPr>
          <w:rFonts w:ascii="Calibri" w:hAnsi="Calibri" w:cs="Calibri"/>
          <w:i/>
          <w:iCs/>
        </w:rPr>
        <w:t>By</w:t>
      </w:r>
      <w:proofErr w:type="gramEnd"/>
      <w:r w:rsidRPr="3D0B7FDA">
        <w:rPr>
          <w:rFonts w:ascii="Calibri" w:hAnsi="Calibri" w:cs="Calibri"/>
          <w:i/>
          <w:iCs/>
        </w:rPr>
        <w:t xml:space="preserve">: Janiel Santos, </w:t>
      </w:r>
      <w:r w:rsidR="009F14E5" w:rsidRPr="3D0B7FDA">
        <w:rPr>
          <w:rFonts w:ascii="Calibri" w:hAnsi="Calibri" w:cs="Calibri"/>
          <w:i/>
          <w:iCs/>
        </w:rPr>
        <w:t>El</w:t>
      </w:r>
      <w:r w:rsidR="009F14E5">
        <w:rPr>
          <w:rFonts w:ascii="Calibri" w:hAnsi="Calibri" w:cs="Calibri"/>
          <w:i/>
          <w:iCs/>
        </w:rPr>
        <w:t>eanor</w:t>
      </w:r>
      <w:r w:rsidR="009F14E5" w:rsidRPr="3D0B7FDA">
        <w:rPr>
          <w:rFonts w:ascii="Calibri" w:hAnsi="Calibri" w:cs="Calibri"/>
          <w:i/>
          <w:iCs/>
        </w:rPr>
        <w:t xml:space="preserve"> </w:t>
      </w:r>
      <w:r w:rsidRPr="3D0B7FDA">
        <w:rPr>
          <w:rFonts w:ascii="Calibri" w:hAnsi="Calibri" w:cs="Calibri"/>
          <w:i/>
          <w:iCs/>
        </w:rPr>
        <w:t>Eckerson Peters</w:t>
      </w:r>
    </w:p>
    <w:p w14:paraId="02A737C0" w14:textId="6A26E0C7" w:rsidR="00A52120" w:rsidRPr="00047D54" w:rsidRDefault="00A52120" w:rsidP="00047D54">
      <w:pPr>
        <w:rPr>
          <w:rFonts w:ascii="Calibri" w:hAnsi="Calibri" w:cs="Calibri"/>
          <w:i/>
          <w:iCs/>
        </w:rPr>
      </w:pPr>
      <w:r w:rsidRPr="00047D54">
        <w:rPr>
          <w:rFonts w:ascii="Calibri" w:hAnsi="Calibri" w:cs="Calibri"/>
          <w:i/>
          <w:iCs/>
        </w:rPr>
        <w:t>October 2025</w:t>
      </w:r>
    </w:p>
    <w:p w14:paraId="39AD0670" w14:textId="0DA05A20" w:rsidR="002325E0" w:rsidRPr="00E8534A" w:rsidRDefault="002325E0" w:rsidP="37DFF906">
      <w:pPr>
        <w:rPr>
          <w:rFonts w:ascii="Calibri" w:hAnsi="Calibri" w:cs="Calibri"/>
          <w:i/>
        </w:rPr>
      </w:pPr>
    </w:p>
    <w:p w14:paraId="2B0F31DF" w14:textId="34857451" w:rsidR="00104725" w:rsidRPr="003402F3" w:rsidRDefault="00104725" w:rsidP="6935C1F8">
      <w:pPr>
        <w:rPr>
          <w:rFonts w:ascii="Calibri" w:eastAsia="Calibri" w:hAnsi="Calibri" w:cs="Calibri"/>
        </w:rPr>
      </w:pPr>
      <w:r>
        <w:rPr>
          <w:rFonts w:ascii="Calibri" w:eastAsia="Calibri" w:hAnsi="Calibri" w:cs="Calibri"/>
        </w:rPr>
        <w:t xml:space="preserve">Ensuring students from all backgrounds can access valuable postsecondary opportunities is </w:t>
      </w:r>
      <w:r w:rsidR="273C2299">
        <w:rPr>
          <w:rFonts w:ascii="Calibri" w:eastAsia="Calibri" w:hAnsi="Calibri" w:cs="Calibri"/>
        </w:rPr>
        <w:t>critical to</w:t>
      </w:r>
      <w:r>
        <w:rPr>
          <w:rFonts w:ascii="Calibri" w:eastAsia="Calibri" w:hAnsi="Calibri" w:cs="Calibri"/>
        </w:rPr>
        <w:t xml:space="preserve"> meeting </w:t>
      </w:r>
      <w:r w:rsidR="003D36FB">
        <w:rPr>
          <w:rFonts w:ascii="Calibri" w:eastAsia="Calibri" w:hAnsi="Calibri" w:cs="Calibri"/>
        </w:rPr>
        <w:t xml:space="preserve">the </w:t>
      </w:r>
      <w:r>
        <w:rPr>
          <w:rFonts w:ascii="Calibri" w:eastAsia="Calibri" w:hAnsi="Calibri" w:cs="Calibri"/>
        </w:rPr>
        <w:t xml:space="preserve">national </w:t>
      </w:r>
      <w:r w:rsidR="003D36FB">
        <w:rPr>
          <w:rFonts w:ascii="Calibri" w:eastAsia="Calibri" w:hAnsi="Calibri" w:cs="Calibri"/>
        </w:rPr>
        <w:t>imperative</w:t>
      </w:r>
      <w:r>
        <w:rPr>
          <w:rFonts w:ascii="Calibri" w:eastAsia="Calibri" w:hAnsi="Calibri" w:cs="Calibri"/>
        </w:rPr>
        <w:t xml:space="preserve"> for an educated, resilient, and diverse workforce.</w:t>
      </w:r>
      <w:r w:rsidR="003402F3">
        <w:rPr>
          <w:rFonts w:ascii="Calibri" w:eastAsia="Calibri" w:hAnsi="Calibri" w:cs="Calibri"/>
        </w:rPr>
        <w:t xml:space="preserve"> </w:t>
      </w:r>
      <w:r w:rsidR="00D47888" w:rsidRPr="00D47888">
        <w:rPr>
          <w:rFonts w:ascii="Calibri" w:eastAsia="Calibri" w:hAnsi="Calibri" w:cs="Calibri"/>
        </w:rPr>
        <w:t>Black, Latinx, Indigenous,</w:t>
      </w:r>
      <w:r w:rsidR="00A14587">
        <w:rPr>
          <w:rFonts w:ascii="Calibri" w:eastAsia="Calibri" w:hAnsi="Calibri" w:cs="Calibri"/>
        </w:rPr>
        <w:t xml:space="preserve"> </w:t>
      </w:r>
      <w:r w:rsidR="00D47888" w:rsidRPr="00D47888">
        <w:rPr>
          <w:rFonts w:ascii="Calibri" w:eastAsia="Calibri" w:hAnsi="Calibri" w:cs="Calibri"/>
        </w:rPr>
        <w:t xml:space="preserve">Asian American, Native Hawaiian, Pacific Islander, </w:t>
      </w:r>
      <w:r w:rsidR="003402F3">
        <w:rPr>
          <w:rFonts w:ascii="Calibri" w:eastAsia="Calibri" w:hAnsi="Calibri" w:cs="Calibri"/>
        </w:rPr>
        <w:t xml:space="preserve">and </w:t>
      </w:r>
      <w:r w:rsidR="00D47888" w:rsidRPr="00D47888">
        <w:rPr>
          <w:rFonts w:ascii="Calibri" w:eastAsia="Calibri" w:hAnsi="Calibri" w:cs="Calibri"/>
        </w:rPr>
        <w:t>first-generation</w:t>
      </w:r>
      <w:r w:rsidR="003402F3">
        <w:rPr>
          <w:rFonts w:ascii="Calibri" w:eastAsia="Calibri" w:hAnsi="Calibri" w:cs="Calibri"/>
        </w:rPr>
        <w:t xml:space="preserve"> students</w:t>
      </w:r>
      <w:r w:rsidR="00D47888" w:rsidRPr="00D47888">
        <w:rPr>
          <w:rFonts w:ascii="Calibri" w:eastAsia="Calibri" w:hAnsi="Calibri" w:cs="Calibri"/>
        </w:rPr>
        <w:t xml:space="preserve"> and students </w:t>
      </w:r>
      <w:r w:rsidR="004B1540">
        <w:rPr>
          <w:rFonts w:ascii="Calibri" w:eastAsia="Calibri" w:hAnsi="Calibri" w:cs="Calibri"/>
        </w:rPr>
        <w:t xml:space="preserve">from low-income backgrounds </w:t>
      </w:r>
      <w:r w:rsidR="00D47888" w:rsidRPr="00D47888">
        <w:rPr>
          <w:rFonts w:ascii="Calibri" w:eastAsia="Calibri" w:hAnsi="Calibri" w:cs="Calibri"/>
        </w:rPr>
        <w:t xml:space="preserve">often face systemic barriers </w:t>
      </w:r>
      <w:r w:rsidR="004B1540">
        <w:rPr>
          <w:rFonts w:ascii="Calibri" w:eastAsia="Calibri" w:hAnsi="Calibri" w:cs="Calibri"/>
        </w:rPr>
        <w:t>to access</w:t>
      </w:r>
      <w:r w:rsidR="00AD48E9">
        <w:rPr>
          <w:rFonts w:ascii="Calibri" w:eastAsia="Calibri" w:hAnsi="Calibri" w:cs="Calibri"/>
        </w:rPr>
        <w:t>ing</w:t>
      </w:r>
      <w:r w:rsidR="004B1540">
        <w:rPr>
          <w:rFonts w:ascii="Calibri" w:eastAsia="Calibri" w:hAnsi="Calibri" w:cs="Calibri"/>
        </w:rPr>
        <w:t xml:space="preserve"> </w:t>
      </w:r>
      <w:r w:rsidR="0049491C">
        <w:rPr>
          <w:rFonts w:ascii="Calibri" w:eastAsia="Calibri" w:hAnsi="Calibri" w:cs="Calibri"/>
        </w:rPr>
        <w:t>and succeeding in higher</w:t>
      </w:r>
      <w:r w:rsidR="00AD48E9">
        <w:rPr>
          <w:rFonts w:ascii="Calibri" w:eastAsia="Calibri" w:hAnsi="Calibri" w:cs="Calibri"/>
        </w:rPr>
        <w:t xml:space="preserve"> </w:t>
      </w:r>
      <w:r w:rsidR="004B1540">
        <w:rPr>
          <w:rFonts w:ascii="Calibri" w:eastAsia="Calibri" w:hAnsi="Calibri" w:cs="Calibri"/>
        </w:rPr>
        <w:t>education</w:t>
      </w:r>
      <w:r w:rsidR="00385A4A">
        <w:rPr>
          <w:rFonts w:ascii="Calibri" w:eastAsia="Calibri" w:hAnsi="Calibri" w:cs="Calibri"/>
        </w:rPr>
        <w:t xml:space="preserve">. </w:t>
      </w:r>
      <w:r w:rsidR="51F075A3">
        <w:rPr>
          <w:rFonts w:ascii="Calibri" w:eastAsia="Calibri" w:hAnsi="Calibri" w:cs="Calibri"/>
        </w:rPr>
        <w:t xml:space="preserve">These barriers </w:t>
      </w:r>
      <w:r w:rsidR="00AF0FE2">
        <w:rPr>
          <w:rFonts w:ascii="Calibri" w:eastAsia="Calibri" w:hAnsi="Calibri" w:cs="Calibri"/>
        </w:rPr>
        <w:t>includ</w:t>
      </w:r>
      <w:r w:rsidR="089093C0">
        <w:rPr>
          <w:rFonts w:ascii="Calibri" w:eastAsia="Calibri" w:hAnsi="Calibri" w:cs="Calibri"/>
        </w:rPr>
        <w:t>e</w:t>
      </w:r>
      <w:r w:rsidR="00AF0FE2">
        <w:rPr>
          <w:rFonts w:ascii="Calibri" w:eastAsia="Calibri" w:hAnsi="Calibri" w:cs="Calibri"/>
        </w:rPr>
        <w:t xml:space="preserve"> </w:t>
      </w:r>
      <w:r w:rsidR="00E0761D">
        <w:rPr>
          <w:rFonts w:ascii="Calibri" w:eastAsia="Calibri" w:hAnsi="Calibri" w:cs="Calibri"/>
        </w:rPr>
        <w:t xml:space="preserve">limited </w:t>
      </w:r>
      <w:r w:rsidR="00E0761D" w:rsidRPr="005004C7">
        <w:rPr>
          <w:rFonts w:ascii="Calibri" w:eastAsia="Calibri" w:hAnsi="Calibri" w:cs="Calibri"/>
        </w:rPr>
        <w:t>college counseling</w:t>
      </w:r>
      <w:r w:rsidR="00E0761D">
        <w:rPr>
          <w:rFonts w:ascii="Calibri" w:eastAsia="Calibri" w:hAnsi="Calibri" w:cs="Calibri"/>
        </w:rPr>
        <w:t xml:space="preserve"> and planning resources</w:t>
      </w:r>
      <w:r w:rsidR="00AF0FE2">
        <w:rPr>
          <w:rFonts w:ascii="Calibri" w:eastAsia="Calibri" w:hAnsi="Calibri" w:cs="Calibri"/>
        </w:rPr>
        <w:t xml:space="preserve">, </w:t>
      </w:r>
      <w:r w:rsidR="00A461B0">
        <w:rPr>
          <w:rFonts w:ascii="Calibri" w:eastAsia="Calibri" w:hAnsi="Calibri" w:cs="Calibri"/>
        </w:rPr>
        <w:t>inequitable</w:t>
      </w:r>
      <w:r w:rsidR="00BE7808">
        <w:rPr>
          <w:rFonts w:ascii="Calibri" w:eastAsia="Calibri" w:hAnsi="Calibri" w:cs="Calibri"/>
        </w:rPr>
        <w:t xml:space="preserve"> admissions practices</w:t>
      </w:r>
      <w:r w:rsidR="00AF0FE2">
        <w:rPr>
          <w:rFonts w:ascii="Calibri" w:eastAsia="Calibri" w:hAnsi="Calibri" w:cs="Calibri"/>
        </w:rPr>
        <w:t>,</w:t>
      </w:r>
      <w:r w:rsidR="00BE7808">
        <w:rPr>
          <w:rFonts w:ascii="Calibri" w:eastAsia="Calibri" w:hAnsi="Calibri" w:cs="Calibri"/>
        </w:rPr>
        <w:t xml:space="preserve"> and </w:t>
      </w:r>
      <w:r w:rsidR="00F873D5">
        <w:rPr>
          <w:rFonts w:ascii="Calibri" w:eastAsia="Calibri" w:hAnsi="Calibri" w:cs="Calibri"/>
        </w:rPr>
        <w:t>unclear degree pathways</w:t>
      </w:r>
      <w:r w:rsidR="008679CD">
        <w:rPr>
          <w:rFonts w:ascii="Calibri" w:eastAsia="Calibri" w:hAnsi="Calibri" w:cs="Calibri"/>
        </w:rPr>
        <w:t xml:space="preserve">. </w:t>
      </w:r>
      <w:r w:rsidR="007314BA">
        <w:rPr>
          <w:rFonts w:ascii="Calibri" w:eastAsia="Calibri" w:hAnsi="Calibri" w:cs="Calibri"/>
        </w:rPr>
        <w:t>T</w:t>
      </w:r>
      <w:r w:rsidR="00574739">
        <w:rPr>
          <w:rFonts w:ascii="Calibri" w:eastAsia="Calibri" w:hAnsi="Calibri" w:cs="Calibri"/>
        </w:rPr>
        <w:t>hese</w:t>
      </w:r>
      <w:r w:rsidR="00317425">
        <w:rPr>
          <w:rFonts w:ascii="Calibri" w:eastAsia="Calibri" w:hAnsi="Calibri" w:cs="Calibri"/>
        </w:rPr>
        <w:t xml:space="preserve"> obstacles</w:t>
      </w:r>
      <w:r w:rsidR="00574739">
        <w:rPr>
          <w:rFonts w:ascii="Calibri" w:eastAsia="Calibri" w:hAnsi="Calibri" w:cs="Calibri"/>
        </w:rPr>
        <w:t xml:space="preserve"> </w:t>
      </w:r>
      <w:r w:rsidR="0026730B">
        <w:rPr>
          <w:rFonts w:ascii="Calibri" w:eastAsia="Calibri" w:hAnsi="Calibri" w:cs="Calibri"/>
        </w:rPr>
        <w:t xml:space="preserve">are beyond students’ </w:t>
      </w:r>
      <w:r w:rsidR="00AE3263">
        <w:rPr>
          <w:rFonts w:ascii="Calibri" w:eastAsia="Calibri" w:hAnsi="Calibri" w:cs="Calibri"/>
        </w:rPr>
        <w:t>control,</w:t>
      </w:r>
      <w:r w:rsidR="007314BA">
        <w:rPr>
          <w:rFonts w:ascii="Calibri" w:eastAsia="Calibri" w:hAnsi="Calibri" w:cs="Calibri"/>
        </w:rPr>
        <w:t xml:space="preserve"> </w:t>
      </w:r>
      <w:r w:rsidR="00036E90">
        <w:rPr>
          <w:rFonts w:ascii="Calibri" w:eastAsia="Calibri" w:hAnsi="Calibri" w:cs="Calibri"/>
        </w:rPr>
        <w:t>but they</w:t>
      </w:r>
      <w:r w:rsidR="006B049E">
        <w:rPr>
          <w:rFonts w:ascii="Calibri" w:eastAsia="Calibri" w:hAnsi="Calibri" w:cs="Calibri"/>
        </w:rPr>
        <w:t xml:space="preserve"> can </w:t>
      </w:r>
      <w:r w:rsidR="00A461B0">
        <w:rPr>
          <w:rFonts w:ascii="Calibri" w:eastAsia="Calibri" w:hAnsi="Calibri" w:cs="Calibri"/>
        </w:rPr>
        <w:t xml:space="preserve">be </w:t>
      </w:r>
      <w:r w:rsidR="00FA472D">
        <w:rPr>
          <w:rFonts w:ascii="Calibri" w:eastAsia="Calibri" w:hAnsi="Calibri" w:cs="Calibri"/>
        </w:rPr>
        <w:t xml:space="preserve">removed or mitigated by </w:t>
      </w:r>
      <w:r w:rsidR="00E41DAB">
        <w:rPr>
          <w:rFonts w:ascii="Calibri" w:eastAsia="Calibri" w:hAnsi="Calibri" w:cs="Calibri"/>
        </w:rPr>
        <w:t xml:space="preserve">institutional </w:t>
      </w:r>
      <w:r w:rsidR="00372D3B">
        <w:rPr>
          <w:rFonts w:ascii="Calibri" w:eastAsia="Calibri" w:hAnsi="Calibri" w:cs="Calibri"/>
        </w:rPr>
        <w:t>leaders</w:t>
      </w:r>
      <w:r w:rsidR="00E41DAB">
        <w:rPr>
          <w:rFonts w:ascii="Calibri" w:eastAsia="Calibri" w:hAnsi="Calibri" w:cs="Calibri"/>
        </w:rPr>
        <w:t xml:space="preserve"> and state </w:t>
      </w:r>
      <w:r w:rsidR="00372D3B" w:rsidRPr="00095562">
        <w:rPr>
          <w:rFonts w:ascii="Calibri" w:eastAsia="Calibri" w:hAnsi="Calibri" w:cs="Calibri"/>
        </w:rPr>
        <w:t>policymakers</w:t>
      </w:r>
      <w:r w:rsidR="00170E2E" w:rsidRPr="00095562">
        <w:rPr>
          <w:rFonts w:ascii="Calibri" w:eastAsia="Calibri" w:hAnsi="Calibri" w:cs="Calibri"/>
        </w:rPr>
        <w:t>.</w:t>
      </w:r>
      <w:r w:rsidR="00390591" w:rsidRPr="00095562">
        <w:rPr>
          <w:rStyle w:val="EndnoteReference"/>
          <w:rFonts w:ascii="Calibri" w:eastAsia="Calibri" w:hAnsi="Calibri" w:cs="Calibri"/>
        </w:rPr>
        <w:endnoteReference w:id="1"/>
      </w:r>
      <w:r w:rsidR="688D80E8" w:rsidRPr="00095562">
        <w:rPr>
          <w:rFonts w:ascii="Calibri" w:eastAsia="Calibri" w:hAnsi="Calibri" w:cs="Calibri"/>
        </w:rPr>
        <w:t xml:space="preserve"> </w:t>
      </w:r>
    </w:p>
    <w:p w14:paraId="3EA203A1" w14:textId="0DA18BB2" w:rsidR="00104725" w:rsidRDefault="00104725" w:rsidP="6935C1F8">
      <w:pPr>
        <w:rPr>
          <w:rFonts w:ascii="Calibri" w:eastAsia="Calibri" w:hAnsi="Calibri" w:cs="Calibri"/>
        </w:rPr>
      </w:pPr>
    </w:p>
    <w:p w14:paraId="3FFAFB76" w14:textId="7ECC0457" w:rsidR="00E56749" w:rsidRDefault="0049147D" w:rsidP="6935C1F8">
      <w:pPr>
        <w:rPr>
          <w:rFonts w:ascii="Calibri" w:eastAsia="Calibri" w:hAnsi="Calibri" w:cs="Calibri"/>
        </w:rPr>
      </w:pPr>
      <w:r>
        <w:rPr>
          <w:rFonts w:ascii="Calibri" w:eastAsia="Calibri" w:hAnsi="Calibri" w:cs="Calibri"/>
        </w:rPr>
        <w:t>I</w:t>
      </w:r>
      <w:r w:rsidR="003D3672" w:rsidRPr="003D3672">
        <w:rPr>
          <w:rFonts w:ascii="Calibri" w:eastAsia="Calibri" w:hAnsi="Calibri" w:cs="Calibri"/>
        </w:rPr>
        <w:t>mprov</w:t>
      </w:r>
      <w:r>
        <w:rPr>
          <w:rFonts w:ascii="Calibri" w:eastAsia="Calibri" w:hAnsi="Calibri" w:cs="Calibri"/>
        </w:rPr>
        <w:t>ing</w:t>
      </w:r>
      <w:r w:rsidR="003D3672" w:rsidRPr="003D3672">
        <w:rPr>
          <w:rFonts w:ascii="Calibri" w:eastAsia="Calibri" w:hAnsi="Calibri" w:cs="Calibri"/>
        </w:rPr>
        <w:t xml:space="preserve"> access to opportunity for students from historically marginalized backgrounds </w:t>
      </w:r>
      <w:r>
        <w:rPr>
          <w:rFonts w:ascii="Calibri" w:eastAsia="Calibri" w:hAnsi="Calibri" w:cs="Calibri"/>
        </w:rPr>
        <w:t>can be done in several ways</w:t>
      </w:r>
      <w:r w:rsidR="00525E20">
        <w:rPr>
          <w:rFonts w:ascii="Calibri" w:eastAsia="Calibri" w:hAnsi="Calibri" w:cs="Calibri"/>
        </w:rPr>
        <w:t xml:space="preserve">. </w:t>
      </w:r>
      <w:r w:rsidR="00104725" w:rsidRPr="009A6A91">
        <w:rPr>
          <w:rFonts w:ascii="Calibri" w:eastAsia="Calibri" w:hAnsi="Calibri" w:cs="Calibri"/>
        </w:rPr>
        <w:t>In 2023</w:t>
      </w:r>
      <w:r w:rsidR="27701E27" w:rsidRPr="009A6A91">
        <w:rPr>
          <w:rFonts w:ascii="Calibri" w:eastAsia="Calibri" w:hAnsi="Calibri" w:cs="Calibri"/>
        </w:rPr>
        <w:t xml:space="preserve">, </w:t>
      </w:r>
      <w:r w:rsidR="004A1DEC">
        <w:rPr>
          <w:rFonts w:ascii="Calibri" w:eastAsia="Calibri" w:hAnsi="Calibri" w:cs="Calibri"/>
        </w:rPr>
        <w:t xml:space="preserve">however, </w:t>
      </w:r>
      <w:r w:rsidR="27701E27" w:rsidRPr="009A6A91">
        <w:rPr>
          <w:rFonts w:ascii="Calibri" w:eastAsia="Calibri" w:hAnsi="Calibri" w:cs="Calibri"/>
        </w:rPr>
        <w:t>the Supreme Court’s</w:t>
      </w:r>
      <w:r w:rsidR="00104725" w:rsidRPr="009A6A91">
        <w:rPr>
          <w:rFonts w:ascii="Calibri" w:eastAsia="Calibri" w:hAnsi="Calibri" w:cs="Calibri"/>
        </w:rPr>
        <w:t xml:space="preserve"> </w:t>
      </w:r>
      <w:r w:rsidR="00104725" w:rsidRPr="009A6A91">
        <w:rPr>
          <w:rFonts w:ascii="Calibri" w:eastAsia="Calibri" w:hAnsi="Calibri" w:cs="Calibri"/>
          <w:i/>
          <w:iCs/>
        </w:rPr>
        <w:t xml:space="preserve">Students for Fair Admissions (SFFA) </w:t>
      </w:r>
      <w:r w:rsidR="00CF0A89" w:rsidRPr="009A6A91">
        <w:rPr>
          <w:rFonts w:ascii="Calibri" w:eastAsia="Calibri" w:hAnsi="Calibri" w:cs="Calibri"/>
        </w:rPr>
        <w:t>v.</w:t>
      </w:r>
      <w:r w:rsidR="00CF0A89" w:rsidRPr="009A6A91">
        <w:rPr>
          <w:rFonts w:ascii="Calibri" w:eastAsia="Calibri" w:hAnsi="Calibri" w:cs="Calibri"/>
          <w:i/>
          <w:iCs/>
        </w:rPr>
        <w:t xml:space="preserve"> President and Fellows of Harvard College </w:t>
      </w:r>
      <w:r w:rsidR="00104725" w:rsidRPr="009A6A91">
        <w:rPr>
          <w:rFonts w:ascii="Calibri" w:eastAsia="Calibri" w:hAnsi="Calibri" w:cs="Calibri"/>
        </w:rPr>
        <w:t>decision</w:t>
      </w:r>
      <w:r w:rsidR="000A37A6" w:rsidRPr="009A6A91">
        <w:rPr>
          <w:rFonts w:ascii="Calibri" w:eastAsia="Calibri" w:hAnsi="Calibri" w:cs="Calibri"/>
        </w:rPr>
        <w:t xml:space="preserve"> </w:t>
      </w:r>
      <w:r w:rsidR="00944C70" w:rsidRPr="009A6A91">
        <w:rPr>
          <w:rFonts w:ascii="Calibri" w:eastAsia="Calibri" w:hAnsi="Calibri" w:cs="Calibri"/>
        </w:rPr>
        <w:t>limited the ways</w:t>
      </w:r>
      <w:r w:rsidR="008248B2" w:rsidRPr="009A6A91">
        <w:rPr>
          <w:rFonts w:ascii="Calibri" w:eastAsia="Calibri" w:hAnsi="Calibri" w:cs="Calibri"/>
        </w:rPr>
        <w:t xml:space="preserve"> </w:t>
      </w:r>
      <w:r w:rsidR="00944C70" w:rsidRPr="009A6A91">
        <w:rPr>
          <w:rFonts w:ascii="Calibri" w:eastAsia="Calibri" w:hAnsi="Calibri" w:cs="Calibri"/>
        </w:rPr>
        <w:t>in which</w:t>
      </w:r>
      <w:r w:rsidR="00104725" w:rsidRPr="009A6A91">
        <w:rPr>
          <w:rFonts w:ascii="Calibri" w:eastAsia="Calibri" w:hAnsi="Calibri" w:cs="Calibri"/>
        </w:rPr>
        <w:t xml:space="preserve"> colleges and universities </w:t>
      </w:r>
      <w:r w:rsidR="00944C70" w:rsidRPr="009A6A91">
        <w:rPr>
          <w:rFonts w:ascii="Calibri" w:eastAsia="Calibri" w:hAnsi="Calibri" w:cs="Calibri"/>
        </w:rPr>
        <w:t xml:space="preserve">can </w:t>
      </w:r>
      <w:r w:rsidR="00EA2480">
        <w:rPr>
          <w:rFonts w:ascii="Calibri" w:eastAsia="Calibri" w:hAnsi="Calibri" w:cs="Calibri"/>
        </w:rPr>
        <w:t>use</w:t>
      </w:r>
      <w:r w:rsidR="00944C70" w:rsidRPr="009A6A91">
        <w:rPr>
          <w:rFonts w:ascii="Calibri" w:eastAsia="Calibri" w:hAnsi="Calibri" w:cs="Calibri"/>
        </w:rPr>
        <w:t xml:space="preserve"> race-</w:t>
      </w:r>
      <w:r w:rsidR="008248B2" w:rsidRPr="009A6A91">
        <w:rPr>
          <w:rFonts w:ascii="Calibri" w:eastAsia="Calibri" w:hAnsi="Calibri" w:cs="Calibri"/>
        </w:rPr>
        <w:t>conscious admissions practices</w:t>
      </w:r>
      <w:r w:rsidR="00121460" w:rsidRPr="009A6A91">
        <w:rPr>
          <w:rFonts w:ascii="Calibri" w:eastAsia="Calibri" w:hAnsi="Calibri" w:cs="Calibri"/>
        </w:rPr>
        <w:t xml:space="preserve"> </w:t>
      </w:r>
      <w:r w:rsidR="5B5741C4" w:rsidRPr="009A6A91">
        <w:rPr>
          <w:rFonts w:ascii="Calibri" w:eastAsia="Calibri" w:hAnsi="Calibri" w:cs="Calibri"/>
        </w:rPr>
        <w:t>nationwide</w:t>
      </w:r>
      <w:r w:rsidR="00104725" w:rsidRPr="009A6A91">
        <w:rPr>
          <w:rFonts w:ascii="Calibri" w:eastAsia="Calibri" w:hAnsi="Calibri" w:cs="Calibri"/>
        </w:rPr>
        <w:t>.</w:t>
      </w:r>
      <w:r w:rsidR="00104725" w:rsidRPr="009A6A91">
        <w:rPr>
          <w:rStyle w:val="EndnoteReference"/>
          <w:rFonts w:ascii="Calibri" w:eastAsia="Calibri" w:hAnsi="Calibri" w:cs="Calibri"/>
        </w:rPr>
        <w:endnoteReference w:id="2"/>
      </w:r>
      <w:r w:rsidR="00104725" w:rsidRPr="009A6A91">
        <w:rPr>
          <w:rFonts w:ascii="Calibri" w:eastAsia="Calibri" w:hAnsi="Calibri" w:cs="Calibri"/>
        </w:rPr>
        <w:t xml:space="preserve"> </w:t>
      </w:r>
    </w:p>
    <w:p w14:paraId="3572F271" w14:textId="77777777" w:rsidR="00E56749" w:rsidRDefault="00E56749" w:rsidP="6935C1F8">
      <w:pPr>
        <w:rPr>
          <w:rFonts w:ascii="Calibri" w:eastAsia="Calibri" w:hAnsi="Calibri" w:cs="Calibri"/>
        </w:rPr>
      </w:pPr>
    </w:p>
    <w:p w14:paraId="14967B6F" w14:textId="45FD3F65" w:rsidR="00104725" w:rsidRDefault="51B04185" w:rsidP="6935C1F8">
      <w:pPr>
        <w:rPr>
          <w:rFonts w:ascii="Calibri" w:eastAsia="Calibri" w:hAnsi="Calibri" w:cs="Calibri"/>
        </w:rPr>
      </w:pPr>
      <w:r>
        <w:rPr>
          <w:rFonts w:ascii="Calibri" w:eastAsia="Calibri" w:hAnsi="Calibri" w:cs="Calibri"/>
        </w:rPr>
        <w:t xml:space="preserve">While this </w:t>
      </w:r>
      <w:proofErr w:type="gramStart"/>
      <w:r>
        <w:rPr>
          <w:rFonts w:ascii="Calibri" w:eastAsia="Calibri" w:hAnsi="Calibri" w:cs="Calibri"/>
        </w:rPr>
        <w:t>ruling</w:t>
      </w:r>
      <w:proofErr w:type="gramEnd"/>
      <w:r>
        <w:rPr>
          <w:rFonts w:ascii="Calibri" w:eastAsia="Calibri" w:hAnsi="Calibri" w:cs="Calibri"/>
        </w:rPr>
        <w:t xml:space="preserve"> poses new challenges for </w:t>
      </w:r>
      <w:r w:rsidR="00DA1363">
        <w:rPr>
          <w:rFonts w:ascii="Calibri" w:eastAsia="Calibri" w:hAnsi="Calibri" w:cs="Calibri"/>
        </w:rPr>
        <w:t>many</w:t>
      </w:r>
      <w:r>
        <w:rPr>
          <w:rFonts w:ascii="Calibri" w:eastAsia="Calibri" w:hAnsi="Calibri" w:cs="Calibri"/>
        </w:rPr>
        <w:t xml:space="preserve"> states </w:t>
      </w:r>
      <w:r w:rsidR="000B7B43">
        <w:rPr>
          <w:rFonts w:ascii="Calibri" w:eastAsia="Calibri" w:hAnsi="Calibri" w:cs="Calibri"/>
        </w:rPr>
        <w:t xml:space="preserve">and institutions </w:t>
      </w:r>
      <w:r w:rsidR="00AF19C5">
        <w:rPr>
          <w:rFonts w:ascii="Calibri" w:eastAsia="Calibri" w:hAnsi="Calibri" w:cs="Calibri"/>
        </w:rPr>
        <w:t>seeking to expand opportunity</w:t>
      </w:r>
      <w:r>
        <w:rPr>
          <w:rFonts w:ascii="Calibri" w:eastAsia="Calibri" w:hAnsi="Calibri" w:cs="Calibri"/>
        </w:rPr>
        <w:t xml:space="preserve">, California </w:t>
      </w:r>
      <w:r w:rsidR="000775AE">
        <w:rPr>
          <w:rFonts w:ascii="Calibri" w:eastAsia="Calibri" w:hAnsi="Calibri" w:cs="Calibri"/>
        </w:rPr>
        <w:t>state and college leaders</w:t>
      </w:r>
      <w:r>
        <w:rPr>
          <w:rFonts w:ascii="Calibri" w:eastAsia="Calibri" w:hAnsi="Calibri" w:cs="Calibri"/>
        </w:rPr>
        <w:t xml:space="preserve"> ha</w:t>
      </w:r>
      <w:r w:rsidR="000B7B43">
        <w:rPr>
          <w:rFonts w:ascii="Calibri" w:eastAsia="Calibri" w:hAnsi="Calibri" w:cs="Calibri"/>
        </w:rPr>
        <w:t>ve</w:t>
      </w:r>
      <w:r>
        <w:rPr>
          <w:rFonts w:ascii="Calibri" w:eastAsia="Calibri" w:hAnsi="Calibri" w:cs="Calibri"/>
        </w:rPr>
        <w:t xml:space="preserve"> </w:t>
      </w:r>
      <w:r w:rsidR="00B25292" w:rsidRPr="005C449C">
        <w:rPr>
          <w:rFonts w:ascii="Calibri" w:eastAsia="Calibri" w:hAnsi="Calibri" w:cs="Calibri"/>
        </w:rPr>
        <w:t>n</w:t>
      </w:r>
      <w:r w:rsidRPr="005C449C">
        <w:rPr>
          <w:rFonts w:ascii="Calibri" w:eastAsia="Calibri" w:hAnsi="Calibri" w:cs="Calibri"/>
        </w:rPr>
        <w:t>avigat</w:t>
      </w:r>
      <w:r w:rsidR="00B25292" w:rsidRPr="005C449C">
        <w:rPr>
          <w:rFonts w:ascii="Calibri" w:eastAsia="Calibri" w:hAnsi="Calibri" w:cs="Calibri"/>
        </w:rPr>
        <w:t>ed</w:t>
      </w:r>
      <w:r w:rsidRPr="005C449C">
        <w:rPr>
          <w:rFonts w:ascii="Calibri" w:eastAsia="Calibri" w:hAnsi="Calibri" w:cs="Calibri"/>
        </w:rPr>
        <w:t xml:space="preserve"> </w:t>
      </w:r>
      <w:r w:rsidR="001D3788">
        <w:rPr>
          <w:rFonts w:ascii="Calibri" w:eastAsia="Calibri" w:hAnsi="Calibri" w:cs="Calibri"/>
        </w:rPr>
        <w:t>this</w:t>
      </w:r>
      <w:r w:rsidRPr="00A911D1">
        <w:rPr>
          <w:rFonts w:ascii="Calibri" w:eastAsia="Calibri" w:hAnsi="Calibri" w:cs="Calibri"/>
        </w:rPr>
        <w:t xml:space="preserve"> landscape for</w:t>
      </w:r>
      <w:r>
        <w:rPr>
          <w:rFonts w:ascii="Calibri" w:eastAsia="Calibri" w:hAnsi="Calibri" w:cs="Calibri"/>
        </w:rPr>
        <w:t xml:space="preserve"> nearly three decades</w:t>
      </w:r>
      <w:r w:rsidR="00E0761D">
        <w:rPr>
          <w:rFonts w:ascii="Calibri" w:eastAsia="Calibri" w:hAnsi="Calibri" w:cs="Calibri"/>
        </w:rPr>
        <w:t xml:space="preserve">. </w:t>
      </w:r>
      <w:r w:rsidR="00104725">
        <w:rPr>
          <w:rFonts w:ascii="Calibri" w:eastAsia="Calibri" w:hAnsi="Calibri" w:cs="Calibri"/>
        </w:rPr>
        <w:t>In 1996, California voters approved Proposition 209</w:t>
      </w:r>
      <w:r w:rsidR="002A3C83">
        <w:rPr>
          <w:rFonts w:ascii="Calibri" w:eastAsia="Calibri" w:hAnsi="Calibri" w:cs="Calibri"/>
        </w:rPr>
        <w:t>,</w:t>
      </w:r>
      <w:r w:rsidR="00B73114">
        <w:rPr>
          <w:rFonts w:ascii="Calibri" w:eastAsia="Calibri" w:hAnsi="Calibri" w:cs="Calibri"/>
        </w:rPr>
        <w:t xml:space="preserve"> </w:t>
      </w:r>
      <w:r w:rsidR="005A62FF">
        <w:rPr>
          <w:rFonts w:ascii="Calibri" w:eastAsia="Calibri" w:hAnsi="Calibri" w:cs="Calibri"/>
        </w:rPr>
        <w:t xml:space="preserve">a measure that </w:t>
      </w:r>
      <w:r w:rsidR="005D214A">
        <w:rPr>
          <w:rFonts w:ascii="Calibri" w:eastAsia="Calibri" w:hAnsi="Calibri" w:cs="Calibri"/>
        </w:rPr>
        <w:t xml:space="preserve">led to the </w:t>
      </w:r>
      <w:r w:rsidR="00047F2E">
        <w:rPr>
          <w:rFonts w:ascii="Calibri" w:eastAsia="Calibri" w:hAnsi="Calibri" w:cs="Calibri"/>
        </w:rPr>
        <w:t>elimination of affirmative action</w:t>
      </w:r>
      <w:r w:rsidR="00104725" w:rsidRPr="00ED1F06">
        <w:rPr>
          <w:rFonts w:ascii="Calibri" w:eastAsia="Calibri" w:hAnsi="Calibri" w:cs="Calibri"/>
        </w:rPr>
        <w:t xml:space="preserve"> in admissions </w:t>
      </w:r>
      <w:r w:rsidR="00104725" w:rsidRPr="001F7C4D">
        <w:rPr>
          <w:rFonts w:ascii="Calibri" w:eastAsia="Calibri" w:hAnsi="Calibri" w:cs="Calibri"/>
        </w:rPr>
        <w:t>programs</w:t>
      </w:r>
      <w:r w:rsidR="00CC13DD">
        <w:rPr>
          <w:rFonts w:ascii="Calibri" w:eastAsia="Calibri" w:hAnsi="Calibri" w:cs="Calibri"/>
        </w:rPr>
        <w:t>. Previously, these programs</w:t>
      </w:r>
      <w:r w:rsidR="00C41231">
        <w:rPr>
          <w:rFonts w:ascii="Calibri" w:eastAsia="Calibri" w:hAnsi="Calibri" w:cs="Calibri"/>
        </w:rPr>
        <w:t xml:space="preserve"> </w:t>
      </w:r>
      <w:r w:rsidR="00104725" w:rsidRPr="00047D54">
        <w:rPr>
          <w:rFonts w:ascii="Calibri" w:eastAsia="Calibri" w:hAnsi="Calibri" w:cs="Calibri"/>
        </w:rPr>
        <w:t xml:space="preserve">had helped foster greater </w:t>
      </w:r>
      <w:r w:rsidR="001D0B68">
        <w:rPr>
          <w:rFonts w:ascii="Calibri" w:eastAsia="Calibri" w:hAnsi="Calibri" w:cs="Calibri"/>
        </w:rPr>
        <w:t xml:space="preserve">student body </w:t>
      </w:r>
      <w:r w:rsidR="00104725" w:rsidRPr="00047D54">
        <w:rPr>
          <w:rFonts w:ascii="Calibri" w:eastAsia="Calibri" w:hAnsi="Calibri" w:cs="Calibri"/>
        </w:rPr>
        <w:t xml:space="preserve">diversity </w:t>
      </w:r>
      <w:r w:rsidR="00AF165F">
        <w:rPr>
          <w:rFonts w:ascii="Calibri" w:eastAsia="Calibri" w:hAnsi="Calibri" w:cs="Calibri"/>
        </w:rPr>
        <w:t xml:space="preserve">at </w:t>
      </w:r>
      <w:r w:rsidR="00F04BC3">
        <w:rPr>
          <w:rFonts w:ascii="Calibri" w:eastAsia="Calibri" w:hAnsi="Calibri" w:cs="Calibri"/>
        </w:rPr>
        <w:t xml:space="preserve">the </w:t>
      </w:r>
      <w:r w:rsidR="00F04BC3" w:rsidRPr="001F7C4D">
        <w:rPr>
          <w:rFonts w:ascii="Calibri" w:eastAsia="Calibri" w:hAnsi="Calibri" w:cs="Calibri"/>
        </w:rPr>
        <w:t xml:space="preserve">University of California (UC) </w:t>
      </w:r>
      <w:r w:rsidR="00F04BC3">
        <w:rPr>
          <w:rFonts w:ascii="Calibri" w:eastAsia="Calibri" w:hAnsi="Calibri" w:cs="Calibri"/>
        </w:rPr>
        <w:t>s</w:t>
      </w:r>
      <w:r w:rsidR="00F04BC3" w:rsidRPr="001F7C4D">
        <w:rPr>
          <w:rFonts w:ascii="Calibri" w:eastAsia="Calibri" w:hAnsi="Calibri" w:cs="Calibri"/>
        </w:rPr>
        <w:t>ystem</w:t>
      </w:r>
      <w:r w:rsidR="00F04BC3">
        <w:rPr>
          <w:rFonts w:ascii="Calibri" w:eastAsia="Calibri" w:hAnsi="Calibri" w:cs="Calibri"/>
        </w:rPr>
        <w:t xml:space="preserve">, </w:t>
      </w:r>
      <w:r w:rsidR="00104725" w:rsidRPr="00047D54">
        <w:rPr>
          <w:rFonts w:ascii="Calibri" w:eastAsia="Calibri" w:hAnsi="Calibri" w:cs="Calibri"/>
        </w:rPr>
        <w:t>the state’s most selective public universit</w:t>
      </w:r>
      <w:r w:rsidR="00AF165F">
        <w:rPr>
          <w:rFonts w:ascii="Calibri" w:eastAsia="Calibri" w:hAnsi="Calibri" w:cs="Calibri"/>
        </w:rPr>
        <w:t>y system</w:t>
      </w:r>
      <w:r w:rsidR="00104725" w:rsidRPr="001F7C4D">
        <w:rPr>
          <w:rFonts w:ascii="Calibri" w:eastAsia="Calibri" w:hAnsi="Calibri" w:cs="Calibri"/>
        </w:rPr>
        <w:t>.</w:t>
      </w:r>
      <w:r w:rsidR="00104725" w:rsidRPr="001F7C4D">
        <w:rPr>
          <w:rStyle w:val="EndnoteReference"/>
          <w:rFonts w:ascii="Calibri" w:eastAsia="Calibri" w:hAnsi="Calibri" w:cs="Calibri"/>
        </w:rPr>
        <w:endnoteReference w:id="3"/>
      </w:r>
      <w:r w:rsidR="00104725" w:rsidRPr="001F7C4D">
        <w:rPr>
          <w:rFonts w:ascii="Calibri" w:eastAsia="Calibri" w:hAnsi="Calibri" w:cs="Calibri"/>
        </w:rPr>
        <w:t xml:space="preserve"> </w:t>
      </w:r>
      <w:r w:rsidR="00127F81" w:rsidRPr="00127F81">
        <w:rPr>
          <w:rFonts w:ascii="Calibri" w:eastAsia="Calibri" w:hAnsi="Calibri" w:cs="Calibri"/>
        </w:rPr>
        <w:t xml:space="preserve">The effect was stark: enrollment of </w:t>
      </w:r>
      <w:r w:rsidR="005207CF">
        <w:rPr>
          <w:rFonts w:ascii="Calibri" w:eastAsia="Calibri" w:hAnsi="Calibri" w:cs="Calibri"/>
        </w:rPr>
        <w:t>Black, Latinx, and Native American</w:t>
      </w:r>
      <w:r w:rsidR="00127F81" w:rsidRPr="00127F81">
        <w:rPr>
          <w:rFonts w:ascii="Calibri" w:eastAsia="Calibri" w:hAnsi="Calibri" w:cs="Calibri"/>
        </w:rPr>
        <w:t xml:space="preserve"> students at UC's most selective institutions fell sharply after Proposition 209 was enacted</w:t>
      </w:r>
      <w:r w:rsidR="00276B8F">
        <w:rPr>
          <w:rFonts w:ascii="Calibri" w:eastAsia="Calibri" w:hAnsi="Calibri" w:cs="Calibri"/>
        </w:rPr>
        <w:t xml:space="preserve"> in 1998</w:t>
      </w:r>
      <w:r w:rsidR="00127F81" w:rsidRPr="00127F81">
        <w:rPr>
          <w:rFonts w:ascii="Calibri" w:eastAsia="Calibri" w:hAnsi="Calibri" w:cs="Calibri"/>
        </w:rPr>
        <w:t>. The University of California, Berkeley, and the University of California, Los Angeles (UCLA) campuses experienced 50 percent and 40 percent declines, respectively</w:t>
      </w:r>
      <w:r w:rsidR="00104725" w:rsidRPr="001F7C4D">
        <w:rPr>
          <w:rFonts w:ascii="Calibri" w:eastAsia="Calibri" w:hAnsi="Calibri" w:cs="Calibri"/>
        </w:rPr>
        <w:t>.</w:t>
      </w:r>
      <w:r w:rsidR="00104725" w:rsidRPr="001F7C4D">
        <w:rPr>
          <w:rStyle w:val="EndnoteReference"/>
          <w:rFonts w:ascii="Calibri" w:eastAsia="Calibri" w:hAnsi="Calibri" w:cs="Calibri"/>
        </w:rPr>
        <w:endnoteReference w:id="4"/>
      </w:r>
      <w:r w:rsidR="00104725" w:rsidRPr="001F7C4D">
        <w:rPr>
          <w:rFonts w:ascii="Calibri" w:eastAsia="Calibri" w:hAnsi="Calibri" w:cs="Calibri"/>
        </w:rPr>
        <w:t xml:space="preserve"> </w:t>
      </w:r>
    </w:p>
    <w:p w14:paraId="425CBFF2" w14:textId="27AF9C4F" w:rsidR="00104725" w:rsidRDefault="00104725" w:rsidP="6935C1F8">
      <w:pPr>
        <w:rPr>
          <w:rFonts w:ascii="Calibri" w:eastAsia="Calibri" w:hAnsi="Calibri" w:cs="Calibri"/>
        </w:rPr>
      </w:pPr>
    </w:p>
    <w:p w14:paraId="268E5F81" w14:textId="14AEF9B8" w:rsidR="00822321" w:rsidRDefault="00C7315B" w:rsidP="6935C1F8">
      <w:pPr>
        <w:rPr>
          <w:rFonts w:ascii="Calibri" w:eastAsia="Calibri" w:hAnsi="Calibri" w:cs="Calibri"/>
          <w:color w:val="4EA72E" w:themeColor="accent6"/>
          <w:highlight w:val="cyan"/>
          <w:u w:val="single"/>
        </w:rPr>
      </w:pPr>
      <w:proofErr w:type="spellStart"/>
      <w:r w:rsidRPr="007F7B0F">
        <w:rPr>
          <w:rFonts w:ascii="Calibri" w:eastAsia="Calibri" w:hAnsi="Calibri" w:cs="Calibri"/>
          <w:b/>
          <w:bCs/>
          <w:color w:val="4EA72E" w:themeColor="accent6"/>
          <w:u w:val="single"/>
        </w:rPr>
        <w:t>Sidebox</w:t>
      </w:r>
      <w:proofErr w:type="spellEnd"/>
      <w:r w:rsidRPr="007F7B0F">
        <w:rPr>
          <w:rFonts w:ascii="Calibri" w:eastAsia="Calibri" w:hAnsi="Calibri" w:cs="Calibri"/>
          <w:b/>
          <w:bCs/>
          <w:color w:val="4EA72E" w:themeColor="accent6"/>
          <w:u w:val="single"/>
        </w:rPr>
        <w:t xml:space="preserve">: </w:t>
      </w:r>
      <w:r w:rsidR="00822321" w:rsidRPr="00A911D1">
        <w:rPr>
          <w:rFonts w:ascii="Calibri" w:eastAsia="Calibri" w:hAnsi="Calibri" w:cs="Calibri"/>
          <w:b/>
          <w:bCs/>
          <w:color w:val="4EA72E" w:themeColor="accent6"/>
          <w:u w:val="single"/>
        </w:rPr>
        <w:t>California's</w:t>
      </w:r>
      <w:r w:rsidR="00822321" w:rsidRPr="00822321">
        <w:rPr>
          <w:rFonts w:ascii="Calibri" w:eastAsia="Calibri" w:hAnsi="Calibri" w:cs="Calibri"/>
          <w:b/>
          <w:bCs/>
          <w:color w:val="4EA72E" w:themeColor="accent6"/>
          <w:u w:val="single"/>
        </w:rPr>
        <w:t xml:space="preserve"> Two Public University System</w:t>
      </w:r>
      <w:r w:rsidR="00822321">
        <w:rPr>
          <w:rFonts w:ascii="Calibri" w:eastAsia="Calibri" w:hAnsi="Calibri" w:cs="Calibri"/>
          <w:b/>
          <w:bCs/>
          <w:color w:val="4EA72E" w:themeColor="accent6"/>
          <w:u w:val="single"/>
        </w:rPr>
        <w:t>s</w:t>
      </w:r>
    </w:p>
    <w:p w14:paraId="614E7D72" w14:textId="01898369" w:rsidR="008C650B" w:rsidRPr="00213464" w:rsidRDefault="008C650B" w:rsidP="00822321">
      <w:pPr>
        <w:rPr>
          <w:rFonts w:ascii="Calibri" w:eastAsia="Calibri" w:hAnsi="Calibri" w:cs="Calibri"/>
          <w:color w:val="4EA72E" w:themeColor="accent6"/>
          <w:u w:val="single"/>
        </w:rPr>
        <w:sectPr w:rsidR="008C650B" w:rsidRPr="00213464" w:rsidSect="00086FAA">
          <w:headerReference w:type="default" r:id="rId11"/>
          <w:footerReference w:type="even" r:id="rId12"/>
          <w:footerReference w:type="default" r:id="rId13"/>
          <w:headerReference w:type="first" r:id="rId14"/>
          <w:footnotePr>
            <w:numFmt w:val="chicago"/>
          </w:footnotePr>
          <w:endnotePr>
            <w:numFmt w:val="decimal"/>
          </w:endnotePr>
          <w:pgSz w:w="12240" w:h="15840"/>
          <w:pgMar w:top="1440" w:right="1440" w:bottom="1440" w:left="1440" w:header="720" w:footer="720" w:gutter="0"/>
          <w:cols w:space="720"/>
          <w:titlePg/>
          <w:docGrid w:linePitch="360"/>
        </w:sectPr>
      </w:pPr>
      <w:r w:rsidRPr="00822321">
        <w:rPr>
          <w:rFonts w:ascii="Calibri" w:eastAsia="Calibri" w:hAnsi="Calibri" w:cs="Calibri"/>
          <w:color w:val="4EA72E" w:themeColor="accent6"/>
          <w:u w:val="single"/>
        </w:rPr>
        <w:t xml:space="preserve">Together, </w:t>
      </w:r>
      <w:r w:rsidR="006115A0">
        <w:rPr>
          <w:rFonts w:ascii="Calibri" w:eastAsia="Calibri" w:hAnsi="Calibri" w:cs="Calibri"/>
          <w:color w:val="4EA72E" w:themeColor="accent6"/>
          <w:u w:val="single"/>
        </w:rPr>
        <w:t>the</w:t>
      </w:r>
      <w:r w:rsidRPr="00822321">
        <w:rPr>
          <w:rFonts w:ascii="Calibri" w:eastAsia="Calibri" w:hAnsi="Calibri" w:cs="Calibri"/>
          <w:color w:val="4EA72E" w:themeColor="accent6"/>
          <w:u w:val="single"/>
        </w:rPr>
        <w:t xml:space="preserve"> UC and CSU</w:t>
      </w:r>
      <w:r w:rsidR="006115A0">
        <w:rPr>
          <w:rFonts w:ascii="Calibri" w:eastAsia="Calibri" w:hAnsi="Calibri" w:cs="Calibri"/>
          <w:color w:val="4EA72E" w:themeColor="accent6"/>
          <w:u w:val="single"/>
        </w:rPr>
        <w:t xml:space="preserve"> systems</w:t>
      </w:r>
      <w:r w:rsidRPr="00822321">
        <w:rPr>
          <w:rFonts w:ascii="Calibri" w:eastAsia="Calibri" w:hAnsi="Calibri" w:cs="Calibri"/>
          <w:color w:val="4EA72E" w:themeColor="accent6"/>
          <w:u w:val="single"/>
        </w:rPr>
        <w:t xml:space="preserve"> serve</w:t>
      </w:r>
      <w:r w:rsidR="00515313">
        <w:rPr>
          <w:rFonts w:ascii="Calibri" w:eastAsia="Calibri" w:hAnsi="Calibri" w:cs="Calibri"/>
          <w:color w:val="4EA72E" w:themeColor="accent6"/>
          <w:u w:val="single"/>
        </w:rPr>
        <w:t xml:space="preserve"> </w:t>
      </w:r>
      <w:r w:rsidR="000A00AB">
        <w:rPr>
          <w:rFonts w:ascii="Calibri" w:eastAsia="Calibri" w:hAnsi="Calibri" w:cs="Calibri"/>
          <w:color w:val="4EA72E" w:themeColor="accent6"/>
          <w:u w:val="single"/>
        </w:rPr>
        <w:t xml:space="preserve">more than </w:t>
      </w:r>
      <w:r w:rsidR="00515313">
        <w:rPr>
          <w:rFonts w:ascii="Calibri" w:eastAsia="Calibri" w:hAnsi="Calibri" w:cs="Calibri"/>
          <w:color w:val="4EA72E" w:themeColor="accent6"/>
          <w:u w:val="single"/>
        </w:rPr>
        <w:t>6</w:t>
      </w:r>
      <w:r w:rsidR="00E02E79">
        <w:rPr>
          <w:rFonts w:ascii="Calibri" w:eastAsia="Calibri" w:hAnsi="Calibri" w:cs="Calibri"/>
          <w:color w:val="4EA72E" w:themeColor="accent6"/>
          <w:u w:val="single"/>
        </w:rPr>
        <w:t>00,000</w:t>
      </w:r>
      <w:r w:rsidRPr="00822321">
        <w:rPr>
          <w:rFonts w:ascii="Calibri" w:eastAsia="Calibri" w:hAnsi="Calibri" w:cs="Calibri"/>
          <w:color w:val="4EA72E" w:themeColor="accent6"/>
          <w:u w:val="single"/>
        </w:rPr>
        <w:t xml:space="preserve"> </w:t>
      </w:r>
      <w:r w:rsidR="00515313">
        <w:rPr>
          <w:rFonts w:ascii="Calibri" w:eastAsia="Calibri" w:hAnsi="Calibri" w:cs="Calibri"/>
          <w:color w:val="4EA72E" w:themeColor="accent6"/>
          <w:u w:val="single"/>
        </w:rPr>
        <w:t xml:space="preserve">undergraduate </w:t>
      </w:r>
      <w:r w:rsidR="00555B07" w:rsidRPr="00822321">
        <w:rPr>
          <w:rFonts w:ascii="Calibri" w:eastAsia="Calibri" w:hAnsi="Calibri" w:cs="Calibri"/>
          <w:color w:val="4EA72E" w:themeColor="accent6"/>
          <w:u w:val="single"/>
        </w:rPr>
        <w:t>students</w:t>
      </w:r>
      <w:r w:rsidR="00555B07">
        <w:rPr>
          <w:rFonts w:ascii="Calibri" w:eastAsia="Calibri" w:hAnsi="Calibri" w:cs="Calibri"/>
          <w:color w:val="4EA72E" w:themeColor="accent6"/>
          <w:u w:val="single"/>
        </w:rPr>
        <w:t xml:space="preserve"> and</w:t>
      </w:r>
      <w:r w:rsidRPr="00822321">
        <w:rPr>
          <w:rFonts w:ascii="Calibri" w:eastAsia="Calibri" w:hAnsi="Calibri" w:cs="Calibri"/>
          <w:color w:val="4EA72E" w:themeColor="accent6"/>
          <w:u w:val="single"/>
        </w:rPr>
        <w:t xml:space="preserve"> provide distinct b</w:t>
      </w:r>
      <w:r w:rsidR="00DD3B16">
        <w:rPr>
          <w:rFonts w:ascii="Calibri" w:eastAsia="Calibri" w:hAnsi="Calibri" w:cs="Calibri"/>
          <w:color w:val="4EA72E" w:themeColor="accent6"/>
          <w:u w:val="single"/>
        </w:rPr>
        <w:t>ut</w:t>
      </w:r>
      <w:r w:rsidRPr="00822321">
        <w:rPr>
          <w:rFonts w:ascii="Calibri" w:eastAsia="Calibri" w:hAnsi="Calibri" w:cs="Calibri"/>
          <w:color w:val="4EA72E" w:themeColor="accent6"/>
          <w:u w:val="single"/>
        </w:rPr>
        <w:t xml:space="preserve"> complementary pathways to </w:t>
      </w:r>
      <w:r w:rsidR="002B3304">
        <w:rPr>
          <w:rFonts w:ascii="Calibri" w:eastAsia="Calibri" w:hAnsi="Calibri" w:cs="Calibri"/>
          <w:color w:val="4EA72E" w:themeColor="accent6"/>
          <w:u w:val="single"/>
        </w:rPr>
        <w:t>a</w:t>
      </w:r>
      <w:r w:rsidRPr="00822321">
        <w:rPr>
          <w:rFonts w:ascii="Calibri" w:eastAsia="Calibri" w:hAnsi="Calibri" w:cs="Calibri"/>
          <w:color w:val="4EA72E" w:themeColor="accent6"/>
          <w:u w:val="single"/>
        </w:rPr>
        <w:t xml:space="preserve"> postsecondary </w:t>
      </w:r>
      <w:r w:rsidR="002B3304">
        <w:rPr>
          <w:rFonts w:ascii="Calibri" w:eastAsia="Calibri" w:hAnsi="Calibri" w:cs="Calibri"/>
          <w:color w:val="4EA72E" w:themeColor="accent6"/>
          <w:u w:val="single"/>
        </w:rPr>
        <w:t>degree</w:t>
      </w:r>
      <w:r w:rsidR="002B3304" w:rsidRPr="00822321">
        <w:rPr>
          <w:rFonts w:ascii="Calibri" w:eastAsia="Calibri" w:hAnsi="Calibri" w:cs="Calibri"/>
          <w:color w:val="4EA72E" w:themeColor="accent6"/>
          <w:u w:val="single"/>
        </w:rPr>
        <w:t xml:space="preserve"> </w:t>
      </w:r>
      <w:r w:rsidRPr="00822321">
        <w:rPr>
          <w:rFonts w:ascii="Calibri" w:eastAsia="Calibri" w:hAnsi="Calibri" w:cs="Calibri"/>
          <w:color w:val="4EA72E" w:themeColor="accent6"/>
          <w:u w:val="single"/>
        </w:rPr>
        <w:t>in California</w:t>
      </w:r>
      <w:r w:rsidR="00213464">
        <w:rPr>
          <w:rFonts w:ascii="Calibri" w:eastAsia="Calibri" w:hAnsi="Calibri" w:cs="Calibri"/>
          <w:color w:val="4EA72E" w:themeColor="accent6"/>
          <w:u w:val="single"/>
        </w:rPr>
        <w:t>.</w:t>
      </w:r>
      <w:r w:rsidR="00C50C8A">
        <w:rPr>
          <w:rStyle w:val="EndnoteReference"/>
          <w:rFonts w:ascii="Calibri" w:eastAsia="Calibri" w:hAnsi="Calibri" w:cs="Calibri"/>
          <w:b/>
          <w:bCs/>
          <w:color w:val="4EA72E" w:themeColor="accent6"/>
          <w:u w:val="single"/>
        </w:rPr>
        <w:endnoteReference w:id="5"/>
      </w:r>
      <w:r w:rsidR="00213464">
        <w:rPr>
          <w:rFonts w:ascii="Calibri" w:eastAsia="Calibri" w:hAnsi="Calibri" w:cs="Calibri"/>
          <w:color w:val="4EA72E" w:themeColor="accent6"/>
          <w:u w:val="single"/>
        </w:rPr>
        <w:t xml:space="preserve"> While admissions rates vary </w:t>
      </w:r>
      <w:r w:rsidR="002B3304">
        <w:rPr>
          <w:rFonts w:ascii="Calibri" w:eastAsia="Calibri" w:hAnsi="Calibri" w:cs="Calibri"/>
          <w:color w:val="4EA72E" w:themeColor="accent6"/>
          <w:u w:val="single"/>
        </w:rPr>
        <w:t xml:space="preserve">across </w:t>
      </w:r>
      <w:r w:rsidR="00213464">
        <w:rPr>
          <w:rFonts w:ascii="Calibri" w:eastAsia="Calibri" w:hAnsi="Calibri" w:cs="Calibri"/>
          <w:color w:val="4EA72E" w:themeColor="accent6"/>
          <w:u w:val="single"/>
        </w:rPr>
        <w:t>campus</w:t>
      </w:r>
      <w:r w:rsidR="002B3304">
        <w:rPr>
          <w:rFonts w:ascii="Calibri" w:eastAsia="Calibri" w:hAnsi="Calibri" w:cs="Calibri"/>
          <w:color w:val="4EA72E" w:themeColor="accent6"/>
          <w:u w:val="single"/>
        </w:rPr>
        <w:t>es within</w:t>
      </w:r>
      <w:r w:rsidR="00213464">
        <w:rPr>
          <w:rFonts w:ascii="Calibri" w:eastAsia="Calibri" w:hAnsi="Calibri" w:cs="Calibri"/>
          <w:color w:val="4EA72E" w:themeColor="accent6"/>
          <w:u w:val="single"/>
        </w:rPr>
        <w:t xml:space="preserve"> both systems, the UC </w:t>
      </w:r>
      <w:r w:rsidR="00E9205F">
        <w:rPr>
          <w:rFonts w:ascii="Calibri" w:eastAsia="Calibri" w:hAnsi="Calibri" w:cs="Calibri"/>
          <w:color w:val="4EA72E" w:themeColor="accent6"/>
          <w:u w:val="single"/>
        </w:rPr>
        <w:t xml:space="preserve">system is </w:t>
      </w:r>
      <w:r w:rsidR="0089701E">
        <w:rPr>
          <w:rFonts w:ascii="Calibri" w:eastAsia="Calibri" w:hAnsi="Calibri" w:cs="Calibri"/>
          <w:color w:val="4EA72E" w:themeColor="accent6"/>
          <w:u w:val="single"/>
        </w:rPr>
        <w:t xml:space="preserve">more </w:t>
      </w:r>
      <w:r w:rsidR="00E9205F">
        <w:rPr>
          <w:rFonts w:ascii="Calibri" w:eastAsia="Calibri" w:hAnsi="Calibri" w:cs="Calibri"/>
          <w:color w:val="4EA72E" w:themeColor="accent6"/>
          <w:u w:val="single"/>
        </w:rPr>
        <w:t>selective</w:t>
      </w:r>
      <w:r w:rsidR="0089701E">
        <w:rPr>
          <w:rFonts w:ascii="Calibri" w:eastAsia="Calibri" w:hAnsi="Calibri" w:cs="Calibri"/>
          <w:color w:val="4EA72E" w:themeColor="accent6"/>
          <w:u w:val="single"/>
        </w:rPr>
        <w:t xml:space="preserve"> overall</w:t>
      </w:r>
      <w:r w:rsidR="00E9205F">
        <w:rPr>
          <w:rFonts w:ascii="Calibri" w:eastAsia="Calibri" w:hAnsi="Calibri" w:cs="Calibri"/>
          <w:color w:val="4EA72E" w:themeColor="accent6"/>
          <w:u w:val="single"/>
        </w:rPr>
        <w:t xml:space="preserve">. </w:t>
      </w:r>
      <w:r w:rsidR="00213464">
        <w:rPr>
          <w:rFonts w:ascii="Calibri" w:eastAsia="Calibri" w:hAnsi="Calibri" w:cs="Calibri"/>
          <w:color w:val="4EA72E" w:themeColor="accent6"/>
          <w:u w:val="single"/>
        </w:rPr>
        <w:t xml:space="preserve">  </w:t>
      </w:r>
    </w:p>
    <w:p w14:paraId="0F10DB37" w14:textId="77777777" w:rsidR="008C650B" w:rsidRDefault="008C650B" w:rsidP="00822321">
      <w:pPr>
        <w:rPr>
          <w:rFonts w:ascii="Calibri" w:eastAsia="Calibri" w:hAnsi="Calibri" w:cs="Calibri"/>
          <w:b/>
          <w:bCs/>
          <w:color w:val="4EA72E" w:themeColor="accent6"/>
          <w:u w:val="single"/>
        </w:rPr>
      </w:pPr>
    </w:p>
    <w:p w14:paraId="6978C2DB" w14:textId="77777777" w:rsidR="00A57618" w:rsidRDefault="00A57618" w:rsidP="00822321">
      <w:pPr>
        <w:rPr>
          <w:rFonts w:ascii="Calibri" w:eastAsia="Calibri" w:hAnsi="Calibri" w:cs="Calibri"/>
          <w:color w:val="4EA72E" w:themeColor="accent6"/>
          <w:u w:val="single"/>
        </w:rPr>
        <w:sectPr w:rsidR="00A57618" w:rsidSect="00D707CD">
          <w:footnotePr>
            <w:numFmt w:val="chicago"/>
          </w:footnotePr>
          <w:endnotePr>
            <w:numFmt w:val="decimal"/>
          </w:endnotePr>
          <w:type w:val="continuous"/>
          <w:pgSz w:w="12240" w:h="15840"/>
          <w:pgMar w:top="1440" w:right="1440" w:bottom="1440" w:left="1440" w:header="720" w:footer="720" w:gutter="0"/>
          <w:cols w:num="2" w:space="720"/>
          <w:titlePg/>
          <w:docGrid w:linePitch="360"/>
        </w:sectPr>
      </w:pPr>
    </w:p>
    <w:tbl>
      <w:tblPr>
        <w:tblStyle w:val="PlainTable4"/>
        <w:tblW w:w="0" w:type="auto"/>
        <w:tblLook w:val="04A0" w:firstRow="1" w:lastRow="0" w:firstColumn="1" w:lastColumn="0" w:noHBand="0" w:noVBand="1"/>
      </w:tblPr>
      <w:tblGrid>
        <w:gridCol w:w="4012"/>
        <w:gridCol w:w="33"/>
        <w:gridCol w:w="5007"/>
      </w:tblGrid>
      <w:tr w:rsidR="00A57618" w14:paraId="51783442" w14:textId="77777777" w:rsidTr="00A57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2" w:type="dxa"/>
          </w:tcPr>
          <w:p w14:paraId="60548641" w14:textId="11C91A23" w:rsidR="00A57618" w:rsidRDefault="00A57618" w:rsidP="00A57618">
            <w:pPr>
              <w:rPr>
                <w:rFonts w:ascii="Calibri" w:eastAsia="Calibri" w:hAnsi="Calibri" w:cs="Calibri"/>
                <w:b w:val="0"/>
                <w:bCs w:val="0"/>
                <w:color w:val="4EA72E" w:themeColor="accent6"/>
                <w:u w:val="single"/>
              </w:rPr>
            </w:pPr>
            <w:r w:rsidRPr="008E1330">
              <w:rPr>
                <w:rFonts w:ascii="Calibri" w:eastAsia="Calibri" w:hAnsi="Calibri" w:cs="Calibri"/>
                <w:color w:val="4EA72E" w:themeColor="accent6"/>
                <w:u w:val="single"/>
              </w:rPr>
              <w:t>University of California (UC)</w:t>
            </w:r>
          </w:p>
        </w:tc>
        <w:tc>
          <w:tcPr>
            <w:tcW w:w="5040" w:type="dxa"/>
            <w:gridSpan w:val="2"/>
          </w:tcPr>
          <w:p w14:paraId="25AF4F0C" w14:textId="4718B17D" w:rsidR="00A57618" w:rsidRDefault="00A57618" w:rsidP="00A5761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4EA72E" w:themeColor="accent6"/>
                <w:u w:val="single"/>
              </w:rPr>
            </w:pPr>
            <w:r w:rsidRPr="003A3EFA">
              <w:rPr>
                <w:rFonts w:ascii="Calibri" w:eastAsia="Calibri" w:hAnsi="Calibri" w:cs="Calibri"/>
                <w:color w:val="4EA72E" w:themeColor="accent6"/>
                <w:u w:val="single"/>
              </w:rPr>
              <w:t>California State University (CSU)</w:t>
            </w:r>
          </w:p>
        </w:tc>
      </w:tr>
      <w:tr w:rsidR="00A57618" w14:paraId="02495DA3" w14:textId="77777777" w:rsidTr="00A57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gridSpan w:val="2"/>
          </w:tcPr>
          <w:p w14:paraId="0B79AAF6" w14:textId="422624E3" w:rsidR="00A57618" w:rsidRPr="00A57618" w:rsidRDefault="00A57618" w:rsidP="00A57618">
            <w:pPr>
              <w:rPr>
                <w:rFonts w:ascii="Calibri" w:eastAsia="Calibri" w:hAnsi="Calibri" w:cs="Calibri"/>
                <w:b w:val="0"/>
                <w:bCs w:val="0"/>
                <w:color w:val="4EA72E" w:themeColor="accent6"/>
                <w:u w:val="single"/>
              </w:rPr>
            </w:pPr>
            <w:r w:rsidRPr="00A57618">
              <w:rPr>
                <w:rFonts w:ascii="Calibri" w:eastAsia="Calibri" w:hAnsi="Calibri" w:cs="Calibri"/>
                <w:b w:val="0"/>
                <w:bCs w:val="0"/>
                <w:color w:val="4EA72E" w:themeColor="accent6"/>
                <w:u w:val="single"/>
              </w:rPr>
              <w:t>10 campuses</w:t>
            </w:r>
          </w:p>
        </w:tc>
        <w:tc>
          <w:tcPr>
            <w:tcW w:w="5007" w:type="dxa"/>
          </w:tcPr>
          <w:p w14:paraId="55A050D2" w14:textId="721DEED5" w:rsidR="00A57618" w:rsidRPr="00A57618" w:rsidRDefault="00777F04" w:rsidP="00A576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EA72E" w:themeColor="accent6"/>
                <w:u w:val="single"/>
              </w:rPr>
            </w:pPr>
            <w:r>
              <w:rPr>
                <w:rFonts w:ascii="Calibri" w:eastAsia="Calibri" w:hAnsi="Calibri" w:cs="Calibri"/>
                <w:color w:val="4EA72E" w:themeColor="accent6"/>
                <w:u w:val="single"/>
              </w:rPr>
              <w:t>23 campuses</w:t>
            </w:r>
          </w:p>
        </w:tc>
      </w:tr>
      <w:tr w:rsidR="00A57618" w14:paraId="5D963915" w14:textId="77777777" w:rsidTr="00A57618">
        <w:tc>
          <w:tcPr>
            <w:cnfStyle w:val="001000000000" w:firstRow="0" w:lastRow="0" w:firstColumn="1" w:lastColumn="0" w:oddVBand="0" w:evenVBand="0" w:oddHBand="0" w:evenHBand="0" w:firstRowFirstColumn="0" w:firstRowLastColumn="0" w:lastRowFirstColumn="0" w:lastRowLastColumn="0"/>
            <w:tcW w:w="4045" w:type="dxa"/>
            <w:gridSpan w:val="2"/>
          </w:tcPr>
          <w:p w14:paraId="5399E56B" w14:textId="016067F4" w:rsidR="00A57618" w:rsidRPr="00A57618" w:rsidRDefault="00A57618" w:rsidP="00A57618">
            <w:pPr>
              <w:rPr>
                <w:rFonts w:ascii="Calibri" w:eastAsia="Calibri" w:hAnsi="Calibri" w:cs="Calibri"/>
                <w:b w:val="0"/>
                <w:bCs w:val="0"/>
                <w:color w:val="4EA72E" w:themeColor="accent6"/>
                <w:u w:val="single"/>
              </w:rPr>
            </w:pPr>
            <w:r w:rsidRPr="00A57618">
              <w:rPr>
                <w:rFonts w:ascii="Calibri" w:eastAsia="Calibri" w:hAnsi="Calibri" w:cs="Calibri"/>
                <w:b w:val="0"/>
                <w:bCs w:val="0"/>
                <w:color w:val="4EA72E" w:themeColor="accent6"/>
                <w:u w:val="single"/>
              </w:rPr>
              <w:t>Focus: research, graduate</w:t>
            </w:r>
            <w:r w:rsidR="0066073D">
              <w:rPr>
                <w:rFonts w:ascii="Calibri" w:eastAsia="Calibri" w:hAnsi="Calibri" w:cs="Calibri"/>
                <w:b w:val="0"/>
                <w:bCs w:val="0"/>
                <w:color w:val="4EA72E" w:themeColor="accent6"/>
                <w:u w:val="single"/>
              </w:rPr>
              <w:t xml:space="preserve"> &amp; </w:t>
            </w:r>
            <w:r w:rsidRPr="00A57618">
              <w:rPr>
                <w:rFonts w:ascii="Calibri" w:eastAsia="Calibri" w:hAnsi="Calibri" w:cs="Calibri"/>
                <w:b w:val="0"/>
                <w:bCs w:val="0"/>
                <w:color w:val="4EA72E" w:themeColor="accent6"/>
                <w:u w:val="single"/>
              </w:rPr>
              <w:t>professional programs</w:t>
            </w:r>
          </w:p>
        </w:tc>
        <w:tc>
          <w:tcPr>
            <w:tcW w:w="5007" w:type="dxa"/>
          </w:tcPr>
          <w:p w14:paraId="52032459" w14:textId="6A80B7CE" w:rsidR="00A57618" w:rsidRPr="00A57618" w:rsidRDefault="002D4943" w:rsidP="00A576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4EA72E" w:themeColor="accent6"/>
                <w:u w:val="single"/>
              </w:rPr>
            </w:pPr>
            <w:r>
              <w:rPr>
                <w:rFonts w:ascii="Calibri" w:eastAsia="Calibri" w:hAnsi="Calibri" w:cs="Calibri"/>
                <w:color w:val="4EA72E" w:themeColor="accent6"/>
                <w:u w:val="single"/>
              </w:rPr>
              <w:t xml:space="preserve">Focus: </w:t>
            </w:r>
            <w:r w:rsidRPr="009A2AF7">
              <w:rPr>
                <w:rFonts w:ascii="Calibri" w:eastAsia="Calibri" w:hAnsi="Calibri" w:cs="Calibri"/>
                <w:color w:val="4EA72E" w:themeColor="accent6"/>
                <w:u w:val="single"/>
              </w:rPr>
              <w:t>undergrad</w:t>
            </w:r>
            <w:r>
              <w:rPr>
                <w:rFonts w:ascii="Calibri" w:eastAsia="Calibri" w:hAnsi="Calibri" w:cs="Calibri"/>
                <w:color w:val="4EA72E" w:themeColor="accent6"/>
                <w:u w:val="single"/>
              </w:rPr>
              <w:t>uate education</w:t>
            </w:r>
            <w:r w:rsidRPr="009A2AF7">
              <w:rPr>
                <w:rFonts w:ascii="Calibri" w:eastAsia="Calibri" w:hAnsi="Calibri" w:cs="Calibri"/>
                <w:color w:val="4EA72E" w:themeColor="accent6"/>
                <w:u w:val="single"/>
              </w:rPr>
              <w:t>, applied learning</w:t>
            </w:r>
            <w:r w:rsidR="0066073D">
              <w:rPr>
                <w:rFonts w:ascii="Calibri" w:eastAsia="Calibri" w:hAnsi="Calibri" w:cs="Calibri"/>
                <w:color w:val="4EA72E" w:themeColor="accent6"/>
                <w:u w:val="single"/>
              </w:rPr>
              <w:t xml:space="preserve"> &amp; </w:t>
            </w:r>
            <w:r w:rsidRPr="009A2AF7">
              <w:rPr>
                <w:rFonts w:ascii="Calibri" w:eastAsia="Calibri" w:hAnsi="Calibri" w:cs="Calibri"/>
                <w:color w:val="4EA72E" w:themeColor="accent6"/>
                <w:u w:val="single"/>
              </w:rPr>
              <w:t>workforce prep</w:t>
            </w:r>
            <w:r w:rsidDel="00777F04">
              <w:rPr>
                <w:rFonts w:ascii="Calibri" w:eastAsia="Calibri" w:hAnsi="Calibri" w:cs="Calibri"/>
                <w:color w:val="4EA72E" w:themeColor="accent6"/>
                <w:u w:val="single"/>
              </w:rPr>
              <w:t xml:space="preserve"> </w:t>
            </w:r>
          </w:p>
        </w:tc>
      </w:tr>
      <w:tr w:rsidR="002D4943" w14:paraId="67849273" w14:textId="77777777" w:rsidTr="00A57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gridSpan w:val="2"/>
          </w:tcPr>
          <w:p w14:paraId="6718B0CB" w14:textId="0CB2C2CA" w:rsidR="002D4943" w:rsidRPr="00A57618" w:rsidRDefault="002D4943" w:rsidP="002D4943">
            <w:pPr>
              <w:rPr>
                <w:rFonts w:ascii="Calibri" w:eastAsia="Calibri" w:hAnsi="Calibri" w:cs="Calibri"/>
                <w:b w:val="0"/>
                <w:bCs w:val="0"/>
                <w:color w:val="4EA72E" w:themeColor="accent6"/>
                <w:u w:val="single"/>
              </w:rPr>
            </w:pPr>
            <w:bookmarkStart w:id="0" w:name="_Hlk207100516"/>
            <w:r w:rsidRPr="00A57618">
              <w:rPr>
                <w:rFonts w:ascii="Calibri" w:eastAsia="Calibri" w:hAnsi="Calibri" w:cs="Calibri"/>
                <w:b w:val="0"/>
                <w:bCs w:val="0"/>
                <w:color w:val="4EA72E" w:themeColor="accent6"/>
                <w:u w:val="single"/>
              </w:rPr>
              <w:t xml:space="preserve">Total </w:t>
            </w:r>
            <w:r>
              <w:rPr>
                <w:rFonts w:ascii="Calibri" w:eastAsia="Calibri" w:hAnsi="Calibri" w:cs="Calibri"/>
                <w:b w:val="0"/>
                <w:bCs w:val="0"/>
                <w:color w:val="4EA72E" w:themeColor="accent6"/>
                <w:u w:val="single"/>
              </w:rPr>
              <w:t>u</w:t>
            </w:r>
            <w:r w:rsidRPr="00A57618">
              <w:rPr>
                <w:rFonts w:ascii="Calibri" w:eastAsia="Calibri" w:hAnsi="Calibri" w:cs="Calibri"/>
                <w:b w:val="0"/>
                <w:bCs w:val="0"/>
                <w:color w:val="4EA72E" w:themeColor="accent6"/>
                <w:u w:val="single"/>
              </w:rPr>
              <w:t xml:space="preserve">ndergraduate </w:t>
            </w:r>
            <w:bookmarkEnd w:id="0"/>
            <w:r>
              <w:rPr>
                <w:rFonts w:ascii="Calibri" w:eastAsia="Calibri" w:hAnsi="Calibri" w:cs="Calibri"/>
                <w:b w:val="0"/>
                <w:bCs w:val="0"/>
                <w:color w:val="4EA72E" w:themeColor="accent6"/>
                <w:u w:val="single"/>
              </w:rPr>
              <w:t>e</w:t>
            </w:r>
            <w:r w:rsidRPr="00A57618">
              <w:rPr>
                <w:rFonts w:ascii="Calibri" w:eastAsia="Calibri" w:hAnsi="Calibri" w:cs="Calibri"/>
                <w:b w:val="0"/>
                <w:bCs w:val="0"/>
                <w:color w:val="4EA72E" w:themeColor="accent6"/>
                <w:u w:val="single"/>
              </w:rPr>
              <w:t xml:space="preserve">nrollment: </w:t>
            </w:r>
            <w:r w:rsidR="00F7719B" w:rsidRPr="00F7719B">
              <w:rPr>
                <w:rFonts w:ascii="Calibri" w:eastAsia="Calibri" w:hAnsi="Calibri" w:cs="Calibri"/>
                <w:b w:val="0"/>
                <w:bCs w:val="0"/>
                <w:color w:val="4EA72E" w:themeColor="accent6"/>
                <w:u w:val="single"/>
              </w:rPr>
              <w:t>236,070</w:t>
            </w:r>
          </w:p>
        </w:tc>
        <w:tc>
          <w:tcPr>
            <w:tcW w:w="5007" w:type="dxa"/>
          </w:tcPr>
          <w:p w14:paraId="3943579A" w14:textId="33F084E1" w:rsidR="002D4943" w:rsidRPr="00A57618" w:rsidRDefault="002D4943" w:rsidP="002D494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EA72E" w:themeColor="accent6"/>
                <w:u w:val="single"/>
              </w:rPr>
            </w:pPr>
            <w:r w:rsidRPr="0026458F">
              <w:rPr>
                <w:rFonts w:ascii="Calibri" w:eastAsia="Calibri" w:hAnsi="Calibri" w:cs="Calibri"/>
                <w:color w:val="4EA72E" w:themeColor="accent6"/>
                <w:u w:val="single"/>
              </w:rPr>
              <w:t xml:space="preserve">Total </w:t>
            </w:r>
            <w:r>
              <w:rPr>
                <w:rFonts w:ascii="Calibri" w:eastAsia="Calibri" w:hAnsi="Calibri" w:cs="Calibri"/>
                <w:color w:val="4EA72E" w:themeColor="accent6"/>
                <w:u w:val="single"/>
              </w:rPr>
              <w:t>u</w:t>
            </w:r>
            <w:r w:rsidRPr="0026458F">
              <w:rPr>
                <w:rFonts w:ascii="Calibri" w:eastAsia="Calibri" w:hAnsi="Calibri" w:cs="Calibri"/>
                <w:color w:val="4EA72E" w:themeColor="accent6"/>
                <w:u w:val="single"/>
              </w:rPr>
              <w:t xml:space="preserve">ndergraduate </w:t>
            </w:r>
            <w:r>
              <w:rPr>
                <w:rFonts w:ascii="Calibri" w:eastAsia="Calibri" w:hAnsi="Calibri" w:cs="Calibri"/>
                <w:color w:val="4EA72E" w:themeColor="accent6"/>
                <w:u w:val="single"/>
              </w:rPr>
              <w:t>e</w:t>
            </w:r>
            <w:r w:rsidRPr="0026458F">
              <w:rPr>
                <w:rFonts w:ascii="Calibri" w:eastAsia="Calibri" w:hAnsi="Calibri" w:cs="Calibri"/>
                <w:color w:val="4EA72E" w:themeColor="accent6"/>
                <w:u w:val="single"/>
              </w:rPr>
              <w:t>nrollment</w:t>
            </w:r>
            <w:r>
              <w:rPr>
                <w:rFonts w:ascii="Calibri" w:eastAsia="Calibri" w:hAnsi="Calibri" w:cs="Calibri"/>
                <w:color w:val="4EA72E" w:themeColor="accent6"/>
                <w:u w:val="single"/>
              </w:rPr>
              <w:t xml:space="preserve">: </w:t>
            </w:r>
            <w:r w:rsidRPr="0006313A">
              <w:rPr>
                <w:rFonts w:ascii="Calibri" w:eastAsia="Calibri" w:hAnsi="Calibri" w:cs="Calibri"/>
                <w:color w:val="4EA72E" w:themeColor="accent6"/>
                <w:u w:val="single"/>
              </w:rPr>
              <w:t>408,</w:t>
            </w:r>
            <w:r>
              <w:rPr>
                <w:rFonts w:ascii="Calibri" w:eastAsia="Calibri" w:hAnsi="Calibri" w:cs="Calibri"/>
                <w:color w:val="4EA72E" w:themeColor="accent6"/>
                <w:u w:val="single"/>
              </w:rPr>
              <w:t>248</w:t>
            </w:r>
          </w:p>
        </w:tc>
      </w:tr>
      <w:tr w:rsidR="002D4943" w14:paraId="39C059AF" w14:textId="77777777" w:rsidTr="00A57618">
        <w:tc>
          <w:tcPr>
            <w:cnfStyle w:val="001000000000" w:firstRow="0" w:lastRow="0" w:firstColumn="1" w:lastColumn="0" w:oddVBand="0" w:evenVBand="0" w:oddHBand="0" w:evenHBand="0" w:firstRowFirstColumn="0" w:firstRowLastColumn="0" w:lastRowFirstColumn="0" w:lastRowLastColumn="0"/>
            <w:tcW w:w="4045" w:type="dxa"/>
            <w:gridSpan w:val="2"/>
          </w:tcPr>
          <w:p w14:paraId="63F32802" w14:textId="77777777" w:rsidR="002D4943" w:rsidRDefault="002D4943" w:rsidP="002D4943">
            <w:pPr>
              <w:rPr>
                <w:rFonts w:ascii="Calibri" w:eastAsia="Calibri" w:hAnsi="Calibri" w:cs="Calibri"/>
                <w:b w:val="0"/>
                <w:bCs w:val="0"/>
                <w:color w:val="4EA72E" w:themeColor="accent6"/>
                <w:u w:val="single"/>
              </w:rPr>
            </w:pPr>
          </w:p>
        </w:tc>
        <w:tc>
          <w:tcPr>
            <w:tcW w:w="5007" w:type="dxa"/>
          </w:tcPr>
          <w:p w14:paraId="0252B397" w14:textId="2893EEF6" w:rsidR="002D4943" w:rsidRDefault="002D4943" w:rsidP="002D494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4EA72E" w:themeColor="accent6"/>
                <w:u w:val="single"/>
              </w:rPr>
            </w:pPr>
          </w:p>
        </w:tc>
      </w:tr>
    </w:tbl>
    <w:p w14:paraId="441BC836" w14:textId="77777777" w:rsidR="00A57618" w:rsidRDefault="00A57618" w:rsidP="00822321">
      <w:pPr>
        <w:rPr>
          <w:rFonts w:ascii="Calibri" w:eastAsia="Calibri" w:hAnsi="Calibri" w:cs="Calibri"/>
          <w:b/>
          <w:bCs/>
          <w:color w:val="4EA72E" w:themeColor="accent6"/>
          <w:u w:val="single"/>
        </w:rPr>
      </w:pPr>
    </w:p>
    <w:p w14:paraId="1C806B1D" w14:textId="77777777" w:rsidR="00D93FB2" w:rsidRPr="009D26F0" w:rsidRDefault="6A915E3D" w:rsidP="00D93FB2">
      <w:pPr>
        <w:rPr>
          <w:rFonts w:asciiTheme="minorHAnsi" w:hAnsiTheme="minorHAnsi"/>
        </w:rPr>
      </w:pPr>
      <w:r w:rsidRPr="009D26F0">
        <w:rPr>
          <w:rFonts w:asciiTheme="minorHAnsi" w:hAnsiTheme="minorHAnsi"/>
        </w:rPr>
        <w:lastRenderedPageBreak/>
        <w:t>Since th</w:t>
      </w:r>
      <w:r w:rsidR="00EA1B88" w:rsidRPr="009D26F0">
        <w:rPr>
          <w:rFonts w:asciiTheme="minorHAnsi" w:hAnsiTheme="minorHAnsi"/>
        </w:rPr>
        <w:t>ose enrollment declines</w:t>
      </w:r>
      <w:r w:rsidRPr="009D26F0">
        <w:rPr>
          <w:rFonts w:asciiTheme="minorHAnsi" w:hAnsiTheme="minorHAnsi"/>
        </w:rPr>
        <w:t xml:space="preserve">, </w:t>
      </w:r>
      <w:r w:rsidR="00EA1B88" w:rsidRPr="009D26F0">
        <w:rPr>
          <w:rFonts w:asciiTheme="minorHAnsi" w:hAnsiTheme="minorHAnsi"/>
        </w:rPr>
        <w:t>California</w:t>
      </w:r>
      <w:r w:rsidRPr="009D26F0">
        <w:rPr>
          <w:rFonts w:asciiTheme="minorHAnsi" w:hAnsiTheme="minorHAnsi"/>
        </w:rPr>
        <w:t xml:space="preserve"> </w:t>
      </w:r>
      <w:r w:rsidR="00104725" w:rsidRPr="009D26F0">
        <w:rPr>
          <w:rFonts w:asciiTheme="minorHAnsi" w:hAnsiTheme="minorHAnsi"/>
        </w:rPr>
        <w:t xml:space="preserve">leaders </w:t>
      </w:r>
      <w:r w:rsidR="00E36AB7" w:rsidRPr="009D26F0">
        <w:rPr>
          <w:rFonts w:asciiTheme="minorHAnsi" w:hAnsiTheme="minorHAnsi"/>
        </w:rPr>
        <w:t xml:space="preserve">have </w:t>
      </w:r>
      <w:r w:rsidR="006714AC" w:rsidRPr="009D26F0">
        <w:rPr>
          <w:rFonts w:asciiTheme="minorHAnsi" w:hAnsiTheme="minorHAnsi"/>
        </w:rPr>
        <w:t xml:space="preserve">implemented </w:t>
      </w:r>
      <w:r w:rsidR="00FB376D" w:rsidRPr="009D26F0">
        <w:rPr>
          <w:rFonts w:asciiTheme="minorHAnsi" w:hAnsiTheme="minorHAnsi"/>
        </w:rPr>
        <w:t>strategies</w:t>
      </w:r>
      <w:r w:rsidR="006714AC" w:rsidRPr="009D26F0">
        <w:rPr>
          <w:rFonts w:asciiTheme="minorHAnsi" w:hAnsiTheme="minorHAnsi"/>
        </w:rPr>
        <w:t xml:space="preserve"> that</w:t>
      </w:r>
      <w:r w:rsidR="384FCA93" w:rsidRPr="009D26F0">
        <w:rPr>
          <w:rFonts w:asciiTheme="minorHAnsi" w:hAnsiTheme="minorHAnsi"/>
        </w:rPr>
        <w:t xml:space="preserve"> have yielded progress</w:t>
      </w:r>
      <w:r w:rsidR="001902BD" w:rsidRPr="009D26F0">
        <w:rPr>
          <w:rFonts w:asciiTheme="minorHAnsi" w:hAnsiTheme="minorHAnsi"/>
        </w:rPr>
        <w:t xml:space="preserve"> </w:t>
      </w:r>
      <w:r w:rsidR="00550DAE" w:rsidRPr="009D26F0">
        <w:rPr>
          <w:rFonts w:asciiTheme="minorHAnsi" w:hAnsiTheme="minorHAnsi"/>
        </w:rPr>
        <w:t>in addressing them</w:t>
      </w:r>
      <w:r w:rsidR="384FCA93" w:rsidRPr="009D26F0">
        <w:rPr>
          <w:rFonts w:asciiTheme="minorHAnsi" w:hAnsiTheme="minorHAnsi"/>
        </w:rPr>
        <w:t xml:space="preserve">, though </w:t>
      </w:r>
      <w:r w:rsidR="008B609E" w:rsidRPr="009D26F0">
        <w:rPr>
          <w:rFonts w:asciiTheme="minorHAnsi" w:hAnsiTheme="minorHAnsi"/>
        </w:rPr>
        <w:t>more work</w:t>
      </w:r>
      <w:r w:rsidR="0518F940" w:rsidRPr="009D26F0">
        <w:rPr>
          <w:rFonts w:asciiTheme="minorHAnsi" w:hAnsiTheme="minorHAnsi"/>
        </w:rPr>
        <w:t xml:space="preserve"> remain</w:t>
      </w:r>
      <w:r w:rsidR="008B609E" w:rsidRPr="009D26F0">
        <w:rPr>
          <w:rFonts w:asciiTheme="minorHAnsi" w:hAnsiTheme="minorHAnsi"/>
        </w:rPr>
        <w:t>s</w:t>
      </w:r>
      <w:r w:rsidR="0518F940" w:rsidRPr="009D26F0">
        <w:rPr>
          <w:rFonts w:asciiTheme="minorHAnsi" w:hAnsiTheme="minorHAnsi"/>
        </w:rPr>
        <w:t>.</w:t>
      </w:r>
      <w:r w:rsidR="00104725" w:rsidRPr="009D26F0">
        <w:rPr>
          <w:rFonts w:asciiTheme="minorHAnsi" w:hAnsiTheme="minorHAnsi"/>
        </w:rPr>
        <w:t xml:space="preserve"> Th</w:t>
      </w:r>
      <w:r w:rsidR="7BB98514" w:rsidRPr="009D26F0">
        <w:rPr>
          <w:rFonts w:asciiTheme="minorHAnsi" w:hAnsiTheme="minorHAnsi"/>
        </w:rPr>
        <w:t>is brief offers</w:t>
      </w:r>
      <w:r w:rsidR="00104725" w:rsidRPr="009D26F0">
        <w:rPr>
          <w:rFonts w:asciiTheme="minorHAnsi" w:hAnsiTheme="minorHAnsi"/>
        </w:rPr>
        <w:t xml:space="preserve"> a snapshot </w:t>
      </w:r>
      <w:r w:rsidR="7686BE14" w:rsidRPr="009D26F0">
        <w:rPr>
          <w:rFonts w:asciiTheme="minorHAnsi" w:hAnsiTheme="minorHAnsi"/>
        </w:rPr>
        <w:t>of</w:t>
      </w:r>
      <w:r w:rsidR="00104725" w:rsidRPr="009D26F0">
        <w:rPr>
          <w:rFonts w:asciiTheme="minorHAnsi" w:hAnsiTheme="minorHAnsi"/>
        </w:rPr>
        <w:t xml:space="preserve"> </w:t>
      </w:r>
      <w:r w:rsidR="003F5073" w:rsidRPr="009D26F0">
        <w:rPr>
          <w:rFonts w:asciiTheme="minorHAnsi" w:hAnsiTheme="minorHAnsi"/>
        </w:rPr>
        <w:t>several</w:t>
      </w:r>
      <w:r w:rsidR="00972BF7" w:rsidRPr="009D26F0">
        <w:rPr>
          <w:rFonts w:asciiTheme="minorHAnsi" w:hAnsiTheme="minorHAnsi"/>
        </w:rPr>
        <w:t xml:space="preserve"> strategies </w:t>
      </w:r>
      <w:r w:rsidR="00CC355C" w:rsidRPr="009D26F0">
        <w:rPr>
          <w:rFonts w:asciiTheme="minorHAnsi" w:hAnsiTheme="minorHAnsi"/>
        </w:rPr>
        <w:t xml:space="preserve">the state </w:t>
      </w:r>
      <w:r w:rsidR="00972BF7" w:rsidRPr="009D26F0">
        <w:rPr>
          <w:rFonts w:asciiTheme="minorHAnsi" w:hAnsiTheme="minorHAnsi"/>
        </w:rPr>
        <w:t xml:space="preserve">has employed to </w:t>
      </w:r>
      <w:r w:rsidR="6439757B" w:rsidRPr="009D26F0">
        <w:rPr>
          <w:rFonts w:asciiTheme="minorHAnsi" w:hAnsiTheme="minorHAnsi"/>
        </w:rPr>
        <w:t>expand</w:t>
      </w:r>
      <w:r w:rsidR="00104725" w:rsidRPr="009D26F0">
        <w:rPr>
          <w:rFonts w:asciiTheme="minorHAnsi" w:hAnsiTheme="minorHAnsi"/>
        </w:rPr>
        <w:t xml:space="preserve"> postsecondary access without race-conscious policies or practices. </w:t>
      </w:r>
      <w:r w:rsidR="6110BF95" w:rsidRPr="009D26F0">
        <w:rPr>
          <w:rFonts w:asciiTheme="minorHAnsi" w:hAnsiTheme="minorHAnsi"/>
        </w:rPr>
        <w:t>Drawing on conversations</w:t>
      </w:r>
      <w:r w:rsidR="00104725" w:rsidRPr="009D26F0">
        <w:rPr>
          <w:rFonts w:asciiTheme="minorHAnsi" w:hAnsiTheme="minorHAnsi"/>
        </w:rPr>
        <w:t xml:space="preserve"> with </w:t>
      </w:r>
      <w:r w:rsidR="00E82BA8" w:rsidRPr="009D26F0">
        <w:rPr>
          <w:rFonts w:asciiTheme="minorHAnsi" w:hAnsiTheme="minorHAnsi"/>
        </w:rPr>
        <w:t>K</w:t>
      </w:r>
      <w:r w:rsidR="000873CE" w:rsidRPr="009D26F0">
        <w:rPr>
          <w:rFonts w:asciiTheme="minorHAnsi" w:hAnsiTheme="minorHAnsi"/>
        </w:rPr>
        <w:t>–</w:t>
      </w:r>
      <w:r w:rsidR="00E82BA8" w:rsidRPr="009D26F0">
        <w:rPr>
          <w:rFonts w:asciiTheme="minorHAnsi" w:hAnsiTheme="minorHAnsi"/>
        </w:rPr>
        <w:t xml:space="preserve">12 and college access </w:t>
      </w:r>
      <w:r w:rsidR="00104725" w:rsidRPr="009D26F0">
        <w:rPr>
          <w:rFonts w:asciiTheme="minorHAnsi" w:hAnsiTheme="minorHAnsi"/>
        </w:rPr>
        <w:t xml:space="preserve">practitioners, researchers, and advocates </w:t>
      </w:r>
      <w:r w:rsidR="47802A6D" w:rsidRPr="009D26F0">
        <w:rPr>
          <w:rFonts w:asciiTheme="minorHAnsi" w:hAnsiTheme="minorHAnsi"/>
        </w:rPr>
        <w:t xml:space="preserve">in the state, we highlight what has worked, where challenges remain, and what lessons policymakers in other states can </w:t>
      </w:r>
      <w:r w:rsidR="00B93B12" w:rsidRPr="009D26F0">
        <w:rPr>
          <w:rFonts w:asciiTheme="minorHAnsi" w:hAnsiTheme="minorHAnsi"/>
        </w:rPr>
        <w:t>learn</w:t>
      </w:r>
      <w:r w:rsidR="47802A6D" w:rsidRPr="009D26F0">
        <w:rPr>
          <w:rFonts w:asciiTheme="minorHAnsi" w:hAnsiTheme="minorHAnsi"/>
        </w:rPr>
        <w:t xml:space="preserve"> as they chart their own paths forward in the post-</w:t>
      </w:r>
      <w:r w:rsidR="47802A6D" w:rsidRPr="009D26F0">
        <w:rPr>
          <w:rFonts w:asciiTheme="minorHAnsi" w:hAnsiTheme="minorHAnsi"/>
          <w:i/>
          <w:iCs/>
        </w:rPr>
        <w:t xml:space="preserve">SFFA </w:t>
      </w:r>
      <w:r w:rsidR="47802A6D" w:rsidRPr="009D26F0">
        <w:rPr>
          <w:rFonts w:asciiTheme="minorHAnsi" w:hAnsiTheme="minorHAnsi"/>
        </w:rPr>
        <w:t>era</w:t>
      </w:r>
      <w:r w:rsidR="00104725" w:rsidRPr="009D26F0">
        <w:rPr>
          <w:rFonts w:asciiTheme="minorHAnsi" w:hAnsiTheme="minorHAnsi"/>
        </w:rPr>
        <w:t>.</w:t>
      </w:r>
    </w:p>
    <w:p w14:paraId="3FE420C4" w14:textId="00216731" w:rsidR="0014557F" w:rsidRPr="00E8534A" w:rsidRDefault="0014557F" w:rsidP="002E741A">
      <w:pPr>
        <w:pStyle w:val="Heading2"/>
        <w:rPr>
          <w:rFonts w:eastAsia="Calibri"/>
        </w:rPr>
      </w:pPr>
      <w:r w:rsidRPr="3D0B7FDA">
        <w:rPr>
          <w:b/>
          <w:bCs/>
        </w:rPr>
        <w:t>What steps are being taken to expand college access</w:t>
      </w:r>
      <w:r w:rsidR="00406582" w:rsidRPr="3D0B7FDA">
        <w:rPr>
          <w:b/>
          <w:bCs/>
        </w:rPr>
        <w:t xml:space="preserve"> in California</w:t>
      </w:r>
      <w:r w:rsidR="00BB1553" w:rsidRPr="3D0B7FDA">
        <w:rPr>
          <w:rFonts w:eastAsia="Calibri"/>
          <w:b/>
          <w:bCs/>
        </w:rPr>
        <w:t>?</w:t>
      </w:r>
    </w:p>
    <w:p w14:paraId="48A085B3" w14:textId="2421923D" w:rsidR="004F03EC" w:rsidRDefault="00F60ADC" w:rsidP="3D0B7FDA">
      <w:pPr>
        <w:rPr>
          <w:rFonts w:ascii="Calibri" w:eastAsia="Calibri" w:hAnsi="Calibri" w:cs="Calibri"/>
        </w:rPr>
      </w:pPr>
      <w:r w:rsidRPr="3D0B7FDA">
        <w:rPr>
          <w:rFonts w:ascii="Calibri" w:eastAsia="Calibri" w:hAnsi="Calibri" w:cs="Calibri"/>
        </w:rPr>
        <w:t>While n</w:t>
      </w:r>
      <w:r w:rsidR="00725E55" w:rsidRPr="3D0B7FDA">
        <w:rPr>
          <w:rFonts w:ascii="Calibri" w:eastAsia="Calibri" w:hAnsi="Calibri" w:cs="Calibri"/>
        </w:rPr>
        <w:t xml:space="preserve">o single policy </w:t>
      </w:r>
      <w:r w:rsidR="00F817CF" w:rsidRPr="3D0B7FDA">
        <w:rPr>
          <w:rFonts w:ascii="Calibri" w:eastAsia="Calibri" w:hAnsi="Calibri" w:cs="Calibri"/>
        </w:rPr>
        <w:t xml:space="preserve">change </w:t>
      </w:r>
      <w:r w:rsidR="00725E55" w:rsidRPr="3D0B7FDA">
        <w:rPr>
          <w:rFonts w:ascii="Calibri" w:eastAsia="Calibri" w:hAnsi="Calibri" w:cs="Calibri"/>
        </w:rPr>
        <w:t xml:space="preserve">can </w:t>
      </w:r>
      <w:r w:rsidR="004641F7" w:rsidRPr="3D0B7FDA">
        <w:rPr>
          <w:rFonts w:ascii="Calibri" w:eastAsia="Calibri" w:hAnsi="Calibri" w:cs="Calibri"/>
        </w:rPr>
        <w:t xml:space="preserve">eliminate </w:t>
      </w:r>
      <w:r w:rsidR="00B23B6F" w:rsidRPr="3D0B7FDA">
        <w:rPr>
          <w:rFonts w:ascii="Calibri" w:eastAsia="Calibri" w:hAnsi="Calibri" w:cs="Calibri"/>
        </w:rPr>
        <w:t xml:space="preserve">the many barriers </w:t>
      </w:r>
      <w:r w:rsidR="00BA7E55" w:rsidRPr="6935C1F8">
        <w:rPr>
          <w:rFonts w:ascii="Calibri" w:eastAsia="Calibri" w:hAnsi="Calibri" w:cs="Calibri"/>
        </w:rPr>
        <w:t xml:space="preserve">historically marginalized </w:t>
      </w:r>
      <w:r w:rsidR="00722DA1">
        <w:rPr>
          <w:rFonts w:ascii="Calibri" w:eastAsia="Calibri" w:hAnsi="Calibri" w:cs="Calibri"/>
        </w:rPr>
        <w:t>students</w:t>
      </w:r>
      <w:r w:rsidR="00722DA1" w:rsidRPr="3D0B7FDA">
        <w:rPr>
          <w:rFonts w:ascii="Calibri" w:eastAsia="Calibri" w:hAnsi="Calibri" w:cs="Calibri"/>
        </w:rPr>
        <w:t xml:space="preserve"> </w:t>
      </w:r>
      <w:r w:rsidR="00B23B6F" w:rsidRPr="3D0B7FDA">
        <w:rPr>
          <w:rFonts w:ascii="Calibri" w:eastAsia="Calibri" w:hAnsi="Calibri" w:cs="Calibri"/>
        </w:rPr>
        <w:t xml:space="preserve">face </w:t>
      </w:r>
      <w:r w:rsidR="00BA7E55">
        <w:rPr>
          <w:rFonts w:ascii="Calibri" w:eastAsia="Calibri" w:hAnsi="Calibri" w:cs="Calibri"/>
        </w:rPr>
        <w:t>in</w:t>
      </w:r>
      <w:r w:rsidR="00BA7E55" w:rsidRPr="3D0B7FDA">
        <w:rPr>
          <w:rFonts w:ascii="Calibri" w:eastAsia="Calibri" w:hAnsi="Calibri" w:cs="Calibri"/>
        </w:rPr>
        <w:t xml:space="preserve"> </w:t>
      </w:r>
      <w:r w:rsidR="00A32FD3" w:rsidRPr="3D0B7FDA">
        <w:rPr>
          <w:rFonts w:ascii="Calibri" w:eastAsia="Calibri" w:hAnsi="Calibri" w:cs="Calibri"/>
        </w:rPr>
        <w:t>pursuing a college degree</w:t>
      </w:r>
      <w:r w:rsidR="00725E55" w:rsidRPr="3D0B7FDA">
        <w:rPr>
          <w:rFonts w:ascii="Calibri" w:eastAsia="Calibri" w:hAnsi="Calibri" w:cs="Calibri"/>
        </w:rPr>
        <w:t>,</w:t>
      </w:r>
      <w:r w:rsidR="005376F7" w:rsidRPr="3D0B7FDA">
        <w:rPr>
          <w:rFonts w:ascii="Calibri" w:eastAsia="Calibri" w:hAnsi="Calibri" w:cs="Calibri"/>
        </w:rPr>
        <w:t xml:space="preserve"> </w:t>
      </w:r>
      <w:r w:rsidR="00AD55F8">
        <w:rPr>
          <w:rFonts w:ascii="Calibri" w:eastAsia="Calibri" w:hAnsi="Calibri" w:cs="Calibri"/>
        </w:rPr>
        <w:t>California</w:t>
      </w:r>
      <w:r w:rsidR="00AD55F8" w:rsidRPr="6935C1F8">
        <w:rPr>
          <w:rFonts w:ascii="Calibri" w:eastAsia="Calibri" w:hAnsi="Calibri" w:cs="Calibri"/>
        </w:rPr>
        <w:t xml:space="preserve">’s </w:t>
      </w:r>
      <w:r w:rsidR="00A95C4D">
        <w:rPr>
          <w:rFonts w:ascii="Calibri" w:eastAsia="Calibri" w:hAnsi="Calibri" w:cs="Calibri"/>
        </w:rPr>
        <w:t>approach</w:t>
      </w:r>
      <w:r w:rsidR="00A95C4D" w:rsidRPr="6935C1F8">
        <w:rPr>
          <w:rFonts w:ascii="Calibri" w:eastAsia="Calibri" w:hAnsi="Calibri" w:cs="Calibri"/>
        </w:rPr>
        <w:t xml:space="preserve"> </w:t>
      </w:r>
      <w:r w:rsidR="09C8D254" w:rsidRPr="6935C1F8">
        <w:rPr>
          <w:rFonts w:ascii="Calibri" w:eastAsia="Calibri" w:hAnsi="Calibri" w:cs="Calibri"/>
        </w:rPr>
        <w:t>illustrates what deliberate and sustained action can accomplis</w:t>
      </w:r>
      <w:r w:rsidR="39F92BD3" w:rsidRPr="6935C1F8">
        <w:rPr>
          <w:rFonts w:ascii="Calibri" w:eastAsia="Calibri" w:hAnsi="Calibri" w:cs="Calibri"/>
        </w:rPr>
        <w:t>h</w:t>
      </w:r>
      <w:r w:rsidR="3B747944" w:rsidRPr="6935C1F8">
        <w:rPr>
          <w:rFonts w:ascii="Calibri" w:eastAsia="Calibri" w:hAnsi="Calibri" w:cs="Calibri"/>
        </w:rPr>
        <w:t xml:space="preserve"> in a race-neutral context</w:t>
      </w:r>
      <w:r w:rsidR="39F92BD3" w:rsidRPr="6935C1F8">
        <w:rPr>
          <w:rFonts w:ascii="Calibri" w:eastAsia="Calibri" w:hAnsi="Calibri" w:cs="Calibri"/>
        </w:rPr>
        <w:t>.</w:t>
      </w:r>
      <w:r w:rsidR="09C8D254" w:rsidRPr="6935C1F8">
        <w:rPr>
          <w:rFonts w:ascii="Calibri" w:eastAsia="Calibri" w:hAnsi="Calibri" w:cs="Calibri"/>
        </w:rPr>
        <w:t xml:space="preserve"> </w:t>
      </w:r>
      <w:r w:rsidR="144E4FA5" w:rsidRPr="6935C1F8">
        <w:rPr>
          <w:rFonts w:ascii="Calibri" w:eastAsia="Calibri" w:hAnsi="Calibri" w:cs="Calibri"/>
        </w:rPr>
        <w:t>Three</w:t>
      </w:r>
      <w:r w:rsidR="00D217FE">
        <w:rPr>
          <w:rFonts w:ascii="Calibri" w:eastAsia="Calibri" w:hAnsi="Calibri" w:cs="Calibri"/>
        </w:rPr>
        <w:t xml:space="preserve"> strategies</w:t>
      </w:r>
      <w:r w:rsidR="09C8D254" w:rsidRPr="6935C1F8">
        <w:rPr>
          <w:rFonts w:ascii="Calibri" w:eastAsia="Calibri" w:hAnsi="Calibri" w:cs="Calibri"/>
        </w:rPr>
        <w:t xml:space="preserve"> stand out</w:t>
      </w:r>
      <w:r w:rsidR="00AB5FD6" w:rsidRPr="3D0B7FDA">
        <w:rPr>
          <w:rFonts w:ascii="Calibri" w:eastAsia="Calibri" w:hAnsi="Calibri" w:cs="Calibri"/>
        </w:rPr>
        <w:t>:</w:t>
      </w:r>
      <w:r w:rsidR="00A730EB" w:rsidRPr="3D0B7FDA">
        <w:rPr>
          <w:rFonts w:ascii="Calibri" w:eastAsia="Calibri" w:hAnsi="Calibri" w:cs="Calibri"/>
        </w:rPr>
        <w:t xml:space="preserve"> </w:t>
      </w:r>
    </w:p>
    <w:p w14:paraId="779E9638" w14:textId="77777777" w:rsidR="00F3267A" w:rsidRDefault="00F3267A" w:rsidP="3D0B7FDA">
      <w:pPr>
        <w:rPr>
          <w:rFonts w:ascii="Calibri" w:eastAsia="Calibri" w:hAnsi="Calibri" w:cs="Calibri"/>
        </w:rPr>
      </w:pPr>
    </w:p>
    <w:p w14:paraId="2ECC772D" w14:textId="77777777" w:rsidR="00722086" w:rsidRPr="00106956" w:rsidRDefault="00722086" w:rsidP="00722086">
      <w:pPr>
        <w:pStyle w:val="ListParagraph"/>
        <w:numPr>
          <w:ilvl w:val="0"/>
          <w:numId w:val="35"/>
        </w:numPr>
      </w:pPr>
      <w:r w:rsidRPr="00C153A9">
        <w:rPr>
          <w:rFonts w:ascii="Calibri" w:eastAsia="Calibri" w:hAnsi="Calibri" w:cs="Calibri"/>
        </w:rPr>
        <w:t>Strengthening clear pathways from high school to college and career</w:t>
      </w:r>
      <w:r w:rsidRPr="00C153A9" w:rsidDel="00163CCA">
        <w:rPr>
          <w:rFonts w:ascii="Calibri" w:eastAsia="Calibri" w:hAnsi="Calibri" w:cs="Calibri"/>
        </w:rPr>
        <w:t xml:space="preserve"> </w:t>
      </w:r>
    </w:p>
    <w:p w14:paraId="017346D8" w14:textId="77777777" w:rsidR="00722086" w:rsidRDefault="00C153A9" w:rsidP="00722086">
      <w:pPr>
        <w:pStyle w:val="ListParagraph"/>
        <w:numPr>
          <w:ilvl w:val="0"/>
          <w:numId w:val="35"/>
        </w:numPr>
        <w:rPr>
          <w:rFonts w:ascii="Calibri" w:eastAsia="Calibri" w:hAnsi="Calibri" w:cs="Calibri"/>
        </w:rPr>
      </w:pPr>
      <w:r w:rsidRPr="00C153A9">
        <w:rPr>
          <w:rFonts w:ascii="Calibri" w:eastAsia="Calibri" w:hAnsi="Calibri" w:cs="Calibri"/>
        </w:rPr>
        <w:t>Investing in robust data infrastructure</w:t>
      </w:r>
      <w:r w:rsidR="00722086" w:rsidRPr="00722086">
        <w:rPr>
          <w:rFonts w:ascii="Calibri" w:eastAsia="Calibri" w:hAnsi="Calibri" w:cs="Calibri"/>
        </w:rPr>
        <w:t xml:space="preserve"> </w:t>
      </w:r>
    </w:p>
    <w:p w14:paraId="7F46838B" w14:textId="6585A9E7" w:rsidR="00106956" w:rsidRPr="00722086" w:rsidRDefault="00722086" w:rsidP="00722086">
      <w:pPr>
        <w:pStyle w:val="ListParagraph"/>
        <w:numPr>
          <w:ilvl w:val="0"/>
          <w:numId w:val="35"/>
        </w:numPr>
        <w:rPr>
          <w:rFonts w:ascii="Calibri" w:eastAsia="Calibri" w:hAnsi="Calibri" w:cs="Calibri"/>
        </w:rPr>
      </w:pPr>
      <w:r w:rsidRPr="00C153A9">
        <w:rPr>
          <w:rFonts w:ascii="Calibri" w:eastAsia="Calibri" w:hAnsi="Calibri" w:cs="Calibri"/>
        </w:rPr>
        <w:t>Rethinking recruitment, admissions, and enrollment strategies at selective institutions</w:t>
      </w:r>
    </w:p>
    <w:p w14:paraId="5D25B47C" w14:textId="77777777" w:rsidR="00C153A9" w:rsidRDefault="00C153A9" w:rsidP="00C153A9">
      <w:pPr>
        <w:rPr>
          <w:rFonts w:ascii="Calibri" w:eastAsia="Calibri" w:hAnsi="Calibri" w:cs="Calibri"/>
          <w:color w:val="0F4761" w:themeColor="accent1" w:themeShade="BF"/>
          <w:sz w:val="32"/>
          <w:szCs w:val="32"/>
        </w:rPr>
      </w:pPr>
    </w:p>
    <w:p w14:paraId="0B7D6903" w14:textId="77777777" w:rsidR="00722086" w:rsidRPr="00C153A9" w:rsidRDefault="00722086" w:rsidP="00722086">
      <w:pPr>
        <w:pStyle w:val="ListParagraph"/>
        <w:numPr>
          <w:ilvl w:val="0"/>
          <w:numId w:val="36"/>
        </w:numPr>
        <w:rPr>
          <w:rFonts w:ascii="Calibri" w:eastAsia="Calibri" w:hAnsi="Calibri" w:cs="Calibri"/>
          <w:color w:val="0F4761" w:themeColor="accent1" w:themeShade="BF"/>
          <w:sz w:val="32"/>
          <w:szCs w:val="32"/>
        </w:rPr>
      </w:pPr>
      <w:r w:rsidRPr="00C153A9">
        <w:rPr>
          <w:rFonts w:ascii="Calibri" w:eastAsia="Calibri" w:hAnsi="Calibri" w:cs="Calibri"/>
          <w:color w:val="0F4761" w:themeColor="accent1" w:themeShade="BF"/>
          <w:sz w:val="32"/>
          <w:szCs w:val="32"/>
        </w:rPr>
        <w:t xml:space="preserve">Strengthening clear pathways from high school to college and career </w:t>
      </w:r>
    </w:p>
    <w:p w14:paraId="65323C94" w14:textId="77777777" w:rsidR="00722086" w:rsidRPr="000F50FB" w:rsidRDefault="00722086" w:rsidP="00722086">
      <w:pPr>
        <w:rPr>
          <w:rFonts w:ascii="Calibri" w:eastAsia="Calibri" w:hAnsi="Calibri" w:cs="Calibri"/>
        </w:rPr>
      </w:pPr>
      <w:r w:rsidRPr="3D0B7FDA">
        <w:rPr>
          <w:rFonts w:ascii="Calibri" w:eastAsia="Calibri" w:hAnsi="Calibri" w:cs="Calibri"/>
        </w:rPr>
        <w:t xml:space="preserve">Expanding entry points into postsecondary education </w:t>
      </w:r>
      <w:r w:rsidRPr="6935C1F8">
        <w:rPr>
          <w:rFonts w:ascii="Calibri" w:eastAsia="Calibri" w:hAnsi="Calibri" w:cs="Calibri"/>
        </w:rPr>
        <w:t>helps</w:t>
      </w:r>
      <w:r w:rsidRPr="3D0B7FDA">
        <w:rPr>
          <w:rFonts w:ascii="Calibri" w:eastAsia="Calibri" w:hAnsi="Calibri" w:cs="Calibri"/>
        </w:rPr>
        <w:t xml:space="preserve"> ensure all students, regardless of background or circumstance, </w:t>
      </w:r>
      <w:r w:rsidRPr="6935C1F8">
        <w:rPr>
          <w:rFonts w:ascii="Calibri" w:eastAsia="Calibri" w:hAnsi="Calibri" w:cs="Calibri"/>
        </w:rPr>
        <w:t>can</w:t>
      </w:r>
      <w:r w:rsidRPr="3D0B7FDA">
        <w:rPr>
          <w:rFonts w:ascii="Calibri" w:eastAsia="Calibri" w:hAnsi="Calibri" w:cs="Calibri"/>
        </w:rPr>
        <w:t xml:space="preserve"> earn a degree and enter the workforce with the skills needed to thrive.</w:t>
      </w:r>
      <w:r>
        <w:rPr>
          <w:rFonts w:ascii="Calibri" w:eastAsia="Calibri" w:hAnsi="Calibri" w:cs="Calibri"/>
        </w:rPr>
        <w:t xml:space="preserve"> </w:t>
      </w:r>
      <w:r w:rsidRPr="6935C1F8">
        <w:rPr>
          <w:rFonts w:ascii="Calibri" w:eastAsia="Calibri" w:hAnsi="Calibri" w:cs="Calibri"/>
        </w:rPr>
        <w:t>California</w:t>
      </w:r>
      <w:r w:rsidRPr="3D0B7FDA">
        <w:rPr>
          <w:rFonts w:ascii="Calibri" w:eastAsia="Calibri" w:hAnsi="Calibri" w:cs="Calibri"/>
        </w:rPr>
        <w:t xml:space="preserve"> has </w:t>
      </w:r>
      <w:r w:rsidRPr="6935C1F8">
        <w:rPr>
          <w:rFonts w:ascii="Calibri" w:eastAsia="Calibri" w:hAnsi="Calibri" w:cs="Calibri"/>
        </w:rPr>
        <w:t>invested</w:t>
      </w:r>
      <w:r w:rsidRPr="3D0B7FDA">
        <w:rPr>
          <w:rFonts w:ascii="Calibri" w:eastAsia="Calibri" w:hAnsi="Calibri" w:cs="Calibri"/>
        </w:rPr>
        <w:t xml:space="preserve"> in </w:t>
      </w:r>
      <w:r w:rsidRPr="6935C1F8">
        <w:rPr>
          <w:rFonts w:ascii="Calibri" w:eastAsia="Calibri" w:hAnsi="Calibri" w:cs="Calibri"/>
        </w:rPr>
        <w:t xml:space="preserve">multiple </w:t>
      </w:r>
      <w:r w:rsidRPr="3D0B7FDA">
        <w:rPr>
          <w:rFonts w:ascii="Calibri" w:eastAsia="Calibri" w:hAnsi="Calibri" w:cs="Calibri"/>
        </w:rPr>
        <w:t xml:space="preserve">pathways that </w:t>
      </w:r>
      <w:r w:rsidRPr="6935C1F8">
        <w:rPr>
          <w:rFonts w:ascii="Calibri" w:eastAsia="Calibri" w:hAnsi="Calibri" w:cs="Calibri"/>
        </w:rPr>
        <w:t>create stronger bridges from high school and community college to four-year degrees and careers</w:t>
      </w:r>
      <w:r w:rsidRPr="3D0B7FDA">
        <w:rPr>
          <w:rFonts w:ascii="Calibri" w:eastAsia="Calibri" w:hAnsi="Calibri" w:cs="Calibri"/>
        </w:rPr>
        <w:t xml:space="preserve">. </w:t>
      </w:r>
    </w:p>
    <w:p w14:paraId="534AE536" w14:textId="77777777" w:rsidR="00722086" w:rsidRDefault="00722086" w:rsidP="00722086">
      <w:pPr>
        <w:rPr>
          <w:rFonts w:ascii="Calibri" w:eastAsia="Calibri" w:hAnsi="Calibri" w:cs="Calibri"/>
          <w:highlight w:val="cyan"/>
        </w:rPr>
      </w:pPr>
    </w:p>
    <w:p w14:paraId="1FC31548" w14:textId="77777777" w:rsidR="00722086" w:rsidRPr="00E8534A" w:rsidRDefault="00722086" w:rsidP="00722086">
      <w:pPr>
        <w:pStyle w:val="Heading3"/>
      </w:pPr>
      <w:r w:rsidRPr="003C097D">
        <w:t>Putting students on an early college trajectory</w:t>
      </w:r>
    </w:p>
    <w:p w14:paraId="1A1420F5" w14:textId="2DC9DF99" w:rsidR="00722086" w:rsidRDefault="00722086" w:rsidP="00722086">
      <w:pPr>
        <w:rPr>
          <w:rFonts w:ascii="Calibri" w:eastAsia="Calibri" w:hAnsi="Calibri" w:cs="Calibri"/>
        </w:rPr>
      </w:pPr>
      <w:r w:rsidRPr="00E8534A">
        <w:rPr>
          <w:rFonts w:ascii="Calibri" w:eastAsia="Calibri" w:hAnsi="Calibri" w:cs="Calibri"/>
        </w:rPr>
        <w:t>Dual enrollment programs</w:t>
      </w:r>
      <w:r>
        <w:rPr>
          <w:rFonts w:ascii="Calibri" w:eastAsia="Calibri" w:hAnsi="Calibri" w:cs="Calibri"/>
        </w:rPr>
        <w:t xml:space="preserve"> can help students earn college credit while in high school, jumpstarting their college journey and building confidence that they belong in higher education. Studies show that dual enrollment participants are more likely to enroll in, persist through, and complete college.</w:t>
      </w:r>
      <w:r>
        <w:rPr>
          <w:rStyle w:val="EndnoteReference"/>
          <w:rFonts w:ascii="Calibri" w:eastAsia="Calibri" w:hAnsi="Calibri" w:cs="Calibri"/>
        </w:rPr>
        <w:endnoteReference w:id="6"/>
      </w:r>
      <w:r w:rsidRPr="00E8534A">
        <w:rPr>
          <w:rFonts w:ascii="Calibri" w:eastAsia="Calibri" w:hAnsi="Calibri" w:cs="Calibri"/>
        </w:rPr>
        <w:t xml:space="preserve"> </w:t>
      </w:r>
      <w:r w:rsidRPr="0054522C">
        <w:rPr>
          <w:rFonts w:ascii="Calibri" w:eastAsia="Calibri" w:hAnsi="Calibri" w:cs="Calibri"/>
        </w:rPr>
        <w:t xml:space="preserve">Roughly </w:t>
      </w:r>
      <w:r w:rsidR="00630E46" w:rsidRPr="0054522C">
        <w:rPr>
          <w:rFonts w:ascii="Calibri" w:eastAsia="Calibri" w:hAnsi="Calibri" w:cs="Calibri"/>
        </w:rPr>
        <w:t>one-third</w:t>
      </w:r>
      <w:r w:rsidRPr="0054522C">
        <w:rPr>
          <w:rFonts w:ascii="Calibri" w:eastAsia="Calibri" w:hAnsi="Calibri" w:cs="Calibri"/>
        </w:rPr>
        <w:t xml:space="preserve"> of the state’s entire high school class of 202</w:t>
      </w:r>
      <w:r w:rsidR="00630E46" w:rsidRPr="0054522C">
        <w:rPr>
          <w:rFonts w:ascii="Calibri" w:eastAsia="Calibri" w:hAnsi="Calibri" w:cs="Calibri"/>
        </w:rPr>
        <w:t>5</w:t>
      </w:r>
      <w:r w:rsidRPr="0054522C">
        <w:rPr>
          <w:rFonts w:ascii="Calibri" w:eastAsia="Calibri" w:hAnsi="Calibri" w:cs="Calibri"/>
        </w:rPr>
        <w:t xml:space="preserve"> took dual enrollment coursework, though participation </w:t>
      </w:r>
      <w:r w:rsidR="00534758" w:rsidRPr="0054522C">
        <w:rPr>
          <w:rFonts w:ascii="Calibri" w:eastAsia="Calibri" w:hAnsi="Calibri" w:cs="Calibri"/>
        </w:rPr>
        <w:t>varies</w:t>
      </w:r>
      <w:r w:rsidRPr="0054522C">
        <w:rPr>
          <w:rFonts w:ascii="Calibri" w:eastAsia="Calibri" w:hAnsi="Calibri" w:cs="Calibri"/>
        </w:rPr>
        <w:t xml:space="preserve"> across racial and ethnic groups.</w:t>
      </w:r>
      <w:r w:rsidRPr="0054522C">
        <w:rPr>
          <w:rStyle w:val="EndnoteReference"/>
          <w:rFonts w:ascii="Calibri" w:eastAsia="Calibri" w:hAnsi="Calibri" w:cs="Calibri"/>
        </w:rPr>
        <w:endnoteReference w:id="7"/>
      </w:r>
      <w:r w:rsidRPr="00E8534A">
        <w:rPr>
          <w:rFonts w:ascii="Calibri" w:eastAsia="Calibri" w:hAnsi="Calibri" w:cs="Calibri"/>
        </w:rPr>
        <w:t xml:space="preserve"> </w:t>
      </w:r>
    </w:p>
    <w:p w14:paraId="11411A84" w14:textId="77777777" w:rsidR="00722086" w:rsidRDefault="00722086" w:rsidP="00722086">
      <w:pPr>
        <w:rPr>
          <w:rFonts w:ascii="Calibri" w:eastAsia="Calibri" w:hAnsi="Calibri" w:cs="Calibri"/>
        </w:rPr>
      </w:pPr>
    </w:p>
    <w:p w14:paraId="09A306AF" w14:textId="0B5282BC" w:rsidR="00722086" w:rsidRDefault="00722086" w:rsidP="00722086">
      <w:pPr>
        <w:rPr>
          <w:rFonts w:ascii="Calibri" w:eastAsia="Calibri" w:hAnsi="Calibri" w:cs="Calibri"/>
        </w:rPr>
      </w:pPr>
      <w:r w:rsidRPr="00F4078D">
        <w:rPr>
          <w:rFonts w:ascii="Calibri" w:eastAsia="Calibri" w:hAnsi="Calibri" w:cs="Calibri"/>
        </w:rPr>
        <w:t>To improve access</w:t>
      </w:r>
      <w:r>
        <w:rPr>
          <w:rFonts w:ascii="Calibri" w:eastAsia="Calibri" w:hAnsi="Calibri" w:cs="Calibri"/>
        </w:rPr>
        <w:t xml:space="preserve"> to dual enrollment programs</w:t>
      </w:r>
      <w:r w:rsidRPr="00F4078D">
        <w:rPr>
          <w:rFonts w:ascii="Calibri" w:eastAsia="Calibri" w:hAnsi="Calibri" w:cs="Calibri"/>
        </w:rPr>
        <w:t>, the state created the Career and College Access Pathways (CCAP) Grant, which incentivizes partnerships between local education agencies and community colleges</w:t>
      </w:r>
      <w:r>
        <w:rPr>
          <w:rFonts w:ascii="Calibri" w:eastAsia="Calibri" w:hAnsi="Calibri" w:cs="Calibri"/>
        </w:rPr>
        <w:t>.</w:t>
      </w:r>
      <w:r>
        <w:rPr>
          <w:rStyle w:val="EndnoteReference"/>
          <w:rFonts w:ascii="Calibri" w:eastAsia="Calibri" w:hAnsi="Calibri" w:cs="Calibri"/>
        </w:rPr>
        <w:endnoteReference w:id="8"/>
      </w:r>
      <w:r>
        <w:rPr>
          <w:rFonts w:ascii="Calibri" w:eastAsia="Calibri" w:hAnsi="Calibri" w:cs="Calibri"/>
        </w:rPr>
        <w:t xml:space="preserve"> </w:t>
      </w:r>
      <w:r w:rsidRPr="00E8534A">
        <w:rPr>
          <w:rFonts w:ascii="Calibri" w:eastAsia="Calibri" w:hAnsi="Calibri" w:cs="Calibri"/>
        </w:rPr>
        <w:t xml:space="preserve">Courses </w:t>
      </w:r>
      <w:r>
        <w:rPr>
          <w:rFonts w:ascii="Calibri" w:eastAsia="Calibri" w:hAnsi="Calibri" w:cs="Calibri"/>
        </w:rPr>
        <w:t>are taught at</w:t>
      </w:r>
      <w:r w:rsidRPr="00E8534A">
        <w:rPr>
          <w:rFonts w:ascii="Calibri" w:eastAsia="Calibri" w:hAnsi="Calibri" w:cs="Calibri"/>
        </w:rPr>
        <w:t xml:space="preserve"> </w:t>
      </w:r>
      <w:r>
        <w:rPr>
          <w:rFonts w:ascii="Calibri" w:eastAsia="Calibri" w:hAnsi="Calibri" w:cs="Calibri"/>
        </w:rPr>
        <w:t xml:space="preserve">local </w:t>
      </w:r>
      <w:r w:rsidRPr="00E8534A">
        <w:rPr>
          <w:rFonts w:ascii="Calibri" w:eastAsia="Calibri" w:hAnsi="Calibri" w:cs="Calibri"/>
        </w:rPr>
        <w:t>high school</w:t>
      </w:r>
      <w:r>
        <w:rPr>
          <w:rFonts w:ascii="Calibri" w:eastAsia="Calibri" w:hAnsi="Calibri" w:cs="Calibri"/>
        </w:rPr>
        <w:t>s</w:t>
      </w:r>
      <w:r w:rsidRPr="00E8534A">
        <w:rPr>
          <w:rFonts w:ascii="Calibri" w:eastAsia="Calibri" w:hAnsi="Calibri" w:cs="Calibri"/>
        </w:rPr>
        <w:t xml:space="preserve"> and </w:t>
      </w:r>
      <w:proofErr w:type="gramStart"/>
      <w:r w:rsidRPr="00E8534A">
        <w:rPr>
          <w:rFonts w:ascii="Calibri" w:eastAsia="Calibri" w:hAnsi="Calibri" w:cs="Calibri"/>
        </w:rPr>
        <w:t>tuition,</w:t>
      </w:r>
      <w:proofErr w:type="gramEnd"/>
      <w:r w:rsidRPr="00E8534A">
        <w:rPr>
          <w:rFonts w:ascii="Calibri" w:eastAsia="Calibri" w:hAnsi="Calibri" w:cs="Calibri"/>
        </w:rPr>
        <w:t xml:space="preserve"> fees, and materials are free for students</w:t>
      </w:r>
      <w:r w:rsidRPr="00643E25">
        <w:rPr>
          <w:rFonts w:ascii="Calibri" w:eastAsia="Calibri" w:hAnsi="Calibri" w:cs="Calibri"/>
        </w:rPr>
        <w:t xml:space="preserve">. CCAP has grown rapidly compared </w:t>
      </w:r>
      <w:r w:rsidR="00962806" w:rsidRPr="00643E25">
        <w:rPr>
          <w:rFonts w:ascii="Calibri" w:eastAsia="Calibri" w:hAnsi="Calibri" w:cs="Calibri"/>
        </w:rPr>
        <w:t xml:space="preserve">with </w:t>
      </w:r>
      <w:r w:rsidRPr="00643E25">
        <w:rPr>
          <w:rFonts w:ascii="Calibri" w:eastAsia="Calibri" w:hAnsi="Calibri" w:cs="Calibri"/>
        </w:rPr>
        <w:t xml:space="preserve">traditional dual enrollment coursework: </w:t>
      </w:r>
      <w:r w:rsidR="00774398" w:rsidRPr="00643E25">
        <w:rPr>
          <w:rFonts w:ascii="Calibri" w:eastAsia="Calibri" w:hAnsi="Calibri" w:cs="Calibri"/>
        </w:rPr>
        <w:t xml:space="preserve">Of the students who participated in dual enrollment </w:t>
      </w:r>
      <w:r w:rsidR="00172FE1" w:rsidRPr="00643E25">
        <w:rPr>
          <w:rFonts w:ascii="Calibri" w:eastAsia="Calibri" w:hAnsi="Calibri" w:cs="Calibri"/>
        </w:rPr>
        <w:t>between 2024-2025</w:t>
      </w:r>
      <w:r w:rsidR="00774398" w:rsidRPr="00643E25">
        <w:rPr>
          <w:rFonts w:ascii="Calibri" w:eastAsia="Calibri" w:hAnsi="Calibri" w:cs="Calibri"/>
        </w:rPr>
        <w:t xml:space="preserve">, </w:t>
      </w:r>
      <w:r w:rsidR="00537D64" w:rsidRPr="00643E25">
        <w:rPr>
          <w:rFonts w:ascii="Calibri" w:eastAsia="Calibri" w:hAnsi="Calibri" w:cs="Calibri"/>
        </w:rPr>
        <w:t xml:space="preserve">45 </w:t>
      </w:r>
      <w:r w:rsidRPr="00643E25">
        <w:rPr>
          <w:rFonts w:ascii="Calibri" w:eastAsia="Calibri" w:hAnsi="Calibri" w:cs="Calibri"/>
        </w:rPr>
        <w:t xml:space="preserve">percent did so through CCAP. </w:t>
      </w:r>
      <w:r w:rsidR="00774398" w:rsidRPr="00643E25">
        <w:rPr>
          <w:rFonts w:ascii="Calibri" w:eastAsia="Calibri" w:hAnsi="Calibri" w:cs="Calibri"/>
        </w:rPr>
        <w:t xml:space="preserve">Unlike </w:t>
      </w:r>
      <w:r w:rsidR="00E1076C" w:rsidRPr="00643E25">
        <w:rPr>
          <w:rFonts w:ascii="Calibri" w:eastAsia="Calibri" w:hAnsi="Calibri" w:cs="Calibri"/>
        </w:rPr>
        <w:t xml:space="preserve">traditional </w:t>
      </w:r>
      <w:r w:rsidR="004C44B9" w:rsidRPr="00643E25">
        <w:rPr>
          <w:rFonts w:ascii="Calibri" w:eastAsia="Calibri" w:hAnsi="Calibri" w:cs="Calibri"/>
        </w:rPr>
        <w:t xml:space="preserve">dual enrollment programs, CCAP’s </w:t>
      </w:r>
      <w:r w:rsidRPr="00643E25">
        <w:rPr>
          <w:rFonts w:ascii="Calibri" w:eastAsia="Calibri" w:hAnsi="Calibri" w:cs="Calibri"/>
        </w:rPr>
        <w:t>demographics closely resemble the state’s K</w:t>
      </w:r>
      <w:r w:rsidR="00134190" w:rsidRPr="00643E25">
        <w:rPr>
          <w:rFonts w:ascii="Calibri" w:eastAsia="Calibri" w:hAnsi="Calibri" w:cs="Calibri"/>
        </w:rPr>
        <w:t>–</w:t>
      </w:r>
      <w:r w:rsidRPr="00643E25">
        <w:rPr>
          <w:rFonts w:ascii="Calibri" w:eastAsia="Calibri" w:hAnsi="Calibri" w:cs="Calibri"/>
        </w:rPr>
        <w:t>12 population (5</w:t>
      </w:r>
      <w:r w:rsidR="00F13D72" w:rsidRPr="00643E25">
        <w:rPr>
          <w:rFonts w:ascii="Calibri" w:eastAsia="Calibri" w:hAnsi="Calibri" w:cs="Calibri"/>
        </w:rPr>
        <w:t>6</w:t>
      </w:r>
      <w:r w:rsidRPr="00643E25">
        <w:rPr>
          <w:rFonts w:ascii="Calibri" w:eastAsia="Calibri" w:hAnsi="Calibri" w:cs="Calibri"/>
        </w:rPr>
        <w:t xml:space="preserve"> percent Latinx, 1</w:t>
      </w:r>
      <w:r w:rsidR="00F13D72" w:rsidRPr="00643E25">
        <w:rPr>
          <w:rFonts w:ascii="Calibri" w:eastAsia="Calibri" w:hAnsi="Calibri" w:cs="Calibri"/>
        </w:rPr>
        <w:t>3</w:t>
      </w:r>
      <w:r w:rsidRPr="00643E25">
        <w:rPr>
          <w:rFonts w:ascii="Calibri" w:eastAsia="Calibri" w:hAnsi="Calibri" w:cs="Calibri"/>
        </w:rPr>
        <w:t xml:space="preserve"> percent Asian, and 4 percent Black).</w:t>
      </w:r>
      <w:r w:rsidR="00991BBD" w:rsidRPr="00E8534A">
        <w:rPr>
          <w:rStyle w:val="EndnoteReference"/>
          <w:rFonts w:ascii="Calibri" w:eastAsia="Calibri" w:hAnsi="Calibri" w:cs="Calibri"/>
        </w:rPr>
        <w:endnoteReference w:id="9"/>
      </w:r>
      <w:r>
        <w:rPr>
          <w:rFonts w:ascii="Calibri" w:eastAsia="Calibri" w:hAnsi="Calibri" w:cs="Calibri"/>
        </w:rPr>
        <w:t xml:space="preserve"> </w:t>
      </w:r>
      <w:r w:rsidRPr="00643E25">
        <w:rPr>
          <w:rFonts w:ascii="Calibri" w:eastAsia="Calibri" w:hAnsi="Calibri" w:cs="Calibri"/>
        </w:rPr>
        <w:t>And outcomes are strong. Eighty-two percent of CCAP students enroll in college, compared with 66 percent of high school graduates statewide.</w:t>
      </w:r>
      <w:r w:rsidRPr="00643E25">
        <w:rPr>
          <w:rStyle w:val="EndnoteReference"/>
          <w:rFonts w:ascii="Calibri" w:eastAsia="Calibri" w:hAnsi="Calibri" w:cs="Calibri"/>
        </w:rPr>
        <w:endnoteReference w:id="10"/>
      </w:r>
      <w:r w:rsidRPr="00673D7D">
        <w:rPr>
          <w:rFonts w:ascii="Calibri" w:eastAsia="Calibri" w:hAnsi="Calibri" w:cs="Calibri"/>
        </w:rPr>
        <w:t xml:space="preserve"> </w:t>
      </w:r>
      <w:r>
        <w:rPr>
          <w:rFonts w:ascii="Calibri" w:eastAsia="Calibri" w:hAnsi="Calibri" w:cs="Calibri"/>
        </w:rPr>
        <w:t xml:space="preserve">California invested $200 million in 2022 to </w:t>
      </w:r>
      <w:r w:rsidR="00211970">
        <w:rPr>
          <w:rFonts w:ascii="Calibri" w:eastAsia="Calibri" w:hAnsi="Calibri" w:cs="Calibri"/>
        </w:rPr>
        <w:t xml:space="preserve">expand </w:t>
      </w:r>
      <w:r>
        <w:rPr>
          <w:rFonts w:ascii="Calibri" w:eastAsia="Calibri" w:hAnsi="Calibri" w:cs="Calibri"/>
        </w:rPr>
        <w:t xml:space="preserve">dual enrollment and is </w:t>
      </w:r>
      <w:r w:rsidR="0058033D">
        <w:rPr>
          <w:rFonts w:ascii="Calibri" w:eastAsia="Calibri" w:hAnsi="Calibri" w:cs="Calibri"/>
        </w:rPr>
        <w:t xml:space="preserve">currently </w:t>
      </w:r>
      <w:r>
        <w:rPr>
          <w:rFonts w:ascii="Calibri" w:eastAsia="Calibri" w:hAnsi="Calibri" w:cs="Calibri"/>
        </w:rPr>
        <w:t>exploring legislation to eliminate logistical barriers and broaden dual enrollment pathways for students.</w:t>
      </w:r>
      <w:r>
        <w:rPr>
          <w:rStyle w:val="EndnoteReference"/>
          <w:rFonts w:ascii="Calibri" w:eastAsia="Calibri" w:hAnsi="Calibri" w:cs="Calibri"/>
        </w:rPr>
        <w:endnoteReference w:id="11"/>
      </w:r>
      <w:r>
        <w:rPr>
          <w:rFonts w:ascii="Calibri" w:eastAsia="Calibri" w:hAnsi="Calibri" w:cs="Calibri"/>
        </w:rPr>
        <w:t xml:space="preserve"> </w:t>
      </w:r>
    </w:p>
    <w:p w14:paraId="4E441B0D" w14:textId="77777777" w:rsidR="00722086" w:rsidRDefault="00722086" w:rsidP="00722086">
      <w:pPr>
        <w:pStyle w:val="Heading3"/>
      </w:pPr>
      <w:r>
        <w:lastRenderedPageBreak/>
        <w:t>Improving transfer student pipelines</w:t>
      </w:r>
    </w:p>
    <w:p w14:paraId="4E789368" w14:textId="06A6EE84" w:rsidR="00F60B36" w:rsidRDefault="005166B5" w:rsidP="00722086">
      <w:pPr>
        <w:rPr>
          <w:rFonts w:ascii="Calibri" w:eastAsia="Calibri" w:hAnsi="Calibri" w:cs="Calibri"/>
        </w:rPr>
      </w:pPr>
      <w:r w:rsidRPr="00E8534A">
        <w:rPr>
          <w:rFonts w:ascii="Calibri" w:eastAsia="Calibri" w:hAnsi="Calibri" w:cs="Calibri"/>
        </w:rPr>
        <w:t>While California high school students follow a</w:t>
      </w:r>
      <w:r>
        <w:rPr>
          <w:rFonts w:ascii="Calibri" w:eastAsia="Calibri" w:hAnsi="Calibri" w:cs="Calibri"/>
        </w:rPr>
        <w:t xml:space="preserve"> </w:t>
      </w:r>
      <w:r w:rsidRPr="00E8534A">
        <w:rPr>
          <w:rFonts w:ascii="Calibri" w:eastAsia="Calibri" w:hAnsi="Calibri" w:cs="Calibri"/>
        </w:rPr>
        <w:t>common set of curricular requirements to ensure</w:t>
      </w:r>
      <w:r>
        <w:rPr>
          <w:rFonts w:ascii="Calibri" w:eastAsia="Calibri" w:hAnsi="Calibri" w:cs="Calibri"/>
        </w:rPr>
        <w:t xml:space="preserve"> </w:t>
      </w:r>
      <w:r w:rsidRPr="00E8534A">
        <w:rPr>
          <w:rFonts w:ascii="Calibri" w:eastAsia="Calibri" w:hAnsi="Calibri" w:cs="Calibri"/>
        </w:rPr>
        <w:t>eligibility for both the UC and CSU systems,</w:t>
      </w:r>
      <w:r>
        <w:rPr>
          <w:rFonts w:ascii="Calibri" w:eastAsia="Calibri" w:hAnsi="Calibri" w:cs="Calibri"/>
        </w:rPr>
        <w:t xml:space="preserve"> </w:t>
      </w:r>
      <w:r w:rsidR="00C20B6A">
        <w:rPr>
          <w:rFonts w:ascii="Calibri" w:eastAsia="Calibri" w:hAnsi="Calibri" w:cs="Calibri"/>
        </w:rPr>
        <w:t>community college studen</w:t>
      </w:r>
      <w:r w:rsidR="0086588B">
        <w:rPr>
          <w:rFonts w:ascii="Calibri" w:eastAsia="Calibri" w:hAnsi="Calibri" w:cs="Calibri"/>
        </w:rPr>
        <w:t>ts</w:t>
      </w:r>
      <w:r w:rsidR="006E6176">
        <w:rPr>
          <w:rFonts w:ascii="Calibri" w:eastAsia="Calibri" w:hAnsi="Calibri" w:cs="Calibri"/>
        </w:rPr>
        <w:t xml:space="preserve"> </w:t>
      </w:r>
      <w:r w:rsidR="007D1761">
        <w:rPr>
          <w:rFonts w:ascii="Calibri" w:eastAsia="Calibri" w:hAnsi="Calibri" w:cs="Calibri"/>
        </w:rPr>
        <w:t xml:space="preserve">have had </w:t>
      </w:r>
      <w:r w:rsidR="006E6176">
        <w:rPr>
          <w:rFonts w:ascii="Calibri" w:eastAsia="Calibri" w:hAnsi="Calibri" w:cs="Calibri"/>
        </w:rPr>
        <w:t>to face a</w:t>
      </w:r>
      <w:r w:rsidR="00EE24A6">
        <w:rPr>
          <w:rFonts w:ascii="Calibri" w:eastAsia="Calibri" w:hAnsi="Calibri" w:cs="Calibri"/>
        </w:rPr>
        <w:t xml:space="preserve"> </w:t>
      </w:r>
      <w:r w:rsidR="00EE24A6" w:rsidRPr="00E8534A">
        <w:rPr>
          <w:rFonts w:ascii="Calibri" w:eastAsia="Calibri" w:hAnsi="Calibri" w:cs="Calibri"/>
        </w:rPr>
        <w:t xml:space="preserve">confusing constellation of </w:t>
      </w:r>
      <w:r w:rsidR="00047B7B">
        <w:rPr>
          <w:rFonts w:ascii="Calibri" w:eastAsia="Calibri" w:hAnsi="Calibri" w:cs="Calibri"/>
        </w:rPr>
        <w:t xml:space="preserve">transfer </w:t>
      </w:r>
      <w:r w:rsidR="00EE24A6" w:rsidRPr="00E8534A">
        <w:rPr>
          <w:rFonts w:ascii="Calibri" w:eastAsia="Calibri" w:hAnsi="Calibri" w:cs="Calibri"/>
        </w:rPr>
        <w:t>requirements that vary by system and campus.</w:t>
      </w:r>
      <w:r w:rsidR="00EE24A6">
        <w:rPr>
          <w:rFonts w:ascii="Calibri" w:eastAsia="Calibri" w:hAnsi="Calibri" w:cs="Calibri"/>
        </w:rPr>
        <w:t xml:space="preserve"> </w:t>
      </w:r>
      <w:r w:rsidR="00EE24A6" w:rsidRPr="00E8534A">
        <w:rPr>
          <w:rFonts w:ascii="Calibri" w:eastAsia="Calibri" w:hAnsi="Calibri" w:cs="Calibri"/>
        </w:rPr>
        <w:t>This complexity creates a barrier to</w:t>
      </w:r>
      <w:r w:rsidR="00EE24A6">
        <w:rPr>
          <w:rFonts w:ascii="Calibri" w:eastAsia="Calibri" w:hAnsi="Calibri" w:cs="Calibri"/>
        </w:rPr>
        <w:t xml:space="preserve"> equitable access to four-year degrees.</w:t>
      </w:r>
      <w:r w:rsidR="00A54418">
        <w:rPr>
          <w:rFonts w:ascii="Calibri" w:eastAsia="Calibri" w:hAnsi="Calibri" w:cs="Calibri"/>
        </w:rPr>
        <w:t xml:space="preserve"> </w:t>
      </w:r>
      <w:r w:rsidR="00722086">
        <w:rPr>
          <w:rFonts w:ascii="Calibri" w:eastAsia="Calibri" w:hAnsi="Calibri" w:cs="Calibri"/>
        </w:rPr>
        <w:t>In 2022 alone, more than half of Black and Latinx high school</w:t>
      </w:r>
      <w:r w:rsidR="00FA5C95">
        <w:rPr>
          <w:rFonts w:ascii="Calibri" w:eastAsia="Calibri" w:hAnsi="Calibri" w:cs="Calibri"/>
        </w:rPr>
        <w:t xml:space="preserve">ers </w:t>
      </w:r>
      <w:r w:rsidR="004D79E1">
        <w:rPr>
          <w:rFonts w:ascii="Calibri" w:eastAsia="Calibri" w:hAnsi="Calibri" w:cs="Calibri"/>
        </w:rPr>
        <w:t>who enrolled in a college</w:t>
      </w:r>
      <w:r w:rsidR="00FA5C95">
        <w:rPr>
          <w:rFonts w:ascii="Calibri" w:eastAsia="Calibri" w:hAnsi="Calibri" w:cs="Calibri"/>
        </w:rPr>
        <w:t xml:space="preserve"> after completion</w:t>
      </w:r>
      <w:r w:rsidR="004D79E1">
        <w:rPr>
          <w:rFonts w:ascii="Calibri" w:eastAsia="Calibri" w:hAnsi="Calibri" w:cs="Calibri"/>
        </w:rPr>
        <w:t xml:space="preserve">, </w:t>
      </w:r>
      <w:r w:rsidR="00722086">
        <w:rPr>
          <w:rFonts w:ascii="Calibri" w:eastAsia="Calibri" w:hAnsi="Calibri" w:cs="Calibri"/>
        </w:rPr>
        <w:t>enrolled in a California Community College</w:t>
      </w:r>
      <w:r w:rsidR="00682568">
        <w:rPr>
          <w:rFonts w:ascii="Calibri" w:eastAsia="Calibri" w:hAnsi="Calibri" w:cs="Calibri"/>
        </w:rPr>
        <w:t xml:space="preserve"> (CCC) institution</w:t>
      </w:r>
      <w:r w:rsidR="00722086">
        <w:rPr>
          <w:rFonts w:ascii="Calibri" w:eastAsia="Calibri" w:hAnsi="Calibri" w:cs="Calibri"/>
        </w:rPr>
        <w:t>, making the transfer pathway a critical route to four-year institutions.</w:t>
      </w:r>
      <w:r w:rsidR="00722086">
        <w:rPr>
          <w:rStyle w:val="EndnoteReference"/>
          <w:rFonts w:ascii="Calibri" w:eastAsia="Calibri" w:hAnsi="Calibri" w:cs="Calibri"/>
        </w:rPr>
        <w:endnoteReference w:id="12"/>
      </w:r>
      <w:r w:rsidR="00722086">
        <w:rPr>
          <w:rFonts w:ascii="Calibri" w:eastAsia="Calibri" w:hAnsi="Calibri" w:cs="Calibri"/>
        </w:rPr>
        <w:t xml:space="preserve"> To </w:t>
      </w:r>
      <w:r w:rsidR="00EE209B">
        <w:rPr>
          <w:rFonts w:ascii="Calibri" w:eastAsia="Calibri" w:hAnsi="Calibri" w:cs="Calibri"/>
        </w:rPr>
        <w:t xml:space="preserve">help </w:t>
      </w:r>
      <w:r w:rsidR="00722086">
        <w:rPr>
          <w:rFonts w:ascii="Calibri" w:eastAsia="Calibri" w:hAnsi="Calibri" w:cs="Calibri"/>
        </w:rPr>
        <w:t xml:space="preserve">address </w:t>
      </w:r>
      <w:r w:rsidR="00EE209B">
        <w:rPr>
          <w:rFonts w:ascii="Calibri" w:eastAsia="Calibri" w:hAnsi="Calibri" w:cs="Calibri"/>
        </w:rPr>
        <w:t xml:space="preserve">some of </w:t>
      </w:r>
      <w:r w:rsidR="00722086">
        <w:rPr>
          <w:rFonts w:ascii="Calibri" w:eastAsia="Calibri" w:hAnsi="Calibri" w:cs="Calibri"/>
        </w:rPr>
        <w:t xml:space="preserve">these challenges, the state has introduced initiatives that </w:t>
      </w:r>
      <w:r w:rsidR="00F07918">
        <w:rPr>
          <w:rFonts w:ascii="Calibri" w:eastAsia="Calibri" w:hAnsi="Calibri" w:cs="Calibri"/>
        </w:rPr>
        <w:t>aim to</w:t>
      </w:r>
      <w:r w:rsidR="00722086">
        <w:rPr>
          <w:rFonts w:ascii="Calibri" w:eastAsia="Calibri" w:hAnsi="Calibri" w:cs="Calibri"/>
        </w:rPr>
        <w:t xml:space="preserve"> improve transfer pathways into its public systems</w:t>
      </w:r>
      <w:r w:rsidR="00891907">
        <w:rPr>
          <w:rFonts w:ascii="Calibri" w:eastAsia="Calibri" w:hAnsi="Calibri" w:cs="Calibri"/>
        </w:rPr>
        <w:t>.</w:t>
      </w:r>
    </w:p>
    <w:p w14:paraId="0B2EA501" w14:textId="1C679077" w:rsidR="00F60B36" w:rsidRDefault="00F60B36" w:rsidP="00F60B36">
      <w:pPr>
        <w:pStyle w:val="Heading3"/>
      </w:pPr>
      <w:r w:rsidRPr="00200265">
        <w:rPr>
          <w:b w:val="0"/>
          <w:bCs w:val="0"/>
          <w:color w:val="auto"/>
          <w:u w:val="none"/>
        </w:rPr>
        <w:t>These reforms have made the transfer pipeline more navigable, opening multiple pathways to higher education—particularly for Black</w:t>
      </w:r>
      <w:r>
        <w:rPr>
          <w:b w:val="0"/>
          <w:bCs w:val="0"/>
          <w:color w:val="auto"/>
          <w:u w:val="none"/>
        </w:rPr>
        <w:t xml:space="preserve"> and Latinx </w:t>
      </w:r>
      <w:r w:rsidRPr="00200265">
        <w:rPr>
          <w:b w:val="0"/>
          <w:bCs w:val="0"/>
          <w:color w:val="auto"/>
          <w:u w:val="none"/>
        </w:rPr>
        <w:t xml:space="preserve">students. </w:t>
      </w:r>
      <w:r>
        <w:rPr>
          <w:b w:val="0"/>
          <w:bCs w:val="0"/>
          <w:color w:val="auto"/>
          <w:u w:val="none"/>
        </w:rPr>
        <w:t>California</w:t>
      </w:r>
      <w:r w:rsidRPr="00200265">
        <w:rPr>
          <w:b w:val="0"/>
          <w:bCs w:val="0"/>
          <w:color w:val="auto"/>
          <w:u w:val="none"/>
        </w:rPr>
        <w:t xml:space="preserve"> has </w:t>
      </w:r>
      <w:r>
        <w:rPr>
          <w:b w:val="0"/>
          <w:bCs w:val="0"/>
          <w:color w:val="auto"/>
          <w:u w:val="none"/>
        </w:rPr>
        <w:t xml:space="preserve">encouraged </w:t>
      </w:r>
      <w:r w:rsidRPr="00200265">
        <w:rPr>
          <w:b w:val="0"/>
          <w:bCs w:val="0"/>
          <w:color w:val="auto"/>
          <w:u w:val="none"/>
        </w:rPr>
        <w:t>institution</w:t>
      </w:r>
      <w:r>
        <w:rPr>
          <w:b w:val="0"/>
          <w:bCs w:val="0"/>
          <w:color w:val="auto"/>
          <w:u w:val="none"/>
        </w:rPr>
        <w:t>al collaboration</w:t>
      </w:r>
      <w:r w:rsidRPr="00200265">
        <w:rPr>
          <w:b w:val="0"/>
          <w:bCs w:val="0"/>
          <w:color w:val="auto"/>
          <w:u w:val="none"/>
        </w:rPr>
        <w:t xml:space="preserve">, and it should continue to support these partnerships </w:t>
      </w:r>
      <w:r>
        <w:rPr>
          <w:b w:val="0"/>
          <w:bCs w:val="0"/>
          <w:color w:val="auto"/>
          <w:u w:val="none"/>
        </w:rPr>
        <w:t>and promote</w:t>
      </w:r>
      <w:r w:rsidRPr="00200265">
        <w:rPr>
          <w:b w:val="0"/>
          <w:bCs w:val="0"/>
          <w:color w:val="auto"/>
          <w:u w:val="none"/>
        </w:rPr>
        <w:t xml:space="preserve"> greater alignment across</w:t>
      </w:r>
      <w:r>
        <w:rPr>
          <w:b w:val="0"/>
          <w:bCs w:val="0"/>
          <w:color w:val="auto"/>
          <w:u w:val="none"/>
        </w:rPr>
        <w:t xml:space="preserve"> its three</w:t>
      </w:r>
      <w:r w:rsidRPr="00200265">
        <w:rPr>
          <w:b w:val="0"/>
          <w:bCs w:val="0"/>
          <w:color w:val="auto"/>
          <w:u w:val="none"/>
        </w:rPr>
        <w:t xml:space="preserve"> systems to ensure seamless pathways to a four-year degree.</w:t>
      </w:r>
    </w:p>
    <w:p w14:paraId="0F5B7C09" w14:textId="77777777" w:rsidR="00351E7E" w:rsidRDefault="00351E7E" w:rsidP="00722086">
      <w:pPr>
        <w:rPr>
          <w:rFonts w:ascii="Calibri" w:eastAsia="Calibri" w:hAnsi="Calibri" w:cs="Calibri"/>
        </w:rPr>
      </w:pPr>
    </w:p>
    <w:p w14:paraId="33F64610" w14:textId="34BD23CB" w:rsidR="00E732EB" w:rsidRDefault="00351E7E" w:rsidP="00F60B36">
      <w:pPr>
        <w:spacing w:after="240"/>
        <w:rPr>
          <w:rFonts w:ascii="Calibri" w:eastAsia="Calibri" w:hAnsi="Calibri" w:cs="Calibri"/>
        </w:rPr>
      </w:pPr>
      <w:r>
        <w:rPr>
          <w:rFonts w:ascii="Calibri" w:eastAsia="Calibri" w:hAnsi="Calibri" w:cs="Calibri"/>
        </w:rPr>
        <w:t>These initiatives include:</w:t>
      </w:r>
    </w:p>
    <w:p w14:paraId="00F96316" w14:textId="2FEA0B1C" w:rsidR="00722086" w:rsidRPr="00F52D94" w:rsidRDefault="00722086" w:rsidP="00722086">
      <w:pPr>
        <w:pStyle w:val="ListParagraph"/>
        <w:numPr>
          <w:ilvl w:val="0"/>
          <w:numId w:val="29"/>
        </w:numPr>
        <w:rPr>
          <w:rStyle w:val="EndnoteReference"/>
          <w:rFonts w:ascii="Calibri" w:eastAsia="Calibri" w:hAnsi="Calibri" w:cs="Calibri"/>
        </w:rPr>
      </w:pPr>
      <w:r w:rsidRPr="002D4401">
        <w:rPr>
          <w:rFonts w:ascii="Calibri" w:eastAsia="Calibri" w:hAnsi="Calibri" w:cs="Calibri"/>
          <w:b/>
          <w:bCs/>
        </w:rPr>
        <w:t>Associate Degree for Transfer</w:t>
      </w:r>
      <w:r w:rsidR="00F30EB9">
        <w:rPr>
          <w:rFonts w:ascii="Calibri" w:eastAsia="Calibri" w:hAnsi="Calibri" w:cs="Calibri"/>
          <w:b/>
          <w:bCs/>
        </w:rPr>
        <w:t xml:space="preserve"> (ADT)</w:t>
      </w:r>
      <w:r w:rsidRPr="002D4401">
        <w:rPr>
          <w:rFonts w:ascii="Calibri" w:eastAsia="Calibri" w:hAnsi="Calibri" w:cs="Calibri"/>
          <w:b/>
          <w:bCs/>
        </w:rPr>
        <w:t>:</w:t>
      </w:r>
      <w:r>
        <w:rPr>
          <w:rFonts w:ascii="Calibri" w:eastAsia="Calibri" w:hAnsi="Calibri" w:cs="Calibri"/>
        </w:rPr>
        <w:t xml:space="preserve"> </w:t>
      </w:r>
      <w:r w:rsidR="00BC75FA" w:rsidRPr="007F636E">
        <w:rPr>
          <w:rFonts w:ascii="Calibri" w:eastAsia="Calibri" w:hAnsi="Calibri" w:cs="Calibri"/>
        </w:rPr>
        <w:t xml:space="preserve">While most of California’s community college students intend to transfer, less than half do so within six years </w:t>
      </w:r>
      <w:r w:rsidR="00BA6EA0">
        <w:rPr>
          <w:rFonts w:ascii="Calibri" w:eastAsia="Calibri" w:hAnsi="Calibri" w:cs="Calibri"/>
        </w:rPr>
        <w:t>of</w:t>
      </w:r>
      <w:r w:rsidR="00BA6EA0" w:rsidRPr="007F636E">
        <w:rPr>
          <w:rFonts w:ascii="Calibri" w:eastAsia="Calibri" w:hAnsi="Calibri" w:cs="Calibri"/>
        </w:rPr>
        <w:t xml:space="preserve"> </w:t>
      </w:r>
      <w:r w:rsidR="00BC75FA" w:rsidRPr="007F636E">
        <w:rPr>
          <w:rFonts w:ascii="Calibri" w:eastAsia="Calibri" w:hAnsi="Calibri" w:cs="Calibri"/>
        </w:rPr>
        <w:t>their initial enrollment</w:t>
      </w:r>
      <w:r w:rsidR="00BC75FA">
        <w:rPr>
          <w:rFonts w:ascii="Calibri" w:eastAsia="Calibri" w:hAnsi="Calibri" w:cs="Calibri"/>
        </w:rPr>
        <w:t>,</w:t>
      </w:r>
      <w:r w:rsidR="00BC75FA" w:rsidRPr="007F636E">
        <w:rPr>
          <w:rFonts w:ascii="Calibri" w:eastAsia="Calibri" w:hAnsi="Calibri" w:cs="Calibri"/>
        </w:rPr>
        <w:t xml:space="preserve"> and those who do transfer often arrive with credits</w:t>
      </w:r>
      <w:r w:rsidR="00BC75FA">
        <w:rPr>
          <w:rFonts w:ascii="Calibri" w:eastAsia="Calibri" w:hAnsi="Calibri" w:cs="Calibri"/>
        </w:rPr>
        <w:t xml:space="preserve"> that do not end up counting toward their degrees</w:t>
      </w:r>
      <w:r w:rsidR="00BC75FA" w:rsidRPr="007F636E">
        <w:rPr>
          <w:rFonts w:ascii="Calibri" w:eastAsia="Calibri" w:hAnsi="Calibri" w:cs="Calibri"/>
        </w:rPr>
        <w:t>.</w:t>
      </w:r>
      <w:r w:rsidR="00BC75FA" w:rsidRPr="007F636E">
        <w:rPr>
          <w:rStyle w:val="EndnoteReference"/>
          <w:rFonts w:ascii="Calibri" w:eastAsia="Calibri" w:hAnsi="Calibri" w:cs="Calibri"/>
        </w:rPr>
        <w:endnoteReference w:id="13"/>
      </w:r>
      <w:r w:rsidR="000A4BD0">
        <w:rPr>
          <w:rFonts w:ascii="Calibri" w:eastAsia="Calibri" w:hAnsi="Calibri" w:cs="Calibri"/>
        </w:rPr>
        <w:t xml:space="preserve"> </w:t>
      </w:r>
      <w:r w:rsidR="009346A3">
        <w:rPr>
          <w:rFonts w:ascii="Calibri" w:eastAsia="Calibri" w:hAnsi="Calibri" w:cs="Calibri"/>
        </w:rPr>
        <w:t>A s</w:t>
      </w:r>
      <w:r w:rsidR="001B26CA">
        <w:rPr>
          <w:rFonts w:ascii="Calibri" w:eastAsia="Calibri" w:hAnsi="Calibri" w:cs="Calibri"/>
        </w:rPr>
        <w:t>tudent who earn</w:t>
      </w:r>
      <w:r w:rsidR="009346A3">
        <w:rPr>
          <w:rFonts w:ascii="Calibri" w:eastAsia="Calibri" w:hAnsi="Calibri" w:cs="Calibri"/>
        </w:rPr>
        <w:t>s</w:t>
      </w:r>
      <w:r w:rsidR="001B26CA">
        <w:rPr>
          <w:rFonts w:ascii="Calibri" w:eastAsia="Calibri" w:hAnsi="Calibri" w:cs="Calibri"/>
        </w:rPr>
        <w:t xml:space="preserve"> an</w:t>
      </w:r>
      <w:r w:rsidR="000A4BD0">
        <w:rPr>
          <w:rFonts w:ascii="Calibri" w:eastAsia="Calibri" w:hAnsi="Calibri" w:cs="Calibri"/>
        </w:rPr>
        <w:t xml:space="preserve"> ADT</w:t>
      </w:r>
      <w:r w:rsidR="001B26CA">
        <w:rPr>
          <w:rFonts w:ascii="Calibri" w:eastAsia="Calibri" w:hAnsi="Calibri" w:cs="Calibri"/>
        </w:rPr>
        <w:t xml:space="preserve"> </w:t>
      </w:r>
      <w:r>
        <w:rPr>
          <w:rFonts w:ascii="Calibri" w:eastAsia="Calibri" w:hAnsi="Calibri" w:cs="Calibri"/>
        </w:rPr>
        <w:t xml:space="preserve">through </w:t>
      </w:r>
      <w:r w:rsidRPr="00783315">
        <w:rPr>
          <w:rFonts w:ascii="Calibri" w:eastAsia="Calibri" w:hAnsi="Calibri" w:cs="Calibri"/>
        </w:rPr>
        <w:t xml:space="preserve">CCC </w:t>
      </w:r>
      <w:r w:rsidR="009346A3">
        <w:rPr>
          <w:rFonts w:ascii="Calibri" w:eastAsia="Calibri" w:hAnsi="Calibri" w:cs="Calibri"/>
        </w:rPr>
        <w:t>is</w:t>
      </w:r>
      <w:r w:rsidR="009346A3" w:rsidRPr="00783315">
        <w:rPr>
          <w:rFonts w:ascii="Calibri" w:eastAsia="Calibri" w:hAnsi="Calibri" w:cs="Calibri"/>
        </w:rPr>
        <w:t xml:space="preserve"> </w:t>
      </w:r>
      <w:r w:rsidRPr="007F636E">
        <w:rPr>
          <w:rFonts w:ascii="Calibri" w:eastAsia="Calibri" w:hAnsi="Calibri" w:cs="Calibri"/>
        </w:rPr>
        <w:t>guaranteed admission to a CSU campus, or other participating universit</w:t>
      </w:r>
      <w:r w:rsidR="00B20FEA">
        <w:rPr>
          <w:rFonts w:ascii="Calibri" w:eastAsia="Calibri" w:hAnsi="Calibri" w:cs="Calibri"/>
        </w:rPr>
        <w:t>y</w:t>
      </w:r>
      <w:r w:rsidRPr="007F636E">
        <w:rPr>
          <w:rFonts w:ascii="Calibri" w:eastAsia="Calibri" w:hAnsi="Calibri" w:cs="Calibri"/>
        </w:rPr>
        <w:t xml:space="preserve">, as a </w:t>
      </w:r>
      <w:r>
        <w:rPr>
          <w:rFonts w:ascii="Calibri" w:eastAsia="Calibri" w:hAnsi="Calibri" w:cs="Calibri"/>
        </w:rPr>
        <w:t>college</w:t>
      </w:r>
      <w:r w:rsidRPr="007F636E">
        <w:rPr>
          <w:rFonts w:ascii="Calibri" w:eastAsia="Calibri" w:hAnsi="Calibri" w:cs="Calibri"/>
        </w:rPr>
        <w:t xml:space="preserve"> junior.</w:t>
      </w:r>
      <w:r w:rsidRPr="007F636E">
        <w:rPr>
          <w:rStyle w:val="EndnoteReference"/>
          <w:rFonts w:ascii="Calibri" w:eastAsia="Calibri" w:hAnsi="Calibri" w:cs="Calibri"/>
        </w:rPr>
        <w:endnoteReference w:id="14"/>
      </w:r>
      <w:r w:rsidRPr="007F636E">
        <w:rPr>
          <w:rFonts w:ascii="Calibri" w:eastAsia="Calibri" w:hAnsi="Calibri" w:cs="Calibri"/>
        </w:rPr>
        <w:t xml:space="preserve"> Research shows ADT has helped streamline the process: </w:t>
      </w:r>
      <w:r w:rsidR="00C87DF8">
        <w:rPr>
          <w:rFonts w:ascii="Calibri" w:eastAsia="Calibri" w:hAnsi="Calibri" w:cs="Calibri"/>
        </w:rPr>
        <w:t>S</w:t>
      </w:r>
      <w:r w:rsidR="00C87DF8" w:rsidRPr="007F636E">
        <w:rPr>
          <w:rFonts w:ascii="Calibri" w:eastAsia="Calibri" w:hAnsi="Calibri" w:cs="Calibri"/>
        </w:rPr>
        <w:t xml:space="preserve">tudents </w:t>
      </w:r>
      <w:r w:rsidRPr="007F636E">
        <w:rPr>
          <w:rFonts w:ascii="Calibri" w:eastAsia="Calibri" w:hAnsi="Calibri" w:cs="Calibri"/>
        </w:rPr>
        <w:t>graduate with 6.5 fewer excess credits than peers who pursue traditional associate degrees. And at CSU, more than 50 percent of ADT transfer students graduate within two years.</w:t>
      </w:r>
      <w:r w:rsidRPr="007F636E">
        <w:rPr>
          <w:rStyle w:val="EndnoteReference"/>
          <w:rFonts w:ascii="Calibri" w:eastAsia="Calibri" w:hAnsi="Calibri" w:cs="Calibri"/>
        </w:rPr>
        <w:endnoteReference w:id="15"/>
      </w:r>
    </w:p>
    <w:p w14:paraId="7A5AEADA" w14:textId="125ECC81" w:rsidR="00722086" w:rsidRPr="00594F9D" w:rsidRDefault="00722086" w:rsidP="00722086">
      <w:pPr>
        <w:pStyle w:val="ListParagraph"/>
        <w:numPr>
          <w:ilvl w:val="0"/>
          <w:numId w:val="29"/>
        </w:numPr>
        <w:rPr>
          <w:rFonts w:ascii="Calibri" w:eastAsia="Calibri" w:hAnsi="Calibri" w:cs="Calibri"/>
        </w:rPr>
      </w:pPr>
      <w:r w:rsidRPr="002D4401">
        <w:rPr>
          <w:rFonts w:ascii="Calibri" w:eastAsia="Calibri" w:hAnsi="Calibri" w:cs="Calibri"/>
          <w:b/>
          <w:bCs/>
        </w:rPr>
        <w:t>California General Education Transfer Curriculum</w:t>
      </w:r>
      <w:r w:rsidR="4E48F118">
        <w:rPr>
          <w:rFonts w:ascii="Calibri" w:eastAsia="Calibri" w:hAnsi="Calibri" w:cs="Calibri"/>
          <w:b/>
        </w:rPr>
        <w:t xml:space="preserve"> (</w:t>
      </w:r>
      <w:proofErr w:type="spellStart"/>
      <w:r>
        <w:rPr>
          <w:rFonts w:ascii="Calibri" w:eastAsia="Calibri" w:hAnsi="Calibri" w:cs="Calibri"/>
          <w:b/>
        </w:rPr>
        <w:t>CalGETC</w:t>
      </w:r>
      <w:proofErr w:type="spellEnd"/>
      <w:r w:rsidR="00717C93">
        <w:rPr>
          <w:rFonts w:ascii="Calibri" w:eastAsia="Calibri" w:hAnsi="Calibri" w:cs="Calibri"/>
          <w:b/>
          <w:bCs/>
        </w:rPr>
        <w:t>)</w:t>
      </w:r>
      <w:r>
        <w:rPr>
          <w:rFonts w:ascii="Calibri" w:eastAsia="Calibri" w:hAnsi="Calibri" w:cs="Calibri"/>
          <w:b/>
          <w:bCs/>
        </w:rPr>
        <w:t xml:space="preserve">: </w:t>
      </w:r>
      <w:proofErr w:type="spellStart"/>
      <w:r>
        <w:rPr>
          <w:rFonts w:ascii="Calibri" w:eastAsia="Calibri" w:hAnsi="Calibri" w:cs="Calibri"/>
        </w:rPr>
        <w:t>CalGETC</w:t>
      </w:r>
      <w:proofErr w:type="spellEnd"/>
      <w:r w:rsidRPr="00F52D94">
        <w:rPr>
          <w:rFonts w:ascii="Calibri" w:eastAsia="Calibri" w:hAnsi="Calibri" w:cs="Calibri"/>
        </w:rPr>
        <w:t xml:space="preserve"> </w:t>
      </w:r>
      <w:r>
        <w:rPr>
          <w:rFonts w:ascii="Calibri" w:eastAsia="Calibri" w:hAnsi="Calibri" w:cs="Calibri"/>
        </w:rPr>
        <w:t xml:space="preserve">is a standardized </w:t>
      </w:r>
      <w:r w:rsidR="5CF31591">
        <w:rPr>
          <w:rFonts w:ascii="Calibri" w:eastAsia="Calibri" w:hAnsi="Calibri" w:cs="Calibri"/>
        </w:rPr>
        <w:t>e</w:t>
      </w:r>
      <w:r>
        <w:rPr>
          <w:rFonts w:ascii="Calibri" w:eastAsia="Calibri" w:hAnsi="Calibri" w:cs="Calibri"/>
        </w:rPr>
        <w:t xml:space="preserve">ducation pathway that </w:t>
      </w:r>
      <w:r w:rsidRPr="00F52D94">
        <w:rPr>
          <w:rFonts w:ascii="Calibri" w:eastAsia="Calibri" w:hAnsi="Calibri" w:cs="Calibri"/>
        </w:rPr>
        <w:t xml:space="preserve">simplifies transfer </w:t>
      </w:r>
      <w:r w:rsidRPr="00F52D94">
        <w:rPr>
          <w:rFonts w:ascii="Calibri" w:hAnsi="Calibri" w:cs="Calibri"/>
        </w:rPr>
        <w:t>requirements across institutions</w:t>
      </w:r>
      <w:r w:rsidR="00B50495">
        <w:rPr>
          <w:rFonts w:ascii="Calibri" w:hAnsi="Calibri" w:cs="Calibri"/>
        </w:rPr>
        <w:t xml:space="preserve"> and systems</w:t>
      </w:r>
      <w:r w:rsidRPr="00F52D94">
        <w:rPr>
          <w:rFonts w:ascii="Calibri" w:hAnsi="Calibri" w:cs="Calibri"/>
        </w:rPr>
        <w:t>, eliminating redundancies</w:t>
      </w:r>
      <w:r w:rsidR="00C713FB">
        <w:rPr>
          <w:rFonts w:ascii="Calibri" w:hAnsi="Calibri" w:cs="Calibri"/>
        </w:rPr>
        <w:t>,</w:t>
      </w:r>
      <w:r w:rsidRPr="00F52D94">
        <w:rPr>
          <w:rFonts w:ascii="Calibri" w:hAnsi="Calibri" w:cs="Calibri"/>
        </w:rPr>
        <w:t xml:space="preserve"> and </w:t>
      </w:r>
      <w:r w:rsidR="00B752FC">
        <w:rPr>
          <w:rFonts w:ascii="Calibri" w:hAnsi="Calibri" w:cs="Calibri"/>
        </w:rPr>
        <w:t xml:space="preserve">is designed to </w:t>
      </w:r>
      <w:r w:rsidRPr="00F52D94">
        <w:rPr>
          <w:rFonts w:ascii="Calibri" w:hAnsi="Calibri" w:cs="Calibri"/>
        </w:rPr>
        <w:t xml:space="preserve">support timely degree completion for </w:t>
      </w:r>
      <w:r w:rsidR="007C62E1">
        <w:rPr>
          <w:rFonts w:ascii="Calibri" w:hAnsi="Calibri" w:cs="Calibri"/>
        </w:rPr>
        <w:t>transfer</w:t>
      </w:r>
      <w:r w:rsidR="00AC108C">
        <w:rPr>
          <w:rFonts w:ascii="Calibri" w:hAnsi="Calibri" w:cs="Calibri"/>
        </w:rPr>
        <w:t xml:space="preserve"> student</w:t>
      </w:r>
      <w:r w:rsidRPr="00F52D94">
        <w:rPr>
          <w:rFonts w:ascii="Calibri" w:hAnsi="Calibri" w:cs="Calibri"/>
        </w:rPr>
        <w:t>s.</w:t>
      </w:r>
      <w:r>
        <w:rPr>
          <w:rStyle w:val="EndnoteReference"/>
          <w:rFonts w:ascii="Calibri" w:hAnsi="Calibri" w:cs="Calibri"/>
        </w:rPr>
        <w:endnoteReference w:id="16"/>
      </w:r>
      <w:r w:rsidRPr="00F52D94">
        <w:rPr>
          <w:rFonts w:ascii="Calibri" w:hAnsi="Calibri" w:cs="Calibri"/>
        </w:rPr>
        <w:t xml:space="preserve"> </w:t>
      </w:r>
    </w:p>
    <w:p w14:paraId="0CF09F51" w14:textId="17AFB5E7" w:rsidR="00722086" w:rsidRPr="00403B5D" w:rsidRDefault="00722086" w:rsidP="00722086">
      <w:pPr>
        <w:pStyle w:val="ListParagraph"/>
        <w:numPr>
          <w:ilvl w:val="0"/>
          <w:numId w:val="29"/>
        </w:numPr>
        <w:rPr>
          <w:rFonts w:ascii="Calibri" w:eastAsia="Calibri" w:hAnsi="Calibri" w:cs="Calibri"/>
        </w:rPr>
      </w:pPr>
      <w:r>
        <w:rPr>
          <w:rFonts w:ascii="Calibri" w:eastAsia="Calibri" w:hAnsi="Calibri" w:cs="Calibri"/>
          <w:b/>
          <w:bCs/>
        </w:rPr>
        <w:t xml:space="preserve">Dual Admissions Pilot: </w:t>
      </w:r>
      <w:r w:rsidRPr="00F52D94">
        <w:rPr>
          <w:rFonts w:ascii="Calibri" w:hAnsi="Calibri" w:cs="Calibri"/>
        </w:rPr>
        <w:t xml:space="preserve">The </w:t>
      </w:r>
      <w:r>
        <w:rPr>
          <w:rFonts w:ascii="Calibri" w:hAnsi="Calibri" w:cs="Calibri"/>
        </w:rPr>
        <w:t xml:space="preserve">California </w:t>
      </w:r>
      <w:r w:rsidRPr="00F52D94">
        <w:rPr>
          <w:rFonts w:ascii="Calibri" w:hAnsi="Calibri" w:cs="Calibri"/>
        </w:rPr>
        <w:t xml:space="preserve">legislature has </w:t>
      </w:r>
      <w:r w:rsidRPr="00F52D94">
        <w:rPr>
          <w:rFonts w:ascii="Calibri" w:eastAsia="Calibri" w:hAnsi="Calibri" w:cs="Calibri"/>
        </w:rPr>
        <w:t xml:space="preserve">directed UC and CSU to partner with CCC on a dual admission pilot that would guarantee </w:t>
      </w:r>
      <w:r>
        <w:rPr>
          <w:rFonts w:ascii="Calibri" w:eastAsia="Calibri" w:hAnsi="Calibri" w:cs="Calibri"/>
        </w:rPr>
        <w:t>eligible</w:t>
      </w:r>
      <w:r w:rsidRPr="00F52D94">
        <w:rPr>
          <w:rFonts w:ascii="Calibri" w:eastAsia="Calibri" w:hAnsi="Calibri" w:cs="Calibri"/>
        </w:rPr>
        <w:t xml:space="preserve"> students a spot in one of the state’s four-year systems.</w:t>
      </w:r>
      <w:r>
        <w:rPr>
          <w:rStyle w:val="EndnoteReference"/>
          <w:rFonts w:ascii="Calibri" w:eastAsia="Calibri" w:hAnsi="Calibri" w:cs="Calibri"/>
        </w:rPr>
        <w:endnoteReference w:id="17"/>
      </w:r>
    </w:p>
    <w:p w14:paraId="3F5179B4" w14:textId="77777777" w:rsidR="00D850A4" w:rsidRDefault="00D850A4" w:rsidP="00722086">
      <w:pPr>
        <w:pStyle w:val="Heading3"/>
        <w:rPr>
          <w:b w:val="0"/>
          <w:bCs w:val="0"/>
          <w:color w:val="auto"/>
          <w:u w:val="none"/>
        </w:rPr>
      </w:pPr>
    </w:p>
    <w:p w14:paraId="49AE508F" w14:textId="77777777" w:rsidR="00D850A4" w:rsidRPr="00A5232E" w:rsidRDefault="00D850A4" w:rsidP="00D850A4">
      <w:pPr>
        <w:rPr>
          <w:rFonts w:ascii="Calibri" w:eastAsia="Calibri" w:hAnsi="Calibri" w:cs="Calibri"/>
          <w:b/>
          <w:bCs/>
          <w:color w:val="4EA72E" w:themeColor="accent6"/>
          <w:u w:val="single"/>
        </w:rPr>
      </w:pPr>
      <w:proofErr w:type="spellStart"/>
      <w:r w:rsidRPr="00A5232E">
        <w:rPr>
          <w:rFonts w:ascii="Calibri" w:eastAsia="Calibri" w:hAnsi="Calibri" w:cs="Calibri"/>
          <w:b/>
          <w:bCs/>
          <w:color w:val="4EA72E" w:themeColor="accent6"/>
          <w:u w:val="single"/>
        </w:rPr>
        <w:t>Sidebox</w:t>
      </w:r>
      <w:proofErr w:type="spellEnd"/>
      <w:r w:rsidRPr="00A5232E">
        <w:rPr>
          <w:rFonts w:ascii="Calibri" w:eastAsia="Calibri" w:hAnsi="Calibri" w:cs="Calibri"/>
          <w:b/>
          <w:bCs/>
          <w:color w:val="4EA72E" w:themeColor="accent6"/>
          <w:u w:val="single"/>
        </w:rPr>
        <w:t>: California Community Colleges (CCC)</w:t>
      </w:r>
    </w:p>
    <w:p w14:paraId="079C589B" w14:textId="572A963D" w:rsidR="00D850A4" w:rsidRPr="00F60B36" w:rsidRDefault="00D850A4" w:rsidP="00F60B36">
      <w:pPr>
        <w:rPr>
          <w:rFonts w:ascii="Calibri" w:eastAsia="Calibri" w:hAnsi="Calibri" w:cs="Calibri"/>
          <w:b/>
          <w:bCs/>
          <w:color w:val="4EA72E" w:themeColor="accent6"/>
          <w:u w:val="single"/>
        </w:rPr>
      </w:pPr>
      <w:r w:rsidRPr="00A5232E">
        <w:rPr>
          <w:rFonts w:ascii="Calibri" w:eastAsia="Calibri" w:hAnsi="Calibri" w:cs="Calibri"/>
          <w:color w:val="4EA72E" w:themeColor="accent6"/>
        </w:rPr>
        <w:t xml:space="preserve">CCC is the nation’s largest system of higher education, with 116 </w:t>
      </w:r>
      <w:r>
        <w:rPr>
          <w:rFonts w:ascii="Calibri" w:eastAsia="Calibri" w:hAnsi="Calibri" w:cs="Calibri"/>
          <w:color w:val="4EA72E" w:themeColor="accent6"/>
        </w:rPr>
        <w:t>colleges</w:t>
      </w:r>
      <w:r w:rsidRPr="00A5232E">
        <w:rPr>
          <w:rFonts w:ascii="Calibri" w:eastAsia="Calibri" w:hAnsi="Calibri" w:cs="Calibri"/>
          <w:color w:val="4EA72E" w:themeColor="accent6"/>
        </w:rPr>
        <w:t xml:space="preserve"> serving </w:t>
      </w:r>
      <w:r>
        <w:rPr>
          <w:rFonts w:ascii="Calibri" w:eastAsia="Calibri" w:hAnsi="Calibri" w:cs="Calibri"/>
          <w:color w:val="4EA72E" w:themeColor="accent6"/>
        </w:rPr>
        <w:t>more than</w:t>
      </w:r>
      <w:r w:rsidRPr="00A5232E">
        <w:rPr>
          <w:rFonts w:ascii="Calibri" w:eastAsia="Calibri" w:hAnsi="Calibri" w:cs="Calibri"/>
          <w:color w:val="4EA72E" w:themeColor="accent6"/>
        </w:rPr>
        <w:t xml:space="preserve"> </w:t>
      </w:r>
      <w:r w:rsidR="004318BE">
        <w:rPr>
          <w:rFonts w:ascii="Calibri" w:eastAsia="Calibri" w:hAnsi="Calibri" w:cs="Calibri"/>
          <w:color w:val="4EA72E" w:themeColor="accent6"/>
        </w:rPr>
        <w:t>2</w:t>
      </w:r>
      <w:r w:rsidRPr="00A5232E">
        <w:rPr>
          <w:rFonts w:ascii="Calibri" w:eastAsia="Calibri" w:hAnsi="Calibri" w:cs="Calibri"/>
          <w:color w:val="4EA72E" w:themeColor="accent6"/>
        </w:rPr>
        <w:t xml:space="preserve"> million students across California. </w:t>
      </w:r>
      <w:r w:rsidR="00C93D41">
        <w:rPr>
          <w:rFonts w:ascii="Calibri" w:eastAsia="Calibri" w:hAnsi="Calibri" w:cs="Calibri"/>
          <w:color w:val="4EA72E" w:themeColor="accent6"/>
        </w:rPr>
        <w:t>Twenty-nine</w:t>
      </w:r>
      <w:r w:rsidRPr="00A5232E">
        <w:rPr>
          <w:rFonts w:ascii="Calibri" w:eastAsia="Calibri" w:hAnsi="Calibri" w:cs="Calibri"/>
          <w:color w:val="4EA72E" w:themeColor="accent6"/>
        </w:rPr>
        <w:t xml:space="preserve"> percent of UC and 51 percent of CSU graduates start at a California community college.</w:t>
      </w:r>
      <w:r w:rsidRPr="00A5232E">
        <w:rPr>
          <w:rStyle w:val="EndnoteReference"/>
          <w:rFonts w:ascii="Calibri" w:eastAsia="Calibri" w:hAnsi="Calibri" w:cs="Calibri"/>
          <w:color w:val="4EA72E" w:themeColor="accent6"/>
        </w:rPr>
        <w:endnoteReference w:id="18"/>
      </w:r>
      <w:r w:rsidRPr="00A5232E">
        <w:rPr>
          <w:rFonts w:ascii="Calibri" w:eastAsia="Calibri" w:hAnsi="Calibri" w:cs="Calibri"/>
          <w:color w:val="4EA72E" w:themeColor="accent6"/>
        </w:rPr>
        <w:t xml:space="preserve"> CCC regularly works with </w:t>
      </w:r>
      <w:r>
        <w:rPr>
          <w:rFonts w:ascii="Calibri" w:eastAsia="Calibri" w:hAnsi="Calibri" w:cs="Calibri"/>
          <w:color w:val="4EA72E" w:themeColor="accent6"/>
        </w:rPr>
        <w:t xml:space="preserve">UC and </w:t>
      </w:r>
      <w:r w:rsidRPr="00A5232E">
        <w:rPr>
          <w:rFonts w:ascii="Calibri" w:eastAsia="Calibri" w:hAnsi="Calibri" w:cs="Calibri"/>
          <w:color w:val="4EA72E" w:themeColor="accent6"/>
        </w:rPr>
        <w:t xml:space="preserve">CSU </w:t>
      </w:r>
      <w:r w:rsidR="007068C2">
        <w:rPr>
          <w:rFonts w:ascii="Calibri" w:eastAsia="Calibri" w:hAnsi="Calibri" w:cs="Calibri"/>
          <w:color w:val="4EA72E" w:themeColor="accent6"/>
        </w:rPr>
        <w:t>to implement</w:t>
      </w:r>
      <w:r w:rsidRPr="00A5232E">
        <w:rPr>
          <w:rFonts w:ascii="Calibri" w:eastAsia="Calibri" w:hAnsi="Calibri" w:cs="Calibri"/>
          <w:color w:val="4EA72E" w:themeColor="accent6"/>
        </w:rPr>
        <w:t xml:space="preserve"> strategies and pathways t</w:t>
      </w:r>
      <w:r w:rsidR="00374587">
        <w:rPr>
          <w:rFonts w:ascii="Calibri" w:eastAsia="Calibri" w:hAnsi="Calibri" w:cs="Calibri"/>
          <w:color w:val="4EA72E" w:themeColor="accent6"/>
        </w:rPr>
        <w:t>hat</w:t>
      </w:r>
      <w:r w:rsidRPr="00A5232E">
        <w:rPr>
          <w:rFonts w:ascii="Calibri" w:eastAsia="Calibri" w:hAnsi="Calibri" w:cs="Calibri"/>
          <w:color w:val="4EA72E" w:themeColor="accent6"/>
        </w:rPr>
        <w:t xml:space="preserve"> smooth the transfer process for students. This includes piloting a new dual admissions program and providing fully </w:t>
      </w:r>
      <w:proofErr w:type="gramStart"/>
      <w:r w:rsidRPr="00A5232E">
        <w:rPr>
          <w:rFonts w:ascii="Calibri" w:eastAsia="Calibri" w:hAnsi="Calibri" w:cs="Calibri"/>
          <w:color w:val="4EA72E" w:themeColor="accent6"/>
        </w:rPr>
        <w:t>transferrable</w:t>
      </w:r>
      <w:proofErr w:type="gramEnd"/>
      <w:r w:rsidRPr="00A5232E">
        <w:rPr>
          <w:rFonts w:ascii="Calibri" w:eastAsia="Calibri" w:hAnsi="Calibri" w:cs="Calibri"/>
          <w:color w:val="4EA72E" w:themeColor="accent6"/>
        </w:rPr>
        <w:t xml:space="preserve"> associate degrees</w:t>
      </w:r>
      <w:r>
        <w:rPr>
          <w:rFonts w:ascii="Calibri" w:eastAsia="Calibri" w:hAnsi="Calibri" w:cs="Calibri"/>
          <w:color w:val="4EA72E" w:themeColor="accent6"/>
        </w:rPr>
        <w:t xml:space="preserve">, </w:t>
      </w:r>
      <w:r w:rsidRPr="00A5232E">
        <w:rPr>
          <w:rFonts w:ascii="Calibri" w:eastAsia="Calibri" w:hAnsi="Calibri" w:cs="Calibri"/>
          <w:color w:val="4EA72E" w:themeColor="accent6"/>
        </w:rPr>
        <w:t xml:space="preserve">known as </w:t>
      </w:r>
      <w:proofErr w:type="gramStart"/>
      <w:r w:rsidRPr="00A5232E">
        <w:rPr>
          <w:rFonts w:ascii="Calibri" w:eastAsia="Calibri" w:hAnsi="Calibri" w:cs="Calibri"/>
          <w:color w:val="4EA72E" w:themeColor="accent6"/>
        </w:rPr>
        <w:t>Associate Degrees</w:t>
      </w:r>
      <w:proofErr w:type="gramEnd"/>
      <w:r w:rsidRPr="00A5232E">
        <w:rPr>
          <w:rFonts w:ascii="Calibri" w:eastAsia="Calibri" w:hAnsi="Calibri" w:cs="Calibri"/>
          <w:color w:val="4EA72E" w:themeColor="accent6"/>
        </w:rPr>
        <w:t xml:space="preserve"> for Transfer.</w:t>
      </w:r>
      <w:r>
        <w:rPr>
          <w:rStyle w:val="EndnoteReference"/>
          <w:rFonts w:ascii="Calibri" w:eastAsia="Calibri" w:hAnsi="Calibri" w:cs="Calibri"/>
          <w:color w:val="4EA72E" w:themeColor="accent6"/>
        </w:rPr>
        <w:endnoteReference w:id="19"/>
      </w:r>
    </w:p>
    <w:p w14:paraId="11F2C879" w14:textId="77777777" w:rsidR="00722086" w:rsidRDefault="00722086" w:rsidP="00722086">
      <w:pPr>
        <w:pStyle w:val="Heading3"/>
      </w:pPr>
      <w:r>
        <w:lastRenderedPageBreak/>
        <w:t>Building pathways to college and career</w:t>
      </w:r>
    </w:p>
    <w:p w14:paraId="2A018587" w14:textId="64D49EB0" w:rsidR="00722086" w:rsidRPr="00B51C1A" w:rsidRDefault="00722086" w:rsidP="00722086">
      <w:pPr>
        <w:rPr>
          <w:rFonts w:ascii="Calibri" w:eastAsia="Calibri" w:hAnsi="Calibri" w:cs="Calibri"/>
        </w:rPr>
      </w:pPr>
      <w:r w:rsidRPr="008E5F52">
        <w:rPr>
          <w:rFonts w:ascii="Calibri" w:eastAsia="Calibri" w:hAnsi="Calibri" w:cs="Calibri"/>
        </w:rPr>
        <w:t xml:space="preserve">Today's </w:t>
      </w:r>
      <w:r>
        <w:rPr>
          <w:rFonts w:ascii="Calibri" w:eastAsia="Calibri" w:hAnsi="Calibri" w:cs="Calibri"/>
        </w:rPr>
        <w:t xml:space="preserve">college </w:t>
      </w:r>
      <w:r w:rsidRPr="008E5F52">
        <w:rPr>
          <w:rFonts w:ascii="Calibri" w:eastAsia="Calibri" w:hAnsi="Calibri" w:cs="Calibri"/>
        </w:rPr>
        <w:t>students</w:t>
      </w:r>
      <w:r>
        <w:rPr>
          <w:rFonts w:ascii="Calibri" w:eastAsia="Calibri" w:hAnsi="Calibri" w:cs="Calibri"/>
        </w:rPr>
        <w:t xml:space="preserve"> continue to </w:t>
      </w:r>
      <w:r w:rsidRPr="008E5F52">
        <w:rPr>
          <w:rFonts w:ascii="Calibri" w:eastAsia="Calibri" w:hAnsi="Calibri" w:cs="Calibri"/>
        </w:rPr>
        <w:t>weigh job opportunities when deciding whether</w:t>
      </w:r>
      <w:r w:rsidR="00BD5C08">
        <w:rPr>
          <w:rFonts w:ascii="Calibri" w:eastAsia="Calibri" w:hAnsi="Calibri" w:cs="Calibri"/>
        </w:rPr>
        <w:t xml:space="preserve"> </w:t>
      </w:r>
      <w:r w:rsidRPr="008E5F52">
        <w:rPr>
          <w:rFonts w:ascii="Calibri" w:eastAsia="Calibri" w:hAnsi="Calibri" w:cs="Calibri"/>
        </w:rPr>
        <w:t>and where</w:t>
      </w:r>
      <w:r w:rsidR="00BD5C08">
        <w:rPr>
          <w:rFonts w:ascii="Calibri" w:eastAsia="Calibri" w:hAnsi="Calibri" w:cs="Calibri"/>
        </w:rPr>
        <w:t xml:space="preserve"> </w:t>
      </w:r>
      <w:r w:rsidRPr="008E5F52">
        <w:rPr>
          <w:rFonts w:ascii="Calibri" w:eastAsia="Calibri" w:hAnsi="Calibri" w:cs="Calibri"/>
        </w:rPr>
        <w:t>to enroll in college</w:t>
      </w:r>
      <w:r>
        <w:rPr>
          <w:rFonts w:ascii="Calibri" w:eastAsia="Calibri" w:hAnsi="Calibri" w:cs="Calibri"/>
        </w:rPr>
        <w:t>.</w:t>
      </w:r>
      <w:r>
        <w:rPr>
          <w:rStyle w:val="EndnoteReference"/>
          <w:rFonts w:ascii="Calibri" w:eastAsia="Calibri" w:hAnsi="Calibri" w:cs="Calibri"/>
        </w:rPr>
        <w:endnoteReference w:id="20"/>
      </w:r>
      <w:r>
        <w:rPr>
          <w:rFonts w:ascii="Calibri" w:eastAsia="Calibri" w:hAnsi="Calibri" w:cs="Calibri"/>
        </w:rPr>
        <w:t xml:space="preserve"> California is responding with investments that tie education more closely to workforce opportunities.</w:t>
      </w:r>
    </w:p>
    <w:p w14:paraId="176C4F08" w14:textId="77777777" w:rsidR="00722086" w:rsidRPr="00B51C1A" w:rsidRDefault="00722086" w:rsidP="00722086">
      <w:pPr>
        <w:rPr>
          <w:rFonts w:ascii="Calibri" w:eastAsia="Calibri" w:hAnsi="Calibri" w:cs="Calibri"/>
        </w:rPr>
      </w:pPr>
    </w:p>
    <w:p w14:paraId="3120A838" w14:textId="55C04C72" w:rsidR="00722086" w:rsidRPr="00B51C1A" w:rsidRDefault="00722086" w:rsidP="00722086">
      <w:pPr>
        <w:rPr>
          <w:rFonts w:ascii="Calibri" w:eastAsia="Calibri" w:hAnsi="Calibri" w:cs="Calibri"/>
        </w:rPr>
      </w:pPr>
      <w:r w:rsidRPr="00B51C1A">
        <w:rPr>
          <w:rFonts w:ascii="Calibri" w:eastAsia="Calibri" w:hAnsi="Calibri" w:cs="Calibri"/>
        </w:rPr>
        <w:t>In 2022, the state approved nearly a half</w:t>
      </w:r>
      <w:r w:rsidR="003547C4">
        <w:rPr>
          <w:rFonts w:ascii="Calibri" w:eastAsia="Calibri" w:hAnsi="Calibri" w:cs="Calibri"/>
        </w:rPr>
        <w:t xml:space="preserve"> </w:t>
      </w:r>
      <w:r w:rsidRPr="00B51C1A">
        <w:rPr>
          <w:rFonts w:ascii="Calibri" w:eastAsia="Calibri" w:hAnsi="Calibri" w:cs="Calibri"/>
        </w:rPr>
        <w:t xml:space="preserve">billion dollars for </w:t>
      </w:r>
      <w:r>
        <w:rPr>
          <w:rFonts w:ascii="Calibri" w:eastAsia="Calibri" w:hAnsi="Calibri" w:cs="Calibri"/>
        </w:rPr>
        <w:t xml:space="preserve">the </w:t>
      </w:r>
      <w:r w:rsidRPr="00B51C1A">
        <w:rPr>
          <w:rFonts w:ascii="Calibri" w:eastAsia="Calibri" w:hAnsi="Calibri" w:cs="Calibri"/>
        </w:rPr>
        <w:t>Golden State Pathways Program (GSPP)</w:t>
      </w:r>
      <w:r w:rsidR="007B4700">
        <w:rPr>
          <w:rFonts w:ascii="Calibri" w:eastAsia="Calibri" w:hAnsi="Calibri" w:cs="Calibri"/>
        </w:rPr>
        <w:t>,</w:t>
      </w:r>
      <w:r w:rsidRPr="00B51C1A">
        <w:rPr>
          <w:rFonts w:ascii="Calibri" w:eastAsia="Calibri" w:hAnsi="Calibri" w:cs="Calibri"/>
        </w:rPr>
        <w:t xml:space="preserve"> </w:t>
      </w:r>
      <w:r w:rsidRPr="009E578A">
        <w:rPr>
          <w:rFonts w:ascii="Calibri" w:eastAsia="Calibri" w:hAnsi="Calibri" w:cs="Calibri"/>
        </w:rPr>
        <w:t xml:space="preserve">which creates structured pathways from high school into fields deemed “high-wage, </w:t>
      </w:r>
      <w:r w:rsidRPr="00542101">
        <w:rPr>
          <w:rFonts w:ascii="Calibri" w:eastAsia="Calibri" w:hAnsi="Calibri" w:cs="Calibri"/>
        </w:rPr>
        <w:t>high-skill, high-growth areas</w:t>
      </w:r>
      <w:r w:rsidR="00D24BA8">
        <w:rPr>
          <w:rFonts w:ascii="Calibri" w:eastAsia="Calibri" w:hAnsi="Calibri" w:cs="Calibri"/>
        </w:rPr>
        <w:t>.</w:t>
      </w:r>
      <w:r w:rsidRPr="009E578A">
        <w:rPr>
          <w:rFonts w:ascii="Calibri" w:eastAsia="Calibri" w:hAnsi="Calibri" w:cs="Calibri"/>
        </w:rPr>
        <w:t>”</w:t>
      </w:r>
      <w:r>
        <w:rPr>
          <w:rFonts w:ascii="Calibri" w:eastAsia="Calibri" w:hAnsi="Calibri" w:cs="Calibri"/>
        </w:rPr>
        <w:t xml:space="preserve"> This includes </w:t>
      </w:r>
      <w:r w:rsidRPr="009E578A">
        <w:rPr>
          <w:rFonts w:ascii="Calibri" w:eastAsia="Calibri" w:hAnsi="Calibri" w:cs="Calibri"/>
        </w:rPr>
        <w:t xml:space="preserve">technology, health care, education, and </w:t>
      </w:r>
      <w:r w:rsidR="007E5010">
        <w:rPr>
          <w:rFonts w:ascii="Calibri" w:eastAsia="Calibri" w:hAnsi="Calibri" w:cs="Calibri"/>
        </w:rPr>
        <w:t>areas</w:t>
      </w:r>
      <w:r w:rsidR="007E5010" w:rsidRPr="009E578A">
        <w:rPr>
          <w:rFonts w:ascii="Calibri" w:eastAsia="Calibri" w:hAnsi="Calibri" w:cs="Calibri"/>
        </w:rPr>
        <w:t xml:space="preserve"> </w:t>
      </w:r>
      <w:r w:rsidRPr="009E578A">
        <w:rPr>
          <w:rFonts w:ascii="Calibri" w:eastAsia="Calibri" w:hAnsi="Calibri" w:cs="Calibri"/>
        </w:rPr>
        <w:t>aligned with regional market needs</w:t>
      </w:r>
      <w:r w:rsidRPr="00B51C1A">
        <w:rPr>
          <w:rFonts w:ascii="Calibri" w:eastAsia="Calibri" w:hAnsi="Calibri" w:cs="Calibri"/>
        </w:rPr>
        <w:t>.</w:t>
      </w:r>
      <w:r w:rsidRPr="00B51C1A">
        <w:rPr>
          <w:rStyle w:val="EndnoteReference"/>
          <w:rFonts w:ascii="Calibri" w:eastAsia="Calibri" w:hAnsi="Calibri" w:cs="Calibri"/>
        </w:rPr>
        <w:endnoteReference w:id="21"/>
      </w:r>
      <w:r w:rsidRPr="00B51C1A">
        <w:rPr>
          <w:rFonts w:ascii="Calibri" w:eastAsia="Calibri" w:hAnsi="Calibri" w:cs="Calibri"/>
        </w:rPr>
        <w:t xml:space="preserve"> Legislation requires these academically rigorous pathways </w:t>
      </w:r>
      <w:r w:rsidR="007E5010">
        <w:rPr>
          <w:rFonts w:ascii="Calibri" w:eastAsia="Calibri" w:hAnsi="Calibri" w:cs="Calibri"/>
        </w:rPr>
        <w:t xml:space="preserve">to </w:t>
      </w:r>
      <w:r w:rsidRPr="00B51C1A">
        <w:rPr>
          <w:rFonts w:ascii="Calibri" w:eastAsia="Calibri" w:hAnsi="Calibri" w:cs="Calibri"/>
        </w:rPr>
        <w:t xml:space="preserve">include career-technical </w:t>
      </w:r>
      <w:r>
        <w:rPr>
          <w:rFonts w:ascii="Calibri" w:eastAsia="Calibri" w:hAnsi="Calibri" w:cs="Calibri"/>
        </w:rPr>
        <w:t>coursework</w:t>
      </w:r>
      <w:r w:rsidRPr="00B51C1A">
        <w:rPr>
          <w:rFonts w:ascii="Calibri" w:eastAsia="Calibri" w:hAnsi="Calibri" w:cs="Calibri"/>
        </w:rPr>
        <w:t xml:space="preserve">, a work-based component such as an internship, and at least 12 </w:t>
      </w:r>
      <w:proofErr w:type="gramStart"/>
      <w:r w:rsidRPr="00B51C1A">
        <w:rPr>
          <w:rFonts w:ascii="Calibri" w:eastAsia="Calibri" w:hAnsi="Calibri" w:cs="Calibri"/>
        </w:rPr>
        <w:t>transferrable</w:t>
      </w:r>
      <w:proofErr w:type="gramEnd"/>
      <w:r w:rsidRPr="00B51C1A">
        <w:rPr>
          <w:rFonts w:ascii="Calibri" w:eastAsia="Calibri" w:hAnsi="Calibri" w:cs="Calibri"/>
        </w:rPr>
        <w:t xml:space="preserve"> college credits earned through dual enrollment, Advanced Placement (AP), or International Baccalaureate (IB) coursework.</w:t>
      </w:r>
      <w:r w:rsidRPr="00B51C1A">
        <w:rPr>
          <w:rStyle w:val="EndnoteReference"/>
          <w:rFonts w:ascii="Calibri" w:eastAsia="Calibri" w:hAnsi="Calibri" w:cs="Calibri"/>
        </w:rPr>
        <w:endnoteReference w:id="22"/>
      </w:r>
      <w:r w:rsidRPr="00B51C1A">
        <w:rPr>
          <w:rFonts w:ascii="Calibri" w:eastAsia="Calibri" w:hAnsi="Calibri" w:cs="Calibri"/>
        </w:rPr>
        <w:t xml:space="preserve"> </w:t>
      </w:r>
    </w:p>
    <w:p w14:paraId="4CE23CAB" w14:textId="77777777" w:rsidR="00722086" w:rsidRPr="00B51C1A" w:rsidRDefault="00722086" w:rsidP="00722086">
      <w:pPr>
        <w:rPr>
          <w:rFonts w:ascii="Calibri" w:eastAsia="Calibri" w:hAnsi="Calibri" w:cs="Calibri"/>
        </w:rPr>
      </w:pPr>
    </w:p>
    <w:p w14:paraId="1E3E3B2C" w14:textId="0F5739F5" w:rsidR="00722086" w:rsidRPr="00BE63A3" w:rsidRDefault="00722086" w:rsidP="00722086">
      <w:pPr>
        <w:rPr>
          <w:rFonts w:ascii="Calibri" w:eastAsia="Calibri" w:hAnsi="Calibri" w:cs="Calibri"/>
        </w:rPr>
      </w:pPr>
      <w:r w:rsidRPr="00B51C1A">
        <w:rPr>
          <w:rFonts w:ascii="Calibri" w:eastAsia="Calibri" w:hAnsi="Calibri" w:cs="Calibri"/>
        </w:rPr>
        <w:t>GSPP</w:t>
      </w:r>
      <w:r>
        <w:rPr>
          <w:rFonts w:ascii="Calibri" w:eastAsia="Calibri" w:hAnsi="Calibri" w:cs="Calibri"/>
        </w:rPr>
        <w:t xml:space="preserve"> can support the </w:t>
      </w:r>
      <w:r w:rsidR="00220CB6">
        <w:rPr>
          <w:rFonts w:ascii="Calibri" w:eastAsia="Calibri" w:hAnsi="Calibri" w:cs="Calibri"/>
        </w:rPr>
        <w:t xml:space="preserve">expansion </w:t>
      </w:r>
      <w:r>
        <w:rPr>
          <w:rFonts w:ascii="Calibri" w:eastAsia="Calibri" w:hAnsi="Calibri" w:cs="Calibri"/>
        </w:rPr>
        <w:t xml:space="preserve">of innovative education </w:t>
      </w:r>
      <w:r w:rsidRPr="00B51C1A">
        <w:rPr>
          <w:rFonts w:ascii="Calibri" w:eastAsia="Calibri" w:hAnsi="Calibri" w:cs="Calibri"/>
        </w:rPr>
        <w:t>models like Linked Learning</w:t>
      </w:r>
      <w:r>
        <w:rPr>
          <w:rFonts w:ascii="Calibri" w:eastAsia="Calibri" w:hAnsi="Calibri" w:cs="Calibri"/>
        </w:rPr>
        <w:t>, which integrates a program of study, work-based learning, and personalized student supports to help students make connections between what they’re studying in school and professional opportunities.</w:t>
      </w:r>
      <w:r>
        <w:rPr>
          <w:rStyle w:val="EndnoteReference"/>
          <w:rFonts w:ascii="Calibri" w:eastAsia="Calibri" w:hAnsi="Calibri" w:cs="Calibri"/>
        </w:rPr>
        <w:endnoteReference w:id="23"/>
      </w:r>
      <w:r w:rsidRPr="00B51C1A">
        <w:rPr>
          <w:rFonts w:ascii="Calibri" w:eastAsia="Calibri" w:hAnsi="Calibri" w:cs="Calibri"/>
        </w:rPr>
        <w:t xml:space="preserve"> </w:t>
      </w:r>
      <w:r>
        <w:rPr>
          <w:rFonts w:ascii="Calibri" w:eastAsia="Calibri" w:hAnsi="Calibri" w:cs="Calibri"/>
        </w:rPr>
        <w:t>In a survey, 80 percent of students who participated in a Linked Learning pathway said the model allowed them to apply what they were learning in a classroom setting to real-life opportunities, and 78 percent planned to pursue a postsecondary education immediately after high school.</w:t>
      </w:r>
      <w:r>
        <w:rPr>
          <w:rStyle w:val="EndnoteReference"/>
          <w:rFonts w:ascii="Calibri" w:eastAsia="Calibri" w:hAnsi="Calibri" w:cs="Calibri"/>
        </w:rPr>
        <w:endnoteReference w:id="24"/>
      </w:r>
    </w:p>
    <w:p w14:paraId="5470D2A9" w14:textId="77777777" w:rsidR="00722086" w:rsidRDefault="00722086" w:rsidP="00722086">
      <w:pPr>
        <w:rPr>
          <w:rFonts w:ascii="Calibri" w:eastAsia="Calibri" w:hAnsi="Calibri" w:cs="Calibri"/>
        </w:rPr>
      </w:pPr>
    </w:p>
    <w:p w14:paraId="074E88C5" w14:textId="5A7EEB52" w:rsidR="00722086" w:rsidRPr="00E8534A" w:rsidRDefault="00722086" w:rsidP="00722086">
      <w:pPr>
        <w:rPr>
          <w:rFonts w:ascii="Calibri" w:eastAsia="Calibri" w:hAnsi="Calibri" w:cs="Calibri"/>
        </w:rPr>
      </w:pPr>
      <w:r w:rsidRPr="6935C1F8">
        <w:rPr>
          <w:rFonts w:ascii="Calibri" w:eastAsia="Calibri" w:hAnsi="Calibri" w:cs="Calibri"/>
        </w:rPr>
        <w:t>By investing in these approaches</w:t>
      </w:r>
      <w:r w:rsidRPr="3D0B7FDA">
        <w:rPr>
          <w:rFonts w:ascii="Calibri" w:eastAsia="Calibri" w:hAnsi="Calibri" w:cs="Calibri"/>
        </w:rPr>
        <w:t xml:space="preserve">, California is removing logistical and administrative barriers, creating clearer pathways from high </w:t>
      </w:r>
      <w:r w:rsidRPr="6935C1F8">
        <w:rPr>
          <w:rFonts w:ascii="Calibri" w:eastAsia="Calibri" w:hAnsi="Calibri" w:cs="Calibri"/>
        </w:rPr>
        <w:t>schools</w:t>
      </w:r>
      <w:r w:rsidRPr="3D0B7FDA">
        <w:rPr>
          <w:rFonts w:ascii="Calibri" w:eastAsia="Calibri" w:hAnsi="Calibri" w:cs="Calibri"/>
        </w:rPr>
        <w:t xml:space="preserve"> and community </w:t>
      </w:r>
      <w:r w:rsidRPr="6935C1F8">
        <w:rPr>
          <w:rFonts w:ascii="Calibri" w:eastAsia="Calibri" w:hAnsi="Calibri" w:cs="Calibri"/>
        </w:rPr>
        <w:t xml:space="preserve">colleges </w:t>
      </w:r>
      <w:r w:rsidRPr="3D0B7FDA">
        <w:rPr>
          <w:rFonts w:ascii="Calibri" w:eastAsia="Calibri" w:hAnsi="Calibri" w:cs="Calibri"/>
        </w:rPr>
        <w:t>to a four-year degree</w:t>
      </w:r>
      <w:r w:rsidRPr="6935C1F8">
        <w:rPr>
          <w:rFonts w:ascii="Calibri" w:eastAsia="Calibri" w:hAnsi="Calibri" w:cs="Calibri"/>
        </w:rPr>
        <w:t>,</w:t>
      </w:r>
      <w:r>
        <w:rPr>
          <w:rFonts w:ascii="Calibri" w:eastAsia="Calibri" w:hAnsi="Calibri" w:cs="Calibri"/>
        </w:rPr>
        <w:t xml:space="preserve"> and </w:t>
      </w:r>
      <w:r w:rsidRPr="6935C1F8">
        <w:rPr>
          <w:rFonts w:ascii="Calibri" w:eastAsia="Calibri" w:hAnsi="Calibri" w:cs="Calibri"/>
        </w:rPr>
        <w:t>strengthening connections to the</w:t>
      </w:r>
      <w:r>
        <w:rPr>
          <w:rFonts w:ascii="Calibri" w:eastAsia="Calibri" w:hAnsi="Calibri" w:cs="Calibri"/>
        </w:rPr>
        <w:t xml:space="preserve"> workforce</w:t>
      </w:r>
      <w:r w:rsidRPr="6935C1F8">
        <w:rPr>
          <w:rFonts w:ascii="Calibri" w:eastAsia="Calibri" w:hAnsi="Calibri" w:cs="Calibri"/>
        </w:rPr>
        <w:t>—</w:t>
      </w:r>
      <w:r w:rsidR="007745DD">
        <w:rPr>
          <w:rFonts w:ascii="Calibri" w:eastAsia="Calibri" w:hAnsi="Calibri" w:cs="Calibri"/>
        </w:rPr>
        <w:t xml:space="preserve">helping </w:t>
      </w:r>
      <w:r w:rsidRPr="6935C1F8">
        <w:rPr>
          <w:rFonts w:ascii="Calibri" w:eastAsia="Calibri" w:hAnsi="Calibri" w:cs="Calibri"/>
        </w:rPr>
        <w:t>ensur</w:t>
      </w:r>
      <w:r w:rsidR="007745DD">
        <w:rPr>
          <w:rFonts w:ascii="Calibri" w:eastAsia="Calibri" w:hAnsi="Calibri" w:cs="Calibri"/>
        </w:rPr>
        <w:t>e</w:t>
      </w:r>
      <w:r w:rsidRPr="6935C1F8">
        <w:rPr>
          <w:rFonts w:ascii="Calibri" w:eastAsia="Calibri" w:hAnsi="Calibri" w:cs="Calibri"/>
        </w:rPr>
        <w:t xml:space="preserve"> students are prepared to succeed in college and their career</w:t>
      </w:r>
      <w:r w:rsidRPr="3D0B7FDA">
        <w:rPr>
          <w:rFonts w:ascii="Calibri" w:eastAsia="Calibri" w:hAnsi="Calibri" w:cs="Calibri"/>
        </w:rPr>
        <w:t xml:space="preserve">. </w:t>
      </w:r>
    </w:p>
    <w:p w14:paraId="21684759" w14:textId="72661B4F" w:rsidR="003C7784" w:rsidRPr="00E8534A" w:rsidRDefault="00C153A9" w:rsidP="00C153A9">
      <w:pPr>
        <w:pStyle w:val="Heading2"/>
        <w:numPr>
          <w:ilvl w:val="0"/>
          <w:numId w:val="36"/>
        </w:numPr>
        <w:rPr>
          <w:rFonts w:ascii="Calibri" w:eastAsia="Calibri" w:hAnsi="Calibri" w:cs="Calibri"/>
        </w:rPr>
      </w:pPr>
      <w:r>
        <w:rPr>
          <w:rFonts w:ascii="Calibri" w:eastAsia="Calibri" w:hAnsi="Calibri" w:cs="Calibri"/>
        </w:rPr>
        <w:t>Investing in robust data infrastructure</w:t>
      </w:r>
    </w:p>
    <w:p w14:paraId="72F67229" w14:textId="022DE7D2" w:rsidR="006F5768" w:rsidRDefault="00433041" w:rsidP="00000A9A">
      <w:pPr>
        <w:rPr>
          <w:rFonts w:ascii="Calibri" w:eastAsia="Calibri" w:hAnsi="Calibri" w:cs="Calibri"/>
        </w:rPr>
      </w:pPr>
      <w:r w:rsidRPr="3D0B7FDA">
        <w:rPr>
          <w:rFonts w:ascii="Calibri" w:eastAsia="Calibri" w:hAnsi="Calibri" w:cs="Calibri"/>
        </w:rPr>
        <w:t xml:space="preserve">Robust data systems are essential for </w:t>
      </w:r>
      <w:r w:rsidR="00E54074" w:rsidRPr="3D0B7FDA">
        <w:rPr>
          <w:rFonts w:ascii="Calibri" w:eastAsia="Calibri" w:hAnsi="Calibri" w:cs="Calibri"/>
        </w:rPr>
        <w:t xml:space="preserve">supporting </w:t>
      </w:r>
      <w:r w:rsidR="000D75A4" w:rsidRPr="3D0B7FDA">
        <w:rPr>
          <w:rFonts w:ascii="Calibri" w:eastAsia="Calibri" w:hAnsi="Calibri" w:cs="Calibri"/>
        </w:rPr>
        <w:t>informed decision-making</w:t>
      </w:r>
      <w:r w:rsidR="006E1098" w:rsidRPr="3D0B7FDA">
        <w:rPr>
          <w:rFonts w:ascii="Calibri" w:eastAsia="Calibri" w:hAnsi="Calibri" w:cs="Calibri"/>
        </w:rPr>
        <w:t xml:space="preserve"> </w:t>
      </w:r>
      <w:r w:rsidR="006F5768" w:rsidRPr="3D0B7FDA">
        <w:rPr>
          <w:rFonts w:ascii="Calibri" w:eastAsia="Calibri" w:hAnsi="Calibri" w:cs="Calibri"/>
        </w:rPr>
        <w:t>by</w:t>
      </w:r>
      <w:r w:rsidR="00A6202D" w:rsidRPr="3D0B7FDA">
        <w:rPr>
          <w:rFonts w:ascii="Calibri" w:eastAsia="Calibri" w:hAnsi="Calibri" w:cs="Calibri"/>
        </w:rPr>
        <w:t xml:space="preserve"> students</w:t>
      </w:r>
      <w:r w:rsidR="006F5768" w:rsidRPr="3D0B7FDA">
        <w:rPr>
          <w:rFonts w:ascii="Calibri" w:eastAsia="Calibri" w:hAnsi="Calibri" w:cs="Calibri"/>
        </w:rPr>
        <w:t xml:space="preserve"> and </w:t>
      </w:r>
      <w:r w:rsidR="00A6202D" w:rsidRPr="3D0B7FDA">
        <w:rPr>
          <w:rFonts w:ascii="Calibri" w:eastAsia="Calibri" w:hAnsi="Calibri" w:cs="Calibri"/>
        </w:rPr>
        <w:t xml:space="preserve">families </w:t>
      </w:r>
      <w:r w:rsidR="006E1098" w:rsidRPr="3D0B7FDA">
        <w:rPr>
          <w:rFonts w:ascii="Calibri" w:eastAsia="Calibri" w:hAnsi="Calibri" w:cs="Calibri"/>
        </w:rPr>
        <w:t xml:space="preserve">and </w:t>
      </w:r>
      <w:r w:rsidR="00E54074" w:rsidRPr="3D0B7FDA">
        <w:rPr>
          <w:rFonts w:ascii="Calibri" w:eastAsia="Calibri" w:hAnsi="Calibri" w:cs="Calibri"/>
        </w:rPr>
        <w:t xml:space="preserve">driving </w:t>
      </w:r>
      <w:r w:rsidR="00B24B36" w:rsidRPr="3D0B7FDA">
        <w:rPr>
          <w:rFonts w:ascii="Calibri" w:eastAsia="Calibri" w:hAnsi="Calibri" w:cs="Calibri"/>
        </w:rPr>
        <w:t>continuous improvement in postsecondary education</w:t>
      </w:r>
      <w:r w:rsidR="00093523" w:rsidRPr="3D0B7FDA">
        <w:rPr>
          <w:rFonts w:ascii="Calibri" w:eastAsia="Calibri" w:hAnsi="Calibri" w:cs="Calibri"/>
        </w:rPr>
        <w:t xml:space="preserve">. </w:t>
      </w:r>
      <w:r w:rsidR="2B45DAC3" w:rsidRPr="6935C1F8">
        <w:rPr>
          <w:rFonts w:ascii="Calibri" w:eastAsia="Calibri" w:hAnsi="Calibri" w:cs="Calibri"/>
        </w:rPr>
        <w:t>In California, s</w:t>
      </w:r>
      <w:r w:rsidR="008423BE" w:rsidRPr="3D0B7FDA">
        <w:rPr>
          <w:rFonts w:ascii="Calibri" w:eastAsia="Calibri" w:hAnsi="Calibri" w:cs="Calibri"/>
        </w:rPr>
        <w:t>tate policymakers</w:t>
      </w:r>
      <w:r w:rsidR="007D5383" w:rsidRPr="3D0B7FDA">
        <w:rPr>
          <w:rFonts w:ascii="Calibri" w:eastAsia="Calibri" w:hAnsi="Calibri" w:cs="Calibri"/>
        </w:rPr>
        <w:t xml:space="preserve"> </w:t>
      </w:r>
      <w:r w:rsidR="008423BE" w:rsidRPr="3D0B7FDA">
        <w:rPr>
          <w:rFonts w:ascii="Calibri" w:eastAsia="Calibri" w:hAnsi="Calibri" w:cs="Calibri"/>
        </w:rPr>
        <w:t xml:space="preserve">have </w:t>
      </w:r>
      <w:r w:rsidR="00B54547" w:rsidRPr="3D0B7FDA">
        <w:rPr>
          <w:rFonts w:ascii="Calibri" w:eastAsia="Calibri" w:hAnsi="Calibri" w:cs="Calibri"/>
        </w:rPr>
        <w:t xml:space="preserve">invested in two data systems </w:t>
      </w:r>
      <w:r w:rsidR="00A6202D" w:rsidRPr="3D0B7FDA">
        <w:rPr>
          <w:rFonts w:ascii="Calibri" w:eastAsia="Calibri" w:hAnsi="Calibri" w:cs="Calibri"/>
        </w:rPr>
        <w:t xml:space="preserve">that </w:t>
      </w:r>
      <w:r w:rsidR="006F5768" w:rsidRPr="3D0B7FDA">
        <w:rPr>
          <w:rFonts w:ascii="Calibri" w:eastAsia="Calibri" w:hAnsi="Calibri" w:cs="Calibri"/>
        </w:rPr>
        <w:t>support these goals</w:t>
      </w:r>
      <w:r w:rsidR="369C439E" w:rsidRPr="3AF8708F">
        <w:rPr>
          <w:rFonts w:ascii="Calibri" w:eastAsia="Calibri" w:hAnsi="Calibri" w:cs="Calibri"/>
        </w:rPr>
        <w:t>.</w:t>
      </w:r>
    </w:p>
    <w:p w14:paraId="1F8E126F" w14:textId="6A2B363A" w:rsidR="6935C1F8" w:rsidRDefault="6935C1F8" w:rsidP="6935C1F8">
      <w:pPr>
        <w:rPr>
          <w:rFonts w:ascii="Calibri" w:eastAsia="Calibri" w:hAnsi="Calibri" w:cs="Calibri"/>
        </w:rPr>
      </w:pPr>
    </w:p>
    <w:p w14:paraId="602C2D03" w14:textId="4CF48531" w:rsidR="000818CB" w:rsidRDefault="006F5768" w:rsidP="3D0B7FDA">
      <w:pPr>
        <w:pStyle w:val="ListParagraph"/>
        <w:numPr>
          <w:ilvl w:val="0"/>
          <w:numId w:val="28"/>
        </w:numPr>
        <w:rPr>
          <w:rFonts w:ascii="Calibri" w:eastAsia="Calibri" w:hAnsi="Calibri" w:cs="Calibri"/>
        </w:rPr>
      </w:pPr>
      <w:r w:rsidRPr="3D0B7FDA">
        <w:rPr>
          <w:rFonts w:ascii="Calibri" w:eastAsia="Calibri" w:hAnsi="Calibri" w:cs="Calibri"/>
          <w:b/>
          <w:bCs/>
        </w:rPr>
        <w:t xml:space="preserve">Cradle-to-Career (C2C) System: </w:t>
      </w:r>
      <w:r>
        <w:rPr>
          <w:rFonts w:ascii="Calibri" w:eastAsia="Calibri" w:hAnsi="Calibri" w:cs="Calibri"/>
        </w:rPr>
        <w:t xml:space="preserve">California’s </w:t>
      </w:r>
      <w:r w:rsidR="00FA554E">
        <w:rPr>
          <w:rFonts w:ascii="Calibri" w:eastAsia="Calibri" w:hAnsi="Calibri" w:cs="Calibri"/>
        </w:rPr>
        <w:t>s</w:t>
      </w:r>
      <w:r w:rsidR="00977938" w:rsidRPr="00977938">
        <w:rPr>
          <w:rFonts w:ascii="Calibri" w:eastAsia="Calibri" w:hAnsi="Calibri" w:cs="Calibri"/>
        </w:rPr>
        <w:t xml:space="preserve">tatewide </w:t>
      </w:r>
      <w:r w:rsidR="003467FB">
        <w:rPr>
          <w:rFonts w:ascii="Calibri" w:eastAsia="Calibri" w:hAnsi="Calibri" w:cs="Calibri"/>
        </w:rPr>
        <w:t>l</w:t>
      </w:r>
      <w:r w:rsidR="00977938" w:rsidRPr="00977938">
        <w:rPr>
          <w:rFonts w:ascii="Calibri" w:eastAsia="Calibri" w:hAnsi="Calibri" w:cs="Calibri"/>
        </w:rPr>
        <w:t xml:space="preserve">ongitudinal </w:t>
      </w:r>
      <w:r w:rsidR="003467FB">
        <w:rPr>
          <w:rFonts w:ascii="Calibri" w:eastAsia="Calibri" w:hAnsi="Calibri" w:cs="Calibri"/>
        </w:rPr>
        <w:t>d</w:t>
      </w:r>
      <w:r w:rsidR="00977938" w:rsidRPr="00977938">
        <w:rPr>
          <w:rFonts w:ascii="Calibri" w:eastAsia="Calibri" w:hAnsi="Calibri" w:cs="Calibri"/>
        </w:rPr>
        <w:t xml:space="preserve">ata </w:t>
      </w:r>
      <w:r w:rsidR="003467FB">
        <w:rPr>
          <w:rFonts w:ascii="Calibri" w:eastAsia="Calibri" w:hAnsi="Calibri" w:cs="Calibri"/>
        </w:rPr>
        <w:t>s</w:t>
      </w:r>
      <w:r w:rsidR="00977938" w:rsidRPr="00977938">
        <w:rPr>
          <w:rFonts w:ascii="Calibri" w:eastAsia="Calibri" w:hAnsi="Calibri" w:cs="Calibri"/>
        </w:rPr>
        <w:t>ystem</w:t>
      </w:r>
      <w:r w:rsidR="007F76CF">
        <w:rPr>
          <w:rFonts w:ascii="Calibri" w:eastAsia="Calibri" w:hAnsi="Calibri" w:cs="Calibri"/>
        </w:rPr>
        <w:t xml:space="preserve"> (SLDS)</w:t>
      </w:r>
      <w:r>
        <w:rPr>
          <w:rFonts w:ascii="Calibri" w:eastAsia="Calibri" w:hAnsi="Calibri" w:cs="Calibri"/>
        </w:rPr>
        <w:t>,</w:t>
      </w:r>
      <w:r w:rsidR="00977938" w:rsidRPr="00977938">
        <w:rPr>
          <w:rFonts w:ascii="Calibri" w:eastAsia="Calibri" w:hAnsi="Calibri" w:cs="Calibri"/>
        </w:rPr>
        <w:t xml:space="preserve"> </w:t>
      </w:r>
      <w:r w:rsidR="000818CB">
        <w:rPr>
          <w:rFonts w:ascii="Calibri" w:eastAsia="Calibri" w:hAnsi="Calibri" w:cs="Calibri"/>
        </w:rPr>
        <w:t>C2C</w:t>
      </w:r>
      <w:r w:rsidR="2E841899">
        <w:rPr>
          <w:rFonts w:ascii="Calibri" w:eastAsia="Calibri" w:hAnsi="Calibri" w:cs="Calibri"/>
        </w:rPr>
        <w:t>,</w:t>
      </w:r>
      <w:r w:rsidR="004068D7">
        <w:rPr>
          <w:rFonts w:ascii="Calibri" w:eastAsia="Calibri" w:hAnsi="Calibri" w:cs="Calibri"/>
        </w:rPr>
        <w:t xml:space="preserve"> co</w:t>
      </w:r>
      <w:r w:rsidR="00E45039">
        <w:rPr>
          <w:rFonts w:ascii="Calibri" w:eastAsia="Calibri" w:hAnsi="Calibri" w:cs="Calibri"/>
        </w:rPr>
        <w:t>nnect</w:t>
      </w:r>
      <w:r w:rsidR="14451CF6">
        <w:rPr>
          <w:rFonts w:ascii="Calibri" w:eastAsia="Calibri" w:hAnsi="Calibri" w:cs="Calibri"/>
        </w:rPr>
        <w:t>s</w:t>
      </w:r>
      <w:r w:rsidR="00E45039">
        <w:rPr>
          <w:rFonts w:ascii="Calibri" w:eastAsia="Calibri" w:hAnsi="Calibri" w:cs="Calibri"/>
        </w:rPr>
        <w:t xml:space="preserve"> </w:t>
      </w:r>
      <w:r w:rsidR="00E45039" w:rsidRPr="00977938">
        <w:rPr>
          <w:rFonts w:ascii="Calibri" w:eastAsia="Calibri" w:hAnsi="Calibri" w:cs="Calibri"/>
        </w:rPr>
        <w:t>data across nine agencies</w:t>
      </w:r>
      <w:r w:rsidR="3203D5A4" w:rsidRPr="00977938">
        <w:rPr>
          <w:rFonts w:ascii="Calibri" w:eastAsia="Calibri" w:hAnsi="Calibri" w:cs="Calibri"/>
        </w:rPr>
        <w:t xml:space="preserve"> to serve as the state’s primary source of actionable student information</w:t>
      </w:r>
      <w:r w:rsidR="004068D7">
        <w:rPr>
          <w:rFonts w:ascii="Calibri" w:eastAsia="Calibri" w:hAnsi="Calibri" w:cs="Calibri"/>
        </w:rPr>
        <w:t xml:space="preserve">. </w:t>
      </w:r>
      <w:r w:rsidR="34281710">
        <w:rPr>
          <w:rFonts w:ascii="Calibri" w:eastAsia="Calibri" w:hAnsi="Calibri" w:cs="Calibri"/>
        </w:rPr>
        <w:t>By</w:t>
      </w:r>
      <w:r w:rsidR="00406AC0">
        <w:rPr>
          <w:rFonts w:ascii="Calibri" w:eastAsia="Calibri" w:hAnsi="Calibri" w:cs="Calibri"/>
        </w:rPr>
        <w:t xml:space="preserve"> </w:t>
      </w:r>
      <w:r w:rsidR="004068D7">
        <w:rPr>
          <w:rFonts w:ascii="Calibri" w:eastAsia="Calibri" w:hAnsi="Calibri" w:cs="Calibri"/>
        </w:rPr>
        <w:t>break</w:t>
      </w:r>
      <w:r w:rsidR="0C3E021A">
        <w:rPr>
          <w:rFonts w:ascii="Calibri" w:eastAsia="Calibri" w:hAnsi="Calibri" w:cs="Calibri"/>
        </w:rPr>
        <w:t>ing</w:t>
      </w:r>
      <w:r w:rsidR="004068D7">
        <w:rPr>
          <w:rFonts w:ascii="Calibri" w:eastAsia="Calibri" w:hAnsi="Calibri" w:cs="Calibri"/>
        </w:rPr>
        <w:t xml:space="preserve"> </w:t>
      </w:r>
      <w:r w:rsidR="00E45039" w:rsidRPr="00977938">
        <w:rPr>
          <w:rFonts w:ascii="Calibri" w:eastAsia="Calibri" w:hAnsi="Calibri" w:cs="Calibri"/>
        </w:rPr>
        <w:t xml:space="preserve">down </w:t>
      </w:r>
      <w:r w:rsidR="00926656">
        <w:rPr>
          <w:rFonts w:ascii="Calibri" w:eastAsia="Calibri" w:hAnsi="Calibri" w:cs="Calibri"/>
        </w:rPr>
        <w:t>barriers between agencies</w:t>
      </w:r>
      <w:r w:rsidR="00926656" w:rsidRPr="00977938">
        <w:rPr>
          <w:rFonts w:ascii="Calibri" w:eastAsia="Calibri" w:hAnsi="Calibri" w:cs="Calibri"/>
        </w:rPr>
        <w:t xml:space="preserve"> </w:t>
      </w:r>
      <w:r w:rsidR="00926656" w:rsidRPr="00013B7A">
        <w:rPr>
          <w:rFonts w:ascii="Calibri" w:eastAsia="Calibri" w:hAnsi="Calibri" w:cs="Calibri"/>
        </w:rPr>
        <w:t xml:space="preserve">that do not </w:t>
      </w:r>
      <w:r w:rsidR="00926656">
        <w:rPr>
          <w:rFonts w:ascii="Calibri" w:eastAsia="Calibri" w:hAnsi="Calibri" w:cs="Calibri"/>
        </w:rPr>
        <w:t xml:space="preserve">typically </w:t>
      </w:r>
      <w:r w:rsidR="00926656" w:rsidRPr="00013B7A">
        <w:rPr>
          <w:rFonts w:ascii="Calibri" w:eastAsia="Calibri" w:hAnsi="Calibri" w:cs="Calibri"/>
        </w:rPr>
        <w:t>share info</w:t>
      </w:r>
      <w:r w:rsidR="00926656">
        <w:rPr>
          <w:rFonts w:ascii="Calibri" w:eastAsia="Calibri" w:hAnsi="Calibri" w:cs="Calibri"/>
        </w:rPr>
        <w:t xml:space="preserve">rmation </w:t>
      </w:r>
      <w:r w:rsidR="00926656" w:rsidRPr="00013B7A">
        <w:rPr>
          <w:rFonts w:ascii="Calibri" w:eastAsia="Calibri" w:hAnsi="Calibri" w:cs="Calibri"/>
        </w:rPr>
        <w:t>with one another</w:t>
      </w:r>
      <w:r w:rsidR="00E8368D">
        <w:rPr>
          <w:rFonts w:ascii="Calibri" w:eastAsia="Calibri" w:hAnsi="Calibri" w:cs="Calibri"/>
        </w:rPr>
        <w:t xml:space="preserve">, C2C streamlines data sharing and </w:t>
      </w:r>
      <w:r w:rsidR="00E42D4D">
        <w:rPr>
          <w:rFonts w:ascii="Calibri" w:eastAsia="Calibri" w:hAnsi="Calibri" w:cs="Calibri"/>
        </w:rPr>
        <w:t xml:space="preserve">empowers </w:t>
      </w:r>
      <w:r w:rsidR="008C3EC2">
        <w:rPr>
          <w:rFonts w:ascii="Calibri" w:eastAsia="Calibri" w:hAnsi="Calibri" w:cs="Calibri"/>
        </w:rPr>
        <w:t>users</w:t>
      </w:r>
      <w:r w:rsidR="00083939">
        <w:rPr>
          <w:rFonts w:ascii="Calibri" w:eastAsia="Calibri" w:hAnsi="Calibri" w:cs="Calibri"/>
        </w:rPr>
        <w:t xml:space="preserve"> </w:t>
      </w:r>
      <w:r w:rsidR="00493D5F">
        <w:rPr>
          <w:rFonts w:ascii="Calibri" w:eastAsia="Calibri" w:hAnsi="Calibri" w:cs="Calibri"/>
        </w:rPr>
        <w:t xml:space="preserve">to find </w:t>
      </w:r>
      <w:r w:rsidR="00E45039" w:rsidRPr="00977938">
        <w:rPr>
          <w:rFonts w:ascii="Calibri" w:eastAsia="Calibri" w:hAnsi="Calibri" w:cs="Calibri"/>
        </w:rPr>
        <w:t xml:space="preserve">deeper insights into </w:t>
      </w:r>
      <w:r w:rsidR="00506CAC">
        <w:rPr>
          <w:rFonts w:ascii="Calibri" w:eastAsia="Calibri" w:hAnsi="Calibri" w:cs="Calibri"/>
        </w:rPr>
        <w:t xml:space="preserve">student </w:t>
      </w:r>
      <w:r w:rsidR="00947FB1">
        <w:rPr>
          <w:rFonts w:ascii="Calibri" w:eastAsia="Calibri" w:hAnsi="Calibri" w:cs="Calibri"/>
        </w:rPr>
        <w:t>outcomes</w:t>
      </w:r>
      <w:r w:rsidR="00E45039" w:rsidRPr="00A224E4">
        <w:rPr>
          <w:rFonts w:ascii="Calibri" w:eastAsia="Calibri" w:hAnsi="Calibri" w:cs="Calibri"/>
        </w:rPr>
        <w:t>.</w:t>
      </w:r>
      <w:r w:rsidR="008C3EC2" w:rsidRPr="000F50FB">
        <w:rPr>
          <w:rStyle w:val="EndnoteReference"/>
          <w:rFonts w:ascii="Calibri" w:eastAsia="Calibri" w:hAnsi="Calibri" w:cs="Calibri"/>
        </w:rPr>
        <w:endnoteReference w:id="25"/>
      </w:r>
      <w:r w:rsidR="008C3EC2" w:rsidRPr="00A224E4">
        <w:rPr>
          <w:rFonts w:ascii="Calibri" w:eastAsia="Calibri" w:hAnsi="Calibri" w:cs="Calibri"/>
        </w:rPr>
        <w:t xml:space="preserve"> </w:t>
      </w:r>
      <w:r w:rsidR="5D4568B4" w:rsidRPr="00A224E4">
        <w:rPr>
          <w:rFonts w:ascii="Calibri" w:eastAsia="Calibri" w:hAnsi="Calibri" w:cs="Calibri"/>
        </w:rPr>
        <w:t>The system is being implemented gradually over a five-year period, with</w:t>
      </w:r>
      <w:r w:rsidR="005E7BA5">
        <w:rPr>
          <w:rFonts w:ascii="Calibri" w:eastAsia="Calibri" w:hAnsi="Calibri" w:cs="Calibri"/>
        </w:rPr>
        <w:t xml:space="preserve"> some dashboards</w:t>
      </w:r>
      <w:r w:rsidR="0037376B">
        <w:rPr>
          <w:rFonts w:ascii="Calibri" w:eastAsia="Calibri" w:hAnsi="Calibri" w:cs="Calibri"/>
        </w:rPr>
        <w:t xml:space="preserve"> </w:t>
      </w:r>
      <w:r w:rsidR="2310836E">
        <w:rPr>
          <w:rFonts w:ascii="Calibri" w:eastAsia="Calibri" w:hAnsi="Calibri" w:cs="Calibri"/>
        </w:rPr>
        <w:t xml:space="preserve">already </w:t>
      </w:r>
      <w:r w:rsidR="007205A8">
        <w:rPr>
          <w:rFonts w:ascii="Calibri" w:eastAsia="Calibri" w:hAnsi="Calibri" w:cs="Calibri"/>
        </w:rPr>
        <w:t>publicly</w:t>
      </w:r>
      <w:r w:rsidR="005E7BA5">
        <w:rPr>
          <w:rFonts w:ascii="Calibri" w:eastAsia="Calibri" w:hAnsi="Calibri" w:cs="Calibri"/>
        </w:rPr>
        <w:t xml:space="preserve"> available</w:t>
      </w:r>
      <w:r w:rsidR="004C0319">
        <w:rPr>
          <w:rFonts w:ascii="Calibri" w:eastAsia="Calibri" w:hAnsi="Calibri" w:cs="Calibri"/>
        </w:rPr>
        <w:t xml:space="preserve"> and</w:t>
      </w:r>
      <w:r w:rsidR="005E7BA5">
        <w:rPr>
          <w:rFonts w:ascii="Calibri" w:eastAsia="Calibri" w:hAnsi="Calibri" w:cs="Calibri"/>
        </w:rPr>
        <w:t xml:space="preserve"> </w:t>
      </w:r>
      <w:r w:rsidR="002E4E36">
        <w:rPr>
          <w:rFonts w:ascii="Calibri" w:eastAsia="Calibri" w:hAnsi="Calibri" w:cs="Calibri"/>
        </w:rPr>
        <w:t>additional</w:t>
      </w:r>
      <w:r w:rsidR="003C2915">
        <w:rPr>
          <w:rFonts w:ascii="Calibri" w:eastAsia="Calibri" w:hAnsi="Calibri" w:cs="Calibri"/>
        </w:rPr>
        <w:t xml:space="preserve"> data tools</w:t>
      </w:r>
      <w:r w:rsidR="3637DA70">
        <w:rPr>
          <w:rFonts w:ascii="Calibri" w:eastAsia="Calibri" w:hAnsi="Calibri" w:cs="Calibri"/>
        </w:rPr>
        <w:t xml:space="preserve"> planned for future rollout</w:t>
      </w:r>
      <w:r w:rsidR="002E4E36">
        <w:rPr>
          <w:rFonts w:ascii="Calibri" w:eastAsia="Calibri" w:hAnsi="Calibri" w:cs="Calibri"/>
        </w:rPr>
        <w:t>.</w:t>
      </w:r>
      <w:r w:rsidR="002E4E36">
        <w:rPr>
          <w:rStyle w:val="EndnoteReference"/>
          <w:rFonts w:ascii="Calibri" w:eastAsia="Calibri" w:hAnsi="Calibri" w:cs="Calibri"/>
        </w:rPr>
        <w:endnoteReference w:id="26"/>
      </w:r>
    </w:p>
    <w:p w14:paraId="5308FB9C" w14:textId="08C8CF87" w:rsidR="00783640" w:rsidRDefault="006F5768" w:rsidP="3D0B7FDA">
      <w:pPr>
        <w:pStyle w:val="ListParagraph"/>
        <w:numPr>
          <w:ilvl w:val="0"/>
          <w:numId w:val="28"/>
        </w:numPr>
        <w:rPr>
          <w:rFonts w:ascii="Calibri" w:eastAsia="Calibri" w:hAnsi="Calibri" w:cs="Calibri"/>
        </w:rPr>
      </w:pPr>
      <w:r w:rsidRPr="3D0B7FDA">
        <w:rPr>
          <w:rFonts w:ascii="Calibri" w:eastAsia="Calibri" w:hAnsi="Calibri" w:cs="Calibri"/>
          <w:b/>
          <w:bCs/>
        </w:rPr>
        <w:t xml:space="preserve">California College </w:t>
      </w:r>
      <w:r w:rsidR="0016644E" w:rsidRPr="3D0B7FDA">
        <w:rPr>
          <w:rFonts w:ascii="Calibri" w:eastAsia="Calibri" w:hAnsi="Calibri" w:cs="Calibri"/>
          <w:b/>
          <w:bCs/>
        </w:rPr>
        <w:t>G</w:t>
      </w:r>
      <w:r w:rsidRPr="3D0B7FDA">
        <w:rPr>
          <w:rFonts w:ascii="Calibri" w:eastAsia="Calibri" w:hAnsi="Calibri" w:cs="Calibri"/>
          <w:b/>
          <w:bCs/>
        </w:rPr>
        <w:t>uidance Initiative (CCGI)</w:t>
      </w:r>
      <w:r w:rsidR="005C40EE" w:rsidRPr="3D0B7FDA">
        <w:rPr>
          <w:rFonts w:ascii="Calibri" w:eastAsia="Calibri" w:hAnsi="Calibri" w:cs="Calibri"/>
          <w:b/>
          <w:bCs/>
        </w:rPr>
        <w:t>:</w:t>
      </w:r>
      <w:r w:rsidR="005C40EE">
        <w:rPr>
          <w:rFonts w:ascii="Calibri" w:eastAsia="Calibri" w:hAnsi="Calibri" w:cs="Calibri"/>
        </w:rPr>
        <w:t xml:space="preserve"> CCGI manages</w:t>
      </w:r>
      <w:r w:rsidR="005C40EE" w:rsidRPr="0072493E">
        <w:rPr>
          <w:rFonts w:ascii="Calibri" w:eastAsia="Calibri" w:hAnsi="Calibri" w:cs="Calibri"/>
        </w:rPr>
        <w:t xml:space="preserve"> </w:t>
      </w:r>
      <w:hyperlink r:id="rId15" w:anchor="/" w:history="1">
        <w:r w:rsidR="005C40EE" w:rsidRPr="00B67C35">
          <w:rPr>
            <w:rStyle w:val="Hyperlink"/>
            <w:rFonts w:ascii="Calibri" w:eastAsia="Calibri" w:hAnsi="Calibri" w:cs="Calibri"/>
          </w:rPr>
          <w:t>californiacolleges.edu</w:t>
        </w:r>
      </w:hyperlink>
      <w:r w:rsidR="005C40EE">
        <w:rPr>
          <w:rFonts w:ascii="Calibri" w:eastAsia="Calibri" w:hAnsi="Calibri" w:cs="Calibri"/>
        </w:rPr>
        <w:t xml:space="preserve">, the </w:t>
      </w:r>
      <w:r w:rsidR="005C40EE" w:rsidRPr="00E8534A">
        <w:rPr>
          <w:rFonts w:ascii="Calibri" w:eastAsia="Calibri" w:hAnsi="Calibri" w:cs="Calibri"/>
        </w:rPr>
        <w:t>portal through which students apply to public colleges and universities in the state</w:t>
      </w:r>
      <w:r w:rsidR="2C55650C" w:rsidRPr="00E8534A">
        <w:rPr>
          <w:rFonts w:ascii="Calibri" w:eastAsia="Calibri" w:hAnsi="Calibri" w:cs="Calibri"/>
        </w:rPr>
        <w:t>. As</w:t>
      </w:r>
      <w:r w:rsidR="005C40EE">
        <w:rPr>
          <w:rFonts w:ascii="Calibri" w:eastAsia="Calibri" w:hAnsi="Calibri" w:cs="Calibri"/>
        </w:rPr>
        <w:t xml:space="preserve"> the legislatively authorized service provider for all school districts</w:t>
      </w:r>
      <w:r w:rsidR="301848B6">
        <w:rPr>
          <w:rFonts w:ascii="Calibri" w:eastAsia="Calibri" w:hAnsi="Calibri" w:cs="Calibri"/>
        </w:rPr>
        <w:t>,</w:t>
      </w:r>
      <w:r w:rsidR="00A8238F">
        <w:rPr>
          <w:rFonts w:ascii="Calibri" w:eastAsia="Calibri" w:hAnsi="Calibri" w:cs="Calibri"/>
        </w:rPr>
        <w:t xml:space="preserve"> </w:t>
      </w:r>
      <w:r w:rsidR="005C40EE">
        <w:rPr>
          <w:rFonts w:ascii="Calibri" w:eastAsia="Calibri" w:hAnsi="Calibri" w:cs="Calibri"/>
        </w:rPr>
        <w:t>CCGI</w:t>
      </w:r>
      <w:r w:rsidR="44577EA9">
        <w:rPr>
          <w:rFonts w:ascii="Calibri" w:eastAsia="Calibri" w:hAnsi="Calibri" w:cs="Calibri"/>
        </w:rPr>
        <w:t xml:space="preserve"> gives</w:t>
      </w:r>
      <w:r w:rsidR="005C40EE">
        <w:rPr>
          <w:rFonts w:ascii="Calibri" w:eastAsia="Calibri" w:hAnsi="Calibri" w:cs="Calibri"/>
        </w:rPr>
        <w:t xml:space="preserve"> every 6</w:t>
      </w:r>
      <w:r w:rsidR="005C40EE" w:rsidRPr="00CB5E4B">
        <w:rPr>
          <w:rFonts w:ascii="Calibri" w:eastAsia="Calibri" w:hAnsi="Calibri" w:cs="Calibri"/>
          <w:vertAlign w:val="superscript"/>
        </w:rPr>
        <w:t>th</w:t>
      </w:r>
      <w:r w:rsidR="00676E96">
        <w:rPr>
          <w:rFonts w:ascii="Calibri" w:eastAsia="Calibri" w:hAnsi="Calibri" w:cs="Calibri"/>
        </w:rPr>
        <w:t xml:space="preserve"> through </w:t>
      </w:r>
      <w:r w:rsidR="005C40EE">
        <w:rPr>
          <w:rFonts w:ascii="Calibri" w:eastAsia="Calibri" w:hAnsi="Calibri" w:cs="Calibri"/>
        </w:rPr>
        <w:t>12</w:t>
      </w:r>
      <w:r w:rsidR="005C40EE" w:rsidRPr="00CB5E4B">
        <w:rPr>
          <w:rFonts w:ascii="Calibri" w:eastAsia="Calibri" w:hAnsi="Calibri" w:cs="Calibri"/>
          <w:vertAlign w:val="superscript"/>
        </w:rPr>
        <w:t>th</w:t>
      </w:r>
      <w:r w:rsidR="005C40EE">
        <w:rPr>
          <w:rFonts w:ascii="Calibri" w:eastAsia="Calibri" w:hAnsi="Calibri" w:cs="Calibri"/>
        </w:rPr>
        <w:t xml:space="preserve"> grade student an account </w:t>
      </w:r>
      <w:r w:rsidR="0063549B">
        <w:rPr>
          <w:rFonts w:ascii="Calibri" w:eastAsia="Calibri" w:hAnsi="Calibri" w:cs="Calibri"/>
        </w:rPr>
        <w:t xml:space="preserve">so they can </w:t>
      </w:r>
      <w:r w:rsidR="005C40EE">
        <w:rPr>
          <w:rFonts w:ascii="Calibri" w:eastAsia="Calibri" w:hAnsi="Calibri" w:cs="Calibri"/>
        </w:rPr>
        <w:t xml:space="preserve">access </w:t>
      </w:r>
      <w:r w:rsidR="64DA821E">
        <w:rPr>
          <w:rFonts w:ascii="Calibri" w:eastAsia="Calibri" w:hAnsi="Calibri" w:cs="Calibri"/>
        </w:rPr>
        <w:t xml:space="preserve">tools for college and career planning. Students can </w:t>
      </w:r>
      <w:r w:rsidR="00390040">
        <w:rPr>
          <w:rFonts w:ascii="Calibri" w:eastAsia="Calibri" w:hAnsi="Calibri" w:cs="Calibri"/>
        </w:rPr>
        <w:t>use the portal to</w:t>
      </w:r>
      <w:r w:rsidR="64DA821E">
        <w:rPr>
          <w:rFonts w:ascii="Calibri" w:eastAsia="Calibri" w:hAnsi="Calibri" w:cs="Calibri"/>
        </w:rPr>
        <w:t xml:space="preserve"> complete </w:t>
      </w:r>
      <w:r w:rsidR="005C40EE" w:rsidRPr="00E8534A">
        <w:rPr>
          <w:rFonts w:ascii="Calibri" w:eastAsia="Calibri" w:hAnsi="Calibri" w:cs="Calibri"/>
        </w:rPr>
        <w:t>career assessments</w:t>
      </w:r>
      <w:r w:rsidR="5C205B67" w:rsidRPr="00E8534A">
        <w:rPr>
          <w:rFonts w:ascii="Calibri" w:eastAsia="Calibri" w:hAnsi="Calibri" w:cs="Calibri"/>
        </w:rPr>
        <w:t>,</w:t>
      </w:r>
      <w:r w:rsidR="005C40EE" w:rsidRPr="0031014F">
        <w:rPr>
          <w:rFonts w:ascii="Calibri" w:eastAsia="Calibri" w:hAnsi="Calibri" w:cs="Calibri"/>
        </w:rPr>
        <w:t xml:space="preserve"> </w:t>
      </w:r>
      <w:r w:rsidR="005C40EE" w:rsidRPr="00112C46">
        <w:rPr>
          <w:rFonts w:ascii="Calibri" w:eastAsia="Calibri" w:hAnsi="Calibri" w:cs="Calibri"/>
        </w:rPr>
        <w:t>track A–G course</w:t>
      </w:r>
      <w:r w:rsidR="005C40EE" w:rsidRPr="0031014F">
        <w:rPr>
          <w:rFonts w:ascii="Calibri" w:eastAsia="Calibri" w:hAnsi="Calibri" w:cs="Calibri"/>
        </w:rPr>
        <w:t xml:space="preserve"> </w:t>
      </w:r>
      <w:r w:rsidR="005C40EE" w:rsidRPr="0031014F">
        <w:rPr>
          <w:rFonts w:ascii="Calibri" w:eastAsia="Calibri" w:hAnsi="Calibri" w:cs="Calibri"/>
        </w:rPr>
        <w:lastRenderedPageBreak/>
        <w:t>compl</w:t>
      </w:r>
      <w:r w:rsidR="005C40EE" w:rsidRPr="00E8534A">
        <w:rPr>
          <w:rFonts w:ascii="Calibri" w:eastAsia="Calibri" w:hAnsi="Calibri" w:cs="Calibri"/>
        </w:rPr>
        <w:t>etion</w:t>
      </w:r>
      <w:r w:rsidR="0A58043C" w:rsidRPr="006F38F1">
        <w:rPr>
          <w:rFonts w:ascii="Calibri" w:eastAsia="Calibri" w:hAnsi="Calibri" w:cs="Calibri"/>
        </w:rPr>
        <w:t xml:space="preserve"> and</w:t>
      </w:r>
      <w:r w:rsidR="00D83B1E">
        <w:rPr>
          <w:rFonts w:ascii="Calibri" w:eastAsia="Calibri" w:hAnsi="Calibri" w:cs="Calibri"/>
        </w:rPr>
        <w:t xml:space="preserve"> </w:t>
      </w:r>
      <w:r w:rsidR="005C40EE" w:rsidRPr="00E8534A">
        <w:rPr>
          <w:rFonts w:ascii="Calibri" w:eastAsia="Calibri" w:hAnsi="Calibri" w:cs="Calibri"/>
        </w:rPr>
        <w:t xml:space="preserve">launch their Free Application for Federal Student Aid (FAFSA) </w:t>
      </w:r>
      <w:r w:rsidR="005C40EE">
        <w:rPr>
          <w:rFonts w:ascii="Calibri" w:eastAsia="Calibri" w:hAnsi="Calibri" w:cs="Calibri"/>
        </w:rPr>
        <w:t>or</w:t>
      </w:r>
      <w:r w:rsidR="005C40EE" w:rsidRPr="00E8534A">
        <w:rPr>
          <w:rFonts w:ascii="Calibri" w:eastAsia="Calibri" w:hAnsi="Calibri" w:cs="Calibri"/>
        </w:rPr>
        <w:t xml:space="preserve"> California Dream Act Application</w:t>
      </w:r>
      <w:r w:rsidR="64651043" w:rsidRPr="00E8534A">
        <w:rPr>
          <w:rFonts w:ascii="Calibri" w:eastAsia="Calibri" w:hAnsi="Calibri" w:cs="Calibri"/>
        </w:rPr>
        <w:t xml:space="preserve">, </w:t>
      </w:r>
      <w:r w:rsidR="00CC38F3" w:rsidRPr="00CC38F3">
        <w:rPr>
          <w:rFonts w:ascii="Calibri" w:eastAsia="Calibri" w:hAnsi="Calibri" w:cs="Calibri"/>
        </w:rPr>
        <w:t>California’s state alternative to the FAFSA for undocumented student</w:t>
      </w:r>
      <w:r w:rsidR="00FF7AB1">
        <w:rPr>
          <w:rFonts w:ascii="Calibri" w:eastAsia="Calibri" w:hAnsi="Calibri" w:cs="Calibri"/>
        </w:rPr>
        <w:t>s</w:t>
      </w:r>
      <w:r w:rsidR="005C40EE" w:rsidRPr="00E8534A">
        <w:rPr>
          <w:rFonts w:ascii="Calibri" w:eastAsia="Calibri" w:hAnsi="Calibri" w:cs="Calibri"/>
        </w:rPr>
        <w:t>.</w:t>
      </w:r>
      <w:r w:rsidR="005C40EE" w:rsidRPr="00E8534A">
        <w:rPr>
          <w:rStyle w:val="EndnoteReference"/>
          <w:rFonts w:ascii="Calibri" w:eastAsia="Calibri" w:hAnsi="Calibri" w:cs="Calibri"/>
        </w:rPr>
        <w:endnoteReference w:id="27"/>
      </w:r>
      <w:r w:rsidR="005C40EE">
        <w:rPr>
          <w:rFonts w:ascii="Calibri" w:eastAsia="Calibri" w:hAnsi="Calibri" w:cs="Calibri"/>
        </w:rPr>
        <w:t xml:space="preserve"> </w:t>
      </w:r>
      <w:r w:rsidR="005C40EE" w:rsidRPr="00E8534A">
        <w:rPr>
          <w:rFonts w:ascii="Calibri" w:eastAsia="Calibri" w:hAnsi="Calibri" w:cs="Calibri"/>
        </w:rPr>
        <w:t xml:space="preserve">Parents and guardians can </w:t>
      </w:r>
      <w:r w:rsidR="005C40EE">
        <w:rPr>
          <w:rFonts w:ascii="Calibri" w:eastAsia="Calibri" w:hAnsi="Calibri" w:cs="Calibri"/>
        </w:rPr>
        <w:t xml:space="preserve">also </w:t>
      </w:r>
      <w:r w:rsidR="005C40EE" w:rsidRPr="00E8534A">
        <w:rPr>
          <w:rFonts w:ascii="Calibri" w:eastAsia="Calibri" w:hAnsi="Calibri" w:cs="Calibri"/>
        </w:rPr>
        <w:t xml:space="preserve">monitor their </w:t>
      </w:r>
      <w:r w:rsidR="0063549B">
        <w:rPr>
          <w:rFonts w:ascii="Calibri" w:eastAsia="Calibri" w:hAnsi="Calibri" w:cs="Calibri"/>
        </w:rPr>
        <w:t>children’s</w:t>
      </w:r>
      <w:r w:rsidR="0063549B" w:rsidRPr="00E8534A">
        <w:rPr>
          <w:rFonts w:ascii="Calibri" w:eastAsia="Calibri" w:hAnsi="Calibri" w:cs="Calibri"/>
        </w:rPr>
        <w:t xml:space="preserve"> </w:t>
      </w:r>
      <w:r w:rsidR="005C40EE" w:rsidRPr="00E8534A">
        <w:rPr>
          <w:rFonts w:ascii="Calibri" w:eastAsia="Calibri" w:hAnsi="Calibri" w:cs="Calibri"/>
        </w:rPr>
        <w:t>progress and access</w:t>
      </w:r>
      <w:r w:rsidR="35FDC215" w:rsidRPr="00E8534A">
        <w:rPr>
          <w:rFonts w:ascii="Calibri" w:eastAsia="Calibri" w:hAnsi="Calibri" w:cs="Calibri"/>
        </w:rPr>
        <w:t xml:space="preserve"> </w:t>
      </w:r>
      <w:r w:rsidR="70F6E5A4" w:rsidRPr="00E8534A">
        <w:rPr>
          <w:rFonts w:ascii="Calibri" w:eastAsia="Calibri" w:hAnsi="Calibri" w:cs="Calibri"/>
        </w:rPr>
        <w:t xml:space="preserve">guidance </w:t>
      </w:r>
      <w:r w:rsidR="35FDC215" w:rsidRPr="00E8534A">
        <w:rPr>
          <w:rFonts w:ascii="Calibri" w:eastAsia="Calibri" w:hAnsi="Calibri" w:cs="Calibri"/>
        </w:rPr>
        <w:t>through the portal</w:t>
      </w:r>
      <w:r w:rsidR="005C40EE" w:rsidRPr="00E8534A">
        <w:rPr>
          <w:rFonts w:ascii="Calibri" w:eastAsia="Calibri" w:hAnsi="Calibri" w:cs="Calibri"/>
        </w:rPr>
        <w:t>.</w:t>
      </w:r>
    </w:p>
    <w:p w14:paraId="22D5D493" w14:textId="77777777" w:rsidR="00915F1C" w:rsidRDefault="00915F1C" w:rsidP="00915F1C">
      <w:pPr>
        <w:rPr>
          <w:rFonts w:ascii="Calibri" w:eastAsia="Calibri" w:hAnsi="Calibri" w:cs="Calibri"/>
          <w:b/>
          <w:bCs/>
          <w:color w:val="4EA72E" w:themeColor="accent6"/>
          <w:u w:val="single"/>
        </w:rPr>
      </w:pPr>
    </w:p>
    <w:p w14:paraId="401D7F31" w14:textId="30B4CAD3" w:rsidR="00915F1C" w:rsidRPr="00915F1C" w:rsidRDefault="00915F1C" w:rsidP="00915F1C">
      <w:pPr>
        <w:rPr>
          <w:rFonts w:ascii="Calibri" w:eastAsia="Calibri" w:hAnsi="Calibri" w:cs="Calibri"/>
          <w:b/>
          <w:bCs/>
          <w:color w:val="4EA72E" w:themeColor="accent6"/>
          <w:u w:val="single"/>
        </w:rPr>
      </w:pPr>
      <w:proofErr w:type="spellStart"/>
      <w:r w:rsidRPr="00915F1C">
        <w:rPr>
          <w:rFonts w:ascii="Calibri" w:eastAsia="Calibri" w:hAnsi="Calibri" w:cs="Calibri"/>
          <w:b/>
          <w:bCs/>
          <w:color w:val="4EA72E" w:themeColor="accent6"/>
          <w:u w:val="single"/>
        </w:rPr>
        <w:t>Sidebox</w:t>
      </w:r>
      <w:proofErr w:type="spellEnd"/>
      <w:r w:rsidRPr="00915F1C">
        <w:rPr>
          <w:rFonts w:ascii="Calibri" w:eastAsia="Calibri" w:hAnsi="Calibri" w:cs="Calibri"/>
          <w:b/>
          <w:bCs/>
          <w:color w:val="4EA72E" w:themeColor="accent6"/>
          <w:u w:val="single"/>
        </w:rPr>
        <w:t xml:space="preserve">: What </w:t>
      </w:r>
      <w:proofErr w:type="gramStart"/>
      <w:r w:rsidRPr="00915F1C">
        <w:rPr>
          <w:rFonts w:ascii="Calibri" w:eastAsia="Calibri" w:hAnsi="Calibri" w:cs="Calibri"/>
          <w:b/>
          <w:bCs/>
          <w:color w:val="4EA72E" w:themeColor="accent6"/>
          <w:u w:val="single"/>
        </w:rPr>
        <w:t>are</w:t>
      </w:r>
      <w:proofErr w:type="gramEnd"/>
      <w:r w:rsidRPr="00915F1C">
        <w:rPr>
          <w:rFonts w:ascii="Calibri" w:eastAsia="Calibri" w:hAnsi="Calibri" w:cs="Calibri"/>
          <w:b/>
          <w:bCs/>
          <w:color w:val="4EA72E" w:themeColor="accent6"/>
          <w:u w:val="single"/>
        </w:rPr>
        <w:t xml:space="preserve"> A–G Course Requirements?</w:t>
      </w:r>
    </w:p>
    <w:p w14:paraId="3075098C" w14:textId="59404D1D" w:rsidR="00915F1C" w:rsidRPr="00915F1C" w:rsidRDefault="00915F1C" w:rsidP="00915F1C">
      <w:pPr>
        <w:rPr>
          <w:rFonts w:ascii="Calibri" w:eastAsia="Calibri" w:hAnsi="Calibri" w:cs="Calibri"/>
        </w:rPr>
      </w:pPr>
      <w:r w:rsidRPr="00915F1C">
        <w:rPr>
          <w:rFonts w:ascii="Calibri" w:eastAsia="Calibri" w:hAnsi="Calibri" w:cs="Calibri"/>
          <w:color w:val="4EA72E" w:themeColor="accent6"/>
        </w:rPr>
        <w:t>California’s college preparatory curriculum, known as the A–G requirements, outline the minimum course requirements needed for admission as a freshman to either the UC or CSU system.</w:t>
      </w:r>
      <w:r w:rsidRPr="00390A9C">
        <w:rPr>
          <w:rStyle w:val="EndnoteReference"/>
          <w:rFonts w:ascii="Calibri" w:eastAsia="Calibri" w:hAnsi="Calibri" w:cs="Calibri"/>
          <w:color w:val="4EA72E" w:themeColor="accent6"/>
        </w:rPr>
        <w:endnoteReference w:id="28"/>
      </w:r>
      <w:r w:rsidRPr="00915F1C">
        <w:rPr>
          <w:rFonts w:ascii="Calibri" w:eastAsia="Calibri" w:hAnsi="Calibri" w:cs="Calibri"/>
          <w:color w:val="4EA72E" w:themeColor="accent6"/>
        </w:rPr>
        <w:t xml:space="preserve"> Students must complete a set of courses, which cover seven subject areas (history, English, math, science, </w:t>
      </w:r>
      <w:r w:rsidR="00ED449C">
        <w:rPr>
          <w:rFonts w:ascii="Calibri" w:eastAsia="Calibri" w:hAnsi="Calibri" w:cs="Calibri"/>
          <w:color w:val="4EA72E" w:themeColor="accent6"/>
        </w:rPr>
        <w:t xml:space="preserve">world </w:t>
      </w:r>
      <w:r w:rsidRPr="00915F1C">
        <w:rPr>
          <w:rFonts w:ascii="Calibri" w:eastAsia="Calibri" w:hAnsi="Calibri" w:cs="Calibri"/>
          <w:color w:val="4EA72E" w:themeColor="accent6"/>
        </w:rPr>
        <w:t>language, arts, and electives), with a grade of C or better to be eligible to apply to either system</w:t>
      </w:r>
      <w:r w:rsidR="00290D28">
        <w:rPr>
          <w:rFonts w:ascii="Calibri" w:eastAsia="Calibri" w:hAnsi="Calibri" w:cs="Calibri"/>
          <w:color w:val="4EA72E" w:themeColor="accent6"/>
        </w:rPr>
        <w:t>.</w:t>
      </w:r>
    </w:p>
    <w:p w14:paraId="557EC49C" w14:textId="56E6D3EB" w:rsidR="00BB26D3" w:rsidRPr="00E8534A" w:rsidRDefault="00613D66" w:rsidP="000F50FB">
      <w:pPr>
        <w:pStyle w:val="Heading3"/>
      </w:pPr>
      <w:r>
        <w:t xml:space="preserve">Linking data systems to </w:t>
      </w:r>
      <w:r w:rsidR="007B012D">
        <w:t xml:space="preserve">remove barriers in the </w:t>
      </w:r>
      <w:r w:rsidR="009762C1">
        <w:t>college planning process</w:t>
      </w:r>
    </w:p>
    <w:p w14:paraId="4C773EE6" w14:textId="77777777" w:rsidR="002F02F5" w:rsidRDefault="008D2960" w:rsidP="3D0B7FDA">
      <w:pPr>
        <w:rPr>
          <w:rFonts w:ascii="Calibri" w:eastAsia="Calibri" w:hAnsi="Calibri" w:cs="Calibri"/>
        </w:rPr>
      </w:pPr>
      <w:r>
        <w:rPr>
          <w:rFonts w:ascii="Calibri" w:eastAsia="Calibri" w:hAnsi="Calibri" w:cs="Calibri"/>
        </w:rPr>
        <w:t xml:space="preserve">In </w:t>
      </w:r>
      <w:r w:rsidR="004B2DB8">
        <w:rPr>
          <w:rFonts w:ascii="Calibri" w:eastAsia="Calibri" w:hAnsi="Calibri" w:cs="Calibri"/>
        </w:rPr>
        <w:t>2021,</w:t>
      </w:r>
      <w:r>
        <w:rPr>
          <w:rFonts w:ascii="Calibri" w:eastAsia="Calibri" w:hAnsi="Calibri" w:cs="Calibri"/>
        </w:rPr>
        <w:t xml:space="preserve"> </w:t>
      </w:r>
      <w:r w:rsidR="00A80B5A">
        <w:rPr>
          <w:rFonts w:ascii="Calibri" w:eastAsia="Calibri" w:hAnsi="Calibri" w:cs="Calibri"/>
        </w:rPr>
        <w:t xml:space="preserve">as part of a larger bill to implement </w:t>
      </w:r>
      <w:r w:rsidR="0060337E">
        <w:rPr>
          <w:rFonts w:ascii="Calibri" w:eastAsia="Calibri" w:hAnsi="Calibri" w:cs="Calibri"/>
        </w:rPr>
        <w:t>higher education</w:t>
      </w:r>
      <w:r w:rsidR="00174BDD">
        <w:rPr>
          <w:rFonts w:ascii="Calibri" w:eastAsia="Calibri" w:hAnsi="Calibri" w:cs="Calibri"/>
        </w:rPr>
        <w:t xml:space="preserve"> budget provisions, </w:t>
      </w:r>
      <w:r>
        <w:rPr>
          <w:rFonts w:ascii="Calibri" w:eastAsia="Calibri" w:hAnsi="Calibri" w:cs="Calibri"/>
        </w:rPr>
        <w:t xml:space="preserve">the California legislature called for </w:t>
      </w:r>
      <w:r w:rsidRPr="00E8534A">
        <w:rPr>
          <w:rFonts w:ascii="Calibri" w:eastAsia="Calibri" w:hAnsi="Calibri" w:cs="Calibri"/>
        </w:rPr>
        <w:t>CCGI</w:t>
      </w:r>
      <w:r>
        <w:rPr>
          <w:rFonts w:ascii="Calibri" w:eastAsia="Calibri" w:hAnsi="Calibri" w:cs="Calibri"/>
        </w:rPr>
        <w:t xml:space="preserve"> to be integrated</w:t>
      </w:r>
      <w:r w:rsidR="0016644E">
        <w:rPr>
          <w:rFonts w:ascii="Calibri" w:eastAsia="Calibri" w:hAnsi="Calibri" w:cs="Calibri"/>
        </w:rPr>
        <w:t xml:space="preserve"> with</w:t>
      </w:r>
      <w:r>
        <w:rPr>
          <w:rFonts w:ascii="Calibri" w:eastAsia="Calibri" w:hAnsi="Calibri" w:cs="Calibri"/>
        </w:rPr>
        <w:t xml:space="preserve"> C2C</w:t>
      </w:r>
      <w:r w:rsidRPr="00E8534A">
        <w:rPr>
          <w:rFonts w:ascii="Calibri" w:eastAsia="Calibri" w:hAnsi="Calibri" w:cs="Calibri"/>
        </w:rPr>
        <w:t>.</w:t>
      </w:r>
      <w:r w:rsidR="00FF3048">
        <w:rPr>
          <w:rStyle w:val="EndnoteReference"/>
          <w:rFonts w:ascii="Calibri" w:eastAsia="Calibri" w:hAnsi="Calibri" w:cs="Calibri"/>
        </w:rPr>
        <w:endnoteReference w:id="29"/>
      </w:r>
      <w:r>
        <w:rPr>
          <w:rFonts w:ascii="Calibri" w:eastAsia="Calibri" w:hAnsi="Calibri" w:cs="Calibri"/>
        </w:rPr>
        <w:t xml:space="preserve"> </w:t>
      </w:r>
      <w:r w:rsidR="005F4E71">
        <w:rPr>
          <w:rFonts w:ascii="Calibri" w:eastAsia="Calibri" w:hAnsi="Calibri" w:cs="Calibri"/>
        </w:rPr>
        <w:t xml:space="preserve">This </w:t>
      </w:r>
      <w:r w:rsidR="0CB2D2D1">
        <w:rPr>
          <w:rFonts w:ascii="Calibri" w:eastAsia="Calibri" w:hAnsi="Calibri" w:cs="Calibri"/>
        </w:rPr>
        <w:t>linkage allows</w:t>
      </w:r>
      <w:r w:rsidR="002A5946">
        <w:rPr>
          <w:rFonts w:ascii="Calibri" w:eastAsia="Calibri" w:hAnsi="Calibri" w:cs="Calibri"/>
        </w:rPr>
        <w:t xml:space="preserve"> </w:t>
      </w:r>
      <w:r w:rsidR="001B170E">
        <w:rPr>
          <w:rFonts w:ascii="Calibri" w:eastAsia="Calibri" w:hAnsi="Calibri" w:cs="Calibri"/>
        </w:rPr>
        <w:t xml:space="preserve">students </w:t>
      </w:r>
      <w:r w:rsidR="6B37B30A">
        <w:rPr>
          <w:rFonts w:ascii="Calibri" w:eastAsia="Calibri" w:hAnsi="Calibri" w:cs="Calibri"/>
        </w:rPr>
        <w:t>to</w:t>
      </w:r>
      <w:r w:rsidR="001B170E">
        <w:rPr>
          <w:rFonts w:ascii="Calibri" w:eastAsia="Calibri" w:hAnsi="Calibri" w:cs="Calibri"/>
        </w:rPr>
        <w:t xml:space="preserve"> </w:t>
      </w:r>
      <w:r w:rsidR="002006F8">
        <w:rPr>
          <w:rFonts w:ascii="Calibri" w:eastAsia="Calibri" w:hAnsi="Calibri" w:cs="Calibri"/>
        </w:rPr>
        <w:t xml:space="preserve">explore their college </w:t>
      </w:r>
      <w:r w:rsidR="002A5946">
        <w:rPr>
          <w:rFonts w:ascii="Calibri" w:eastAsia="Calibri" w:hAnsi="Calibri" w:cs="Calibri"/>
        </w:rPr>
        <w:t>options while</w:t>
      </w:r>
      <w:r w:rsidR="3B5D5363">
        <w:rPr>
          <w:rFonts w:ascii="Calibri" w:eastAsia="Calibri" w:hAnsi="Calibri" w:cs="Calibri"/>
        </w:rPr>
        <w:t xml:space="preserve"> providing</w:t>
      </w:r>
      <w:r w:rsidR="00377350">
        <w:rPr>
          <w:rFonts w:ascii="Calibri" w:eastAsia="Calibri" w:hAnsi="Calibri" w:cs="Calibri"/>
        </w:rPr>
        <w:t xml:space="preserve"> </w:t>
      </w:r>
      <w:r w:rsidR="002555E9">
        <w:rPr>
          <w:rFonts w:ascii="Calibri" w:eastAsia="Calibri" w:hAnsi="Calibri" w:cs="Calibri"/>
        </w:rPr>
        <w:t>policymakers, educators, advocates</w:t>
      </w:r>
      <w:r w:rsidR="005F4E71">
        <w:rPr>
          <w:rFonts w:ascii="Calibri" w:eastAsia="Calibri" w:hAnsi="Calibri" w:cs="Calibri"/>
        </w:rPr>
        <w:t>,</w:t>
      </w:r>
      <w:r w:rsidR="002555E9">
        <w:rPr>
          <w:rFonts w:ascii="Calibri" w:eastAsia="Calibri" w:hAnsi="Calibri" w:cs="Calibri"/>
        </w:rPr>
        <w:t xml:space="preserve"> and researchers </w:t>
      </w:r>
      <w:r w:rsidR="352A42A9">
        <w:rPr>
          <w:rFonts w:ascii="Calibri" w:eastAsia="Calibri" w:hAnsi="Calibri" w:cs="Calibri"/>
        </w:rPr>
        <w:t>with</w:t>
      </w:r>
      <w:r w:rsidR="002555E9">
        <w:rPr>
          <w:rFonts w:ascii="Calibri" w:eastAsia="Calibri" w:hAnsi="Calibri" w:cs="Calibri"/>
        </w:rPr>
        <w:t xml:space="preserve"> inform</w:t>
      </w:r>
      <w:r w:rsidR="1A44F70B">
        <w:rPr>
          <w:rFonts w:ascii="Calibri" w:eastAsia="Calibri" w:hAnsi="Calibri" w:cs="Calibri"/>
        </w:rPr>
        <w:t>ation</w:t>
      </w:r>
      <w:r w:rsidR="003E3D32">
        <w:rPr>
          <w:rFonts w:ascii="Calibri" w:eastAsia="Calibri" w:hAnsi="Calibri" w:cs="Calibri"/>
        </w:rPr>
        <w:t>,</w:t>
      </w:r>
      <w:r w:rsidR="1A44F70B">
        <w:rPr>
          <w:rFonts w:ascii="Calibri" w:eastAsia="Calibri" w:hAnsi="Calibri" w:cs="Calibri"/>
        </w:rPr>
        <w:t xml:space="preserve"> </w:t>
      </w:r>
      <w:r w:rsidR="00C50190">
        <w:rPr>
          <w:rFonts w:ascii="Calibri" w:eastAsia="Calibri" w:hAnsi="Calibri" w:cs="Calibri"/>
        </w:rPr>
        <w:t>through CCGI data</w:t>
      </w:r>
      <w:r w:rsidR="003E3D32">
        <w:rPr>
          <w:rFonts w:ascii="Calibri" w:eastAsia="Calibri" w:hAnsi="Calibri" w:cs="Calibri"/>
        </w:rPr>
        <w:t>,</w:t>
      </w:r>
      <w:r w:rsidR="00C50190">
        <w:rPr>
          <w:rFonts w:ascii="Calibri" w:eastAsia="Calibri" w:hAnsi="Calibri" w:cs="Calibri"/>
        </w:rPr>
        <w:t xml:space="preserve"> </w:t>
      </w:r>
      <w:r w:rsidR="1A44F70B">
        <w:rPr>
          <w:rFonts w:ascii="Calibri" w:eastAsia="Calibri" w:hAnsi="Calibri" w:cs="Calibri"/>
        </w:rPr>
        <w:t>to guide</w:t>
      </w:r>
      <w:r w:rsidR="002555E9">
        <w:rPr>
          <w:rFonts w:ascii="Calibri" w:eastAsia="Calibri" w:hAnsi="Calibri" w:cs="Calibri"/>
        </w:rPr>
        <w:t xml:space="preserve"> targeted interventions and </w:t>
      </w:r>
      <w:r w:rsidR="1D35FEEA">
        <w:rPr>
          <w:rFonts w:ascii="Calibri" w:eastAsia="Calibri" w:hAnsi="Calibri" w:cs="Calibri"/>
        </w:rPr>
        <w:t>support</w:t>
      </w:r>
      <w:r w:rsidR="002555E9">
        <w:rPr>
          <w:rFonts w:ascii="Calibri" w:eastAsia="Calibri" w:hAnsi="Calibri" w:cs="Calibri"/>
        </w:rPr>
        <w:t>.</w:t>
      </w:r>
      <w:r w:rsidR="002555E9">
        <w:rPr>
          <w:rStyle w:val="EndnoteReference"/>
          <w:rFonts w:ascii="Calibri" w:eastAsia="Calibri" w:hAnsi="Calibri" w:cs="Calibri"/>
        </w:rPr>
        <w:endnoteReference w:id="30"/>
      </w:r>
      <w:r w:rsidR="002555E9">
        <w:rPr>
          <w:rFonts w:ascii="Calibri" w:eastAsia="Calibri" w:hAnsi="Calibri" w:cs="Calibri"/>
        </w:rPr>
        <w:t xml:space="preserve"> </w:t>
      </w:r>
      <w:r w:rsidR="00DF542E" w:rsidRPr="3D0B7FDA">
        <w:rPr>
          <w:rFonts w:ascii="Calibri" w:eastAsia="Calibri" w:hAnsi="Calibri" w:cs="Calibri"/>
        </w:rPr>
        <w:t>Th</w:t>
      </w:r>
      <w:r w:rsidR="27CE5539" w:rsidRPr="3D0B7FDA">
        <w:rPr>
          <w:rFonts w:ascii="Calibri" w:eastAsia="Calibri" w:hAnsi="Calibri" w:cs="Calibri"/>
        </w:rPr>
        <w:t>e integration</w:t>
      </w:r>
      <w:r w:rsidR="00DF542E" w:rsidRPr="3D0B7FDA">
        <w:rPr>
          <w:rFonts w:ascii="Calibri" w:eastAsia="Calibri" w:hAnsi="Calibri" w:cs="Calibri"/>
        </w:rPr>
        <w:t xml:space="preserve"> has </w:t>
      </w:r>
      <w:r w:rsidR="4E28C5F7" w:rsidRPr="3D0B7FDA">
        <w:rPr>
          <w:rFonts w:ascii="Calibri" w:eastAsia="Calibri" w:hAnsi="Calibri" w:cs="Calibri"/>
        </w:rPr>
        <w:t>enabled</w:t>
      </w:r>
      <w:r w:rsidR="00FF39AD" w:rsidRPr="3D0B7FDA">
        <w:rPr>
          <w:rFonts w:ascii="Calibri" w:eastAsia="Calibri" w:hAnsi="Calibri" w:cs="Calibri"/>
        </w:rPr>
        <w:t xml:space="preserve"> innovative </w:t>
      </w:r>
      <w:r w:rsidR="00FD4740" w:rsidRPr="3D0B7FDA">
        <w:rPr>
          <w:rFonts w:ascii="Calibri" w:eastAsia="Calibri" w:hAnsi="Calibri" w:cs="Calibri"/>
        </w:rPr>
        <w:t>program</w:t>
      </w:r>
      <w:r w:rsidR="00FD4740">
        <w:rPr>
          <w:rFonts w:ascii="Calibri" w:eastAsia="Calibri" w:hAnsi="Calibri" w:cs="Calibri"/>
        </w:rPr>
        <w:t xml:space="preserve"> </w:t>
      </w:r>
      <w:r w:rsidR="00583543" w:rsidRPr="3D0B7FDA">
        <w:rPr>
          <w:rFonts w:ascii="Calibri" w:eastAsia="Calibri" w:hAnsi="Calibri" w:cs="Calibri"/>
        </w:rPr>
        <w:t xml:space="preserve">and policy reforms. </w:t>
      </w:r>
    </w:p>
    <w:p w14:paraId="2A03B382" w14:textId="77777777" w:rsidR="002F02F5" w:rsidRDefault="002F02F5" w:rsidP="3D0B7FDA">
      <w:pPr>
        <w:rPr>
          <w:rFonts w:ascii="Calibri" w:eastAsia="Calibri" w:hAnsi="Calibri" w:cs="Calibri"/>
        </w:rPr>
      </w:pPr>
    </w:p>
    <w:p w14:paraId="283B5B54" w14:textId="33F6D5D8" w:rsidR="00431B28" w:rsidRDefault="00583543" w:rsidP="002730D0">
      <w:pPr>
        <w:rPr>
          <w:rFonts w:ascii="Calibri" w:eastAsia="Calibri" w:hAnsi="Calibri" w:cs="Calibri"/>
        </w:rPr>
      </w:pPr>
      <w:r w:rsidRPr="3D0B7FDA">
        <w:rPr>
          <w:rFonts w:ascii="Calibri" w:eastAsia="Calibri" w:hAnsi="Calibri" w:cs="Calibri"/>
        </w:rPr>
        <w:t>For example,</w:t>
      </w:r>
      <w:r w:rsidR="00A44FD8" w:rsidRPr="3D0B7FDA">
        <w:rPr>
          <w:rFonts w:ascii="Calibri" w:eastAsia="Calibri" w:hAnsi="Calibri" w:cs="Calibri"/>
        </w:rPr>
        <w:t xml:space="preserve"> CSU</w:t>
      </w:r>
      <w:r w:rsidR="00C63F25" w:rsidRPr="3D0B7FDA">
        <w:rPr>
          <w:rFonts w:ascii="Calibri" w:eastAsia="Calibri" w:hAnsi="Calibri" w:cs="Calibri"/>
        </w:rPr>
        <w:t xml:space="preserve"> leveraged </w:t>
      </w:r>
      <w:r w:rsidR="00DF542E" w:rsidRPr="3D0B7FDA">
        <w:rPr>
          <w:rFonts w:ascii="Calibri" w:eastAsia="Calibri" w:hAnsi="Calibri" w:cs="Calibri"/>
        </w:rPr>
        <w:t>th</w:t>
      </w:r>
      <w:r w:rsidR="00B14479" w:rsidRPr="3D0B7FDA">
        <w:rPr>
          <w:rFonts w:ascii="Calibri" w:eastAsia="Calibri" w:hAnsi="Calibri" w:cs="Calibri"/>
        </w:rPr>
        <w:t>ese</w:t>
      </w:r>
      <w:r w:rsidR="00DF542E" w:rsidRPr="3D0B7FDA">
        <w:rPr>
          <w:rFonts w:ascii="Calibri" w:eastAsia="Calibri" w:hAnsi="Calibri" w:cs="Calibri"/>
        </w:rPr>
        <w:t xml:space="preserve"> linked</w:t>
      </w:r>
      <w:r w:rsidR="00CD67BD" w:rsidRPr="3D0B7FDA">
        <w:rPr>
          <w:rFonts w:ascii="Calibri" w:eastAsia="Calibri" w:hAnsi="Calibri" w:cs="Calibri"/>
        </w:rPr>
        <w:t xml:space="preserve"> data system</w:t>
      </w:r>
      <w:r w:rsidR="00B14479" w:rsidRPr="3D0B7FDA">
        <w:rPr>
          <w:rFonts w:ascii="Calibri" w:eastAsia="Calibri" w:hAnsi="Calibri" w:cs="Calibri"/>
        </w:rPr>
        <w:t>s</w:t>
      </w:r>
      <w:r w:rsidR="00CD67BD" w:rsidRPr="3D0B7FDA">
        <w:rPr>
          <w:rFonts w:ascii="Calibri" w:eastAsia="Calibri" w:hAnsi="Calibri" w:cs="Calibri"/>
        </w:rPr>
        <w:t xml:space="preserve"> to launch a </w:t>
      </w:r>
      <w:r w:rsidR="00A44FD8" w:rsidRPr="3D0B7FDA">
        <w:rPr>
          <w:rFonts w:ascii="Calibri" w:eastAsia="Calibri" w:hAnsi="Calibri" w:cs="Calibri"/>
        </w:rPr>
        <w:t>direct admissions pilot program</w:t>
      </w:r>
      <w:r w:rsidR="00CD67BD" w:rsidRPr="3D0B7FDA">
        <w:rPr>
          <w:rFonts w:ascii="Calibri" w:eastAsia="Calibri" w:hAnsi="Calibri" w:cs="Calibri"/>
        </w:rPr>
        <w:t xml:space="preserve"> in partnership with the Riverside County Office of Education</w:t>
      </w:r>
      <w:r w:rsidR="000E365F">
        <w:rPr>
          <w:rFonts w:ascii="Calibri" w:eastAsia="Calibri" w:hAnsi="Calibri" w:cs="Calibri"/>
        </w:rPr>
        <w:t>.</w:t>
      </w:r>
      <w:r w:rsidR="000E365F">
        <w:rPr>
          <w:rStyle w:val="EndnoteReference"/>
          <w:rFonts w:ascii="Calibri" w:eastAsia="Calibri" w:hAnsi="Calibri" w:cs="Calibri"/>
        </w:rPr>
        <w:endnoteReference w:id="31"/>
      </w:r>
      <w:r w:rsidR="002F02F5">
        <w:rPr>
          <w:rFonts w:ascii="Calibri" w:eastAsia="Calibri" w:hAnsi="Calibri" w:cs="Calibri"/>
        </w:rPr>
        <w:t xml:space="preserve"> </w:t>
      </w:r>
      <w:r w:rsidR="00C25C0F">
        <w:rPr>
          <w:rFonts w:ascii="Calibri" w:eastAsia="Calibri" w:hAnsi="Calibri" w:cs="Calibri"/>
        </w:rPr>
        <w:t>H</w:t>
      </w:r>
      <w:r w:rsidR="008D20B6" w:rsidRPr="3D0B7FDA">
        <w:rPr>
          <w:rFonts w:ascii="Calibri" w:eastAsia="Calibri" w:hAnsi="Calibri" w:cs="Calibri"/>
        </w:rPr>
        <w:t>igh school seniors in Riverside County</w:t>
      </w:r>
      <w:r w:rsidR="004D5107" w:rsidRPr="004D5107">
        <w:rPr>
          <w:rFonts w:ascii="Calibri" w:eastAsia="Calibri" w:hAnsi="Calibri" w:cs="Calibri"/>
        </w:rPr>
        <w:t xml:space="preserve"> </w:t>
      </w:r>
      <w:r w:rsidR="004D5107" w:rsidRPr="3D0B7FDA">
        <w:rPr>
          <w:rFonts w:ascii="Calibri" w:eastAsia="Calibri" w:hAnsi="Calibri" w:cs="Calibri"/>
        </w:rPr>
        <w:t>who were on track to meet or had already completed</w:t>
      </w:r>
      <w:r w:rsidR="002B1BA0">
        <w:rPr>
          <w:rFonts w:ascii="Calibri" w:eastAsia="Calibri" w:hAnsi="Calibri" w:cs="Calibri"/>
        </w:rPr>
        <w:t xml:space="preserve"> their</w:t>
      </w:r>
      <w:r w:rsidR="004D5107" w:rsidRPr="3D0B7FDA">
        <w:rPr>
          <w:rFonts w:ascii="Calibri" w:eastAsia="Calibri" w:hAnsi="Calibri" w:cs="Calibri"/>
        </w:rPr>
        <w:t xml:space="preserve"> A-G requirements</w:t>
      </w:r>
      <w:r w:rsidR="008D20B6" w:rsidRPr="3D0B7FDA">
        <w:rPr>
          <w:rFonts w:ascii="Calibri" w:eastAsia="Calibri" w:hAnsi="Calibri" w:cs="Calibri"/>
        </w:rPr>
        <w:t xml:space="preserve"> </w:t>
      </w:r>
      <w:proofErr w:type="gramStart"/>
      <w:r w:rsidR="008D20B6">
        <w:rPr>
          <w:rFonts w:ascii="Calibri" w:eastAsia="Calibri" w:hAnsi="Calibri" w:cs="Calibri"/>
        </w:rPr>
        <w:t xml:space="preserve">were </w:t>
      </w:r>
      <w:r w:rsidR="004D5107">
        <w:rPr>
          <w:rFonts w:ascii="Calibri" w:eastAsia="Calibri" w:hAnsi="Calibri" w:cs="Calibri"/>
        </w:rPr>
        <w:t>extended</w:t>
      </w:r>
      <w:proofErr w:type="gramEnd"/>
      <w:r w:rsidR="002730D0" w:rsidRPr="3D0B7FDA">
        <w:rPr>
          <w:rFonts w:ascii="Calibri" w:eastAsia="Calibri" w:hAnsi="Calibri" w:cs="Calibri"/>
        </w:rPr>
        <w:t xml:space="preserve"> </w:t>
      </w:r>
      <w:r w:rsidR="0044701C">
        <w:rPr>
          <w:rFonts w:ascii="Calibri" w:eastAsia="Calibri" w:hAnsi="Calibri" w:cs="Calibri"/>
        </w:rPr>
        <w:t xml:space="preserve">guaranteed </w:t>
      </w:r>
      <w:r w:rsidR="002730D0" w:rsidRPr="3D0B7FDA">
        <w:rPr>
          <w:rFonts w:ascii="Calibri" w:eastAsia="Calibri" w:hAnsi="Calibri" w:cs="Calibri"/>
        </w:rPr>
        <w:t xml:space="preserve">admission </w:t>
      </w:r>
      <w:r w:rsidR="00AD0DCC" w:rsidRPr="00AD0DCC">
        <w:rPr>
          <w:rFonts w:ascii="Calibri" w:eastAsia="Calibri" w:hAnsi="Calibri" w:cs="Calibri"/>
        </w:rPr>
        <w:t>to one of 10 participating CSU campuses</w:t>
      </w:r>
      <w:r w:rsidR="004D5107">
        <w:rPr>
          <w:rFonts w:ascii="Calibri" w:eastAsia="Calibri" w:hAnsi="Calibri" w:cs="Calibri"/>
        </w:rPr>
        <w:t xml:space="preserve"> </w:t>
      </w:r>
      <w:r w:rsidR="00764566" w:rsidRPr="3D0B7FDA">
        <w:rPr>
          <w:rFonts w:ascii="Calibri" w:eastAsia="Calibri" w:hAnsi="Calibri" w:cs="Calibri"/>
        </w:rPr>
        <w:t xml:space="preserve">before </w:t>
      </w:r>
      <w:r w:rsidR="00CC161A">
        <w:rPr>
          <w:rFonts w:ascii="Calibri" w:eastAsia="Calibri" w:hAnsi="Calibri" w:cs="Calibri"/>
        </w:rPr>
        <w:t xml:space="preserve">they </w:t>
      </w:r>
      <w:proofErr w:type="gramStart"/>
      <w:r w:rsidR="007A7578">
        <w:rPr>
          <w:rFonts w:ascii="Calibri" w:eastAsia="Calibri" w:hAnsi="Calibri" w:cs="Calibri"/>
        </w:rPr>
        <w:t>submitted an application</w:t>
      </w:r>
      <w:proofErr w:type="gramEnd"/>
      <w:r w:rsidR="002730D0" w:rsidRPr="3D0B7FDA">
        <w:rPr>
          <w:rFonts w:ascii="Calibri" w:eastAsia="Calibri" w:hAnsi="Calibri" w:cs="Calibri"/>
        </w:rPr>
        <w:t>. The C2C</w:t>
      </w:r>
      <w:r w:rsidR="00690BF8">
        <w:rPr>
          <w:rFonts w:ascii="Calibri" w:eastAsia="Calibri" w:hAnsi="Calibri" w:cs="Calibri"/>
        </w:rPr>
        <w:t>-</w:t>
      </w:r>
      <w:r w:rsidR="002730D0" w:rsidRPr="3D0B7FDA">
        <w:rPr>
          <w:rFonts w:ascii="Calibri" w:eastAsia="Calibri" w:hAnsi="Calibri" w:cs="Calibri"/>
        </w:rPr>
        <w:t xml:space="preserve">CCGI </w:t>
      </w:r>
      <w:proofErr w:type="gramStart"/>
      <w:r w:rsidR="00785245" w:rsidRPr="3D0B7FDA">
        <w:rPr>
          <w:rFonts w:ascii="Calibri" w:eastAsia="Calibri" w:hAnsi="Calibri" w:cs="Calibri"/>
        </w:rPr>
        <w:t>linkage</w:t>
      </w:r>
      <w:proofErr w:type="gramEnd"/>
      <w:r w:rsidR="0064403D" w:rsidRPr="3D0B7FDA">
        <w:rPr>
          <w:rFonts w:ascii="Calibri" w:eastAsia="Calibri" w:hAnsi="Calibri" w:cs="Calibri"/>
        </w:rPr>
        <w:t xml:space="preserve"> identif</w:t>
      </w:r>
      <w:r w:rsidR="15B93AB4" w:rsidRPr="3D0B7FDA">
        <w:rPr>
          <w:rFonts w:ascii="Calibri" w:eastAsia="Calibri" w:hAnsi="Calibri" w:cs="Calibri"/>
        </w:rPr>
        <w:t>ied</w:t>
      </w:r>
      <w:r w:rsidR="0064403D" w:rsidRPr="3D0B7FDA">
        <w:rPr>
          <w:rFonts w:ascii="Calibri" w:eastAsia="Calibri" w:hAnsi="Calibri" w:cs="Calibri"/>
        </w:rPr>
        <w:t xml:space="preserve"> which students were already </w:t>
      </w:r>
      <w:r w:rsidR="002730D0" w:rsidRPr="3D0B7FDA">
        <w:rPr>
          <w:rFonts w:ascii="Calibri" w:eastAsia="Calibri" w:hAnsi="Calibri" w:cs="Calibri"/>
        </w:rPr>
        <w:t xml:space="preserve">eligible </w:t>
      </w:r>
      <w:r w:rsidR="0064403D" w:rsidRPr="3D0B7FDA">
        <w:rPr>
          <w:rFonts w:ascii="Calibri" w:eastAsia="Calibri" w:hAnsi="Calibri" w:cs="Calibri"/>
        </w:rPr>
        <w:t xml:space="preserve">and which </w:t>
      </w:r>
      <w:r w:rsidR="00DC11B3" w:rsidRPr="3D0B7FDA">
        <w:rPr>
          <w:rFonts w:ascii="Calibri" w:eastAsia="Calibri" w:hAnsi="Calibri" w:cs="Calibri"/>
        </w:rPr>
        <w:t>were close</w:t>
      </w:r>
      <w:r w:rsidR="000B2C22" w:rsidRPr="3D0B7FDA">
        <w:rPr>
          <w:rFonts w:ascii="Calibri" w:eastAsia="Calibri" w:hAnsi="Calibri" w:cs="Calibri"/>
        </w:rPr>
        <w:t xml:space="preserve"> and could become eligible</w:t>
      </w:r>
      <w:r w:rsidR="1B570C00" w:rsidRPr="3D0B7FDA">
        <w:rPr>
          <w:rFonts w:ascii="Calibri" w:eastAsia="Calibri" w:hAnsi="Calibri" w:cs="Calibri"/>
        </w:rPr>
        <w:t xml:space="preserve"> with targeted support</w:t>
      </w:r>
      <w:r w:rsidR="002730D0" w:rsidRPr="3D0B7FDA">
        <w:rPr>
          <w:rFonts w:ascii="Calibri" w:eastAsia="Calibri" w:hAnsi="Calibri" w:cs="Calibri"/>
        </w:rPr>
        <w:t xml:space="preserve">. In its first </w:t>
      </w:r>
      <w:r w:rsidR="002730D0" w:rsidRPr="005A65B7">
        <w:rPr>
          <w:rFonts w:ascii="Calibri" w:eastAsia="Calibri" w:hAnsi="Calibri" w:cs="Calibri"/>
        </w:rPr>
        <w:t xml:space="preserve">year, </w:t>
      </w:r>
      <w:r w:rsidR="00B24C23">
        <w:rPr>
          <w:rFonts w:ascii="Calibri" w:eastAsia="Calibri" w:hAnsi="Calibri" w:cs="Calibri"/>
        </w:rPr>
        <w:t xml:space="preserve">CSU </w:t>
      </w:r>
      <w:r w:rsidR="002730D0" w:rsidRPr="005A65B7">
        <w:rPr>
          <w:rFonts w:ascii="Calibri" w:eastAsia="Calibri" w:hAnsi="Calibri" w:cs="Calibri"/>
        </w:rPr>
        <w:t xml:space="preserve">sent </w:t>
      </w:r>
      <w:r w:rsidR="000B2C22" w:rsidRPr="005A65B7">
        <w:rPr>
          <w:rFonts w:ascii="Calibri" w:eastAsia="Calibri" w:hAnsi="Calibri" w:cs="Calibri"/>
        </w:rPr>
        <w:t xml:space="preserve">more than </w:t>
      </w:r>
      <w:r w:rsidR="002730D0" w:rsidRPr="005A65B7">
        <w:rPr>
          <w:rFonts w:ascii="Calibri" w:eastAsia="Calibri" w:hAnsi="Calibri" w:cs="Calibri"/>
        </w:rPr>
        <w:t>17,000 direct admissions letters</w:t>
      </w:r>
      <w:r w:rsidR="007A7578">
        <w:rPr>
          <w:rFonts w:ascii="Calibri" w:eastAsia="Calibri" w:hAnsi="Calibri" w:cs="Calibri"/>
        </w:rPr>
        <w:t xml:space="preserve"> to students in</w:t>
      </w:r>
      <w:r w:rsidR="002E2601">
        <w:rPr>
          <w:rFonts w:ascii="Calibri" w:eastAsia="Calibri" w:hAnsi="Calibri" w:cs="Calibri"/>
        </w:rPr>
        <w:t xml:space="preserve"> Riverside County</w:t>
      </w:r>
      <w:r w:rsidR="71E71E34" w:rsidRPr="005A65B7">
        <w:rPr>
          <w:rFonts w:ascii="Calibri" w:eastAsia="Calibri" w:hAnsi="Calibri" w:cs="Calibri"/>
        </w:rPr>
        <w:t>.</w:t>
      </w:r>
      <w:r w:rsidR="002730D0" w:rsidRPr="005A65B7">
        <w:rPr>
          <w:rFonts w:ascii="Calibri" w:eastAsia="Calibri" w:hAnsi="Calibri" w:cs="Calibri"/>
        </w:rPr>
        <w:t xml:space="preserve"> </w:t>
      </w:r>
      <w:r w:rsidR="30A53E0D" w:rsidRPr="005A65B7">
        <w:rPr>
          <w:rFonts w:ascii="Calibri" w:eastAsia="Calibri" w:hAnsi="Calibri" w:cs="Calibri"/>
        </w:rPr>
        <w:t>P</w:t>
      </w:r>
      <w:r w:rsidR="00960695" w:rsidRPr="005A65B7">
        <w:rPr>
          <w:rFonts w:ascii="Calibri" w:eastAsia="Calibri" w:hAnsi="Calibri" w:cs="Calibri"/>
        </w:rPr>
        <w:t xml:space="preserve">reliminary </w:t>
      </w:r>
      <w:r w:rsidR="303C1E15" w:rsidRPr="005A65B7">
        <w:rPr>
          <w:rFonts w:ascii="Calibri" w:eastAsia="Calibri" w:hAnsi="Calibri" w:cs="Calibri"/>
        </w:rPr>
        <w:t>results showed a</w:t>
      </w:r>
      <w:r w:rsidR="00D72F20" w:rsidRPr="005A65B7">
        <w:rPr>
          <w:rFonts w:ascii="Calibri" w:eastAsia="Calibri" w:hAnsi="Calibri" w:cs="Calibri"/>
        </w:rPr>
        <w:t xml:space="preserve"> </w:t>
      </w:r>
      <w:r w:rsidR="00491905" w:rsidRPr="005A65B7">
        <w:rPr>
          <w:rFonts w:ascii="Calibri" w:eastAsia="Calibri" w:hAnsi="Calibri" w:cs="Calibri"/>
        </w:rPr>
        <w:t>15 percent increase</w:t>
      </w:r>
      <w:r w:rsidR="0292E1BE" w:rsidRPr="005A65B7">
        <w:rPr>
          <w:rFonts w:ascii="Calibri" w:eastAsia="Calibri" w:hAnsi="Calibri" w:cs="Calibri"/>
        </w:rPr>
        <w:t xml:space="preserve"> in applications</w:t>
      </w:r>
      <w:r w:rsidR="002730D0" w:rsidRPr="005A65B7">
        <w:rPr>
          <w:rFonts w:ascii="Calibri" w:eastAsia="Calibri" w:hAnsi="Calibri" w:cs="Calibri"/>
        </w:rPr>
        <w:t xml:space="preserve">, </w:t>
      </w:r>
      <w:r w:rsidR="36B20230" w:rsidRPr="005A65B7">
        <w:rPr>
          <w:rFonts w:ascii="Calibri" w:eastAsia="Calibri" w:hAnsi="Calibri" w:cs="Calibri"/>
        </w:rPr>
        <w:t>a</w:t>
      </w:r>
      <w:r w:rsidR="001E6398" w:rsidRPr="005A65B7">
        <w:rPr>
          <w:rFonts w:ascii="Calibri" w:eastAsia="Calibri" w:hAnsi="Calibri" w:cs="Calibri"/>
        </w:rPr>
        <w:t xml:space="preserve"> 9 percent increase</w:t>
      </w:r>
      <w:r w:rsidR="5176CF49" w:rsidRPr="005A65B7">
        <w:rPr>
          <w:rFonts w:ascii="Calibri" w:eastAsia="Calibri" w:hAnsi="Calibri" w:cs="Calibri"/>
        </w:rPr>
        <w:t xml:space="preserve"> in admissions,</w:t>
      </w:r>
      <w:r w:rsidR="00785245" w:rsidRPr="005A65B7">
        <w:rPr>
          <w:rFonts w:ascii="Calibri" w:eastAsia="Calibri" w:hAnsi="Calibri" w:cs="Calibri"/>
        </w:rPr>
        <w:t xml:space="preserve"> and </w:t>
      </w:r>
      <w:r w:rsidR="39687885" w:rsidRPr="005A65B7">
        <w:rPr>
          <w:rFonts w:ascii="Calibri" w:eastAsia="Calibri" w:hAnsi="Calibri" w:cs="Calibri"/>
        </w:rPr>
        <w:t xml:space="preserve">a </w:t>
      </w:r>
      <w:r w:rsidR="00785245" w:rsidRPr="005A65B7">
        <w:rPr>
          <w:rFonts w:ascii="Calibri" w:eastAsia="Calibri" w:hAnsi="Calibri" w:cs="Calibri"/>
        </w:rPr>
        <w:t>43 percent</w:t>
      </w:r>
      <w:r w:rsidR="4F022F44" w:rsidRPr="005A65B7">
        <w:rPr>
          <w:rFonts w:ascii="Calibri" w:eastAsia="Calibri" w:hAnsi="Calibri" w:cs="Calibri"/>
        </w:rPr>
        <w:t xml:space="preserve"> increase in </w:t>
      </w:r>
      <w:r w:rsidR="00BA2FDC">
        <w:rPr>
          <w:rFonts w:ascii="Calibri" w:eastAsia="Calibri" w:hAnsi="Calibri" w:cs="Calibri"/>
        </w:rPr>
        <w:t>Riverside County</w:t>
      </w:r>
      <w:r w:rsidR="4F022F44" w:rsidRPr="005A65B7">
        <w:rPr>
          <w:rFonts w:ascii="Calibri" w:eastAsia="Calibri" w:hAnsi="Calibri" w:cs="Calibri"/>
        </w:rPr>
        <w:t xml:space="preserve"> students who committed</w:t>
      </w:r>
      <w:r w:rsidR="003A027B">
        <w:rPr>
          <w:rFonts w:ascii="Calibri" w:eastAsia="Calibri" w:hAnsi="Calibri" w:cs="Calibri"/>
        </w:rPr>
        <w:t xml:space="preserve"> to attend a </w:t>
      </w:r>
      <w:r w:rsidR="00F27A97">
        <w:rPr>
          <w:rFonts w:ascii="Calibri" w:eastAsia="Calibri" w:hAnsi="Calibri" w:cs="Calibri"/>
        </w:rPr>
        <w:t xml:space="preserve">participating </w:t>
      </w:r>
      <w:r w:rsidR="003A027B">
        <w:rPr>
          <w:rFonts w:ascii="Calibri" w:eastAsia="Calibri" w:hAnsi="Calibri" w:cs="Calibri"/>
        </w:rPr>
        <w:t>CSU campus</w:t>
      </w:r>
      <w:r w:rsidR="004C1C8C" w:rsidRPr="005A65B7">
        <w:rPr>
          <w:rFonts w:ascii="Calibri" w:eastAsia="Calibri" w:hAnsi="Calibri" w:cs="Calibri"/>
        </w:rPr>
        <w:t>.</w:t>
      </w:r>
      <w:r w:rsidR="00DD0478" w:rsidRPr="005A65B7">
        <w:rPr>
          <w:rStyle w:val="EndnoteReference"/>
          <w:rFonts w:ascii="Calibri" w:eastAsia="Calibri" w:hAnsi="Calibri" w:cs="Calibri"/>
        </w:rPr>
        <w:endnoteReference w:id="32"/>
      </w:r>
      <w:r w:rsidR="001D124A" w:rsidRPr="005A65B7">
        <w:rPr>
          <w:rFonts w:ascii="Calibri" w:eastAsia="Calibri" w:hAnsi="Calibri" w:cs="Calibri"/>
        </w:rPr>
        <w:t xml:space="preserve"> </w:t>
      </w:r>
      <w:r w:rsidR="00A81CF5">
        <w:rPr>
          <w:rFonts w:ascii="Calibri" w:eastAsia="Calibri" w:hAnsi="Calibri" w:cs="Calibri"/>
        </w:rPr>
        <w:t>In October 2025</w:t>
      </w:r>
      <w:r w:rsidR="00EA1270">
        <w:rPr>
          <w:rFonts w:ascii="Calibri" w:eastAsia="Calibri" w:hAnsi="Calibri" w:cs="Calibri"/>
        </w:rPr>
        <w:t>, p</w:t>
      </w:r>
      <w:r w:rsidR="002730D0" w:rsidRPr="005A65B7">
        <w:rPr>
          <w:rFonts w:ascii="Calibri" w:eastAsia="Calibri" w:hAnsi="Calibri" w:cs="Calibri"/>
        </w:rPr>
        <w:t>olicymakers</w:t>
      </w:r>
      <w:r w:rsidR="00EA1270">
        <w:rPr>
          <w:rFonts w:ascii="Calibri" w:eastAsia="Calibri" w:hAnsi="Calibri" w:cs="Calibri"/>
        </w:rPr>
        <w:t xml:space="preserve"> </w:t>
      </w:r>
      <w:r w:rsidR="00B755E0">
        <w:rPr>
          <w:rFonts w:ascii="Calibri" w:eastAsia="Calibri" w:hAnsi="Calibri" w:cs="Calibri"/>
        </w:rPr>
        <w:t>passed</w:t>
      </w:r>
      <w:r w:rsidR="00B755E0">
        <w:t xml:space="preserve"> </w:t>
      </w:r>
      <w:r w:rsidR="00002553" w:rsidRPr="00CA32DB">
        <w:t>legislation</w:t>
      </w:r>
      <w:r w:rsidR="002730D0" w:rsidRPr="005A65B7">
        <w:rPr>
          <w:rFonts w:ascii="Calibri" w:eastAsia="Calibri" w:hAnsi="Calibri" w:cs="Calibri"/>
        </w:rPr>
        <w:t xml:space="preserve"> that w</w:t>
      </w:r>
      <w:r w:rsidR="00F84D83">
        <w:rPr>
          <w:rFonts w:ascii="Calibri" w:eastAsia="Calibri" w:hAnsi="Calibri" w:cs="Calibri"/>
        </w:rPr>
        <w:t>ill</w:t>
      </w:r>
      <w:r w:rsidR="002730D0" w:rsidRPr="005A65B7">
        <w:rPr>
          <w:rFonts w:ascii="Calibri" w:eastAsia="Calibri" w:hAnsi="Calibri" w:cs="Calibri"/>
        </w:rPr>
        <w:t xml:space="preserve"> </w:t>
      </w:r>
      <w:r w:rsidR="006769CD">
        <w:rPr>
          <w:rFonts w:ascii="Calibri" w:eastAsia="Calibri" w:hAnsi="Calibri" w:cs="Calibri"/>
        </w:rPr>
        <w:t>expand</w:t>
      </w:r>
      <w:r w:rsidR="006769CD" w:rsidRPr="005A65B7">
        <w:rPr>
          <w:rFonts w:ascii="Calibri" w:eastAsia="Calibri" w:hAnsi="Calibri" w:cs="Calibri"/>
        </w:rPr>
        <w:t xml:space="preserve"> </w:t>
      </w:r>
      <w:r w:rsidR="002730D0" w:rsidRPr="005A65B7">
        <w:rPr>
          <w:rFonts w:ascii="Calibri" w:eastAsia="Calibri" w:hAnsi="Calibri" w:cs="Calibri"/>
        </w:rPr>
        <w:t>CSU’s direct admissions program</w:t>
      </w:r>
      <w:r w:rsidR="002730D0" w:rsidRPr="3D0B7FDA">
        <w:rPr>
          <w:rFonts w:ascii="Calibri" w:eastAsia="Calibri" w:hAnsi="Calibri" w:cs="Calibri"/>
        </w:rPr>
        <w:t xml:space="preserve"> to all CSU campuses with enrollment capacity</w:t>
      </w:r>
      <w:r w:rsidR="007A11B0">
        <w:rPr>
          <w:rFonts w:ascii="Calibri" w:eastAsia="Calibri" w:hAnsi="Calibri" w:cs="Calibri"/>
        </w:rPr>
        <w:t>.</w:t>
      </w:r>
      <w:r w:rsidR="002730D0" w:rsidRPr="3D0B7FDA">
        <w:rPr>
          <w:rFonts w:ascii="Calibri" w:eastAsia="Calibri" w:hAnsi="Calibri" w:cs="Calibri"/>
        </w:rPr>
        <w:t xml:space="preserve"> </w:t>
      </w:r>
      <w:r w:rsidR="00613EF9">
        <w:rPr>
          <w:rFonts w:ascii="Calibri" w:eastAsia="Calibri" w:hAnsi="Calibri" w:cs="Calibri"/>
        </w:rPr>
        <w:t xml:space="preserve">The </w:t>
      </w:r>
      <w:r w:rsidR="003D6286">
        <w:rPr>
          <w:rFonts w:ascii="Calibri" w:eastAsia="Calibri" w:hAnsi="Calibri" w:cs="Calibri"/>
        </w:rPr>
        <w:t>law will take effect beginning in January 2026.</w:t>
      </w:r>
      <w:r w:rsidR="003D6286">
        <w:rPr>
          <w:rStyle w:val="EndnoteReference"/>
          <w:rFonts w:ascii="Calibri" w:eastAsia="Calibri" w:hAnsi="Calibri" w:cs="Calibri"/>
        </w:rPr>
        <w:endnoteReference w:id="33"/>
      </w:r>
      <w:r w:rsidR="003D6286">
        <w:rPr>
          <w:rFonts w:ascii="Calibri" w:eastAsia="Calibri" w:hAnsi="Calibri" w:cs="Calibri"/>
        </w:rPr>
        <w:t xml:space="preserve"> </w:t>
      </w:r>
      <w:r w:rsidR="00F85895" w:rsidRPr="3D0B7FDA">
        <w:rPr>
          <w:rFonts w:ascii="Calibri" w:eastAsia="Calibri" w:hAnsi="Calibri" w:cs="Calibri"/>
        </w:rPr>
        <w:t>California’s data infrastructure</w:t>
      </w:r>
      <w:r w:rsidR="006502C2">
        <w:rPr>
          <w:rFonts w:ascii="Calibri" w:eastAsia="Calibri" w:hAnsi="Calibri" w:cs="Calibri"/>
        </w:rPr>
        <w:t xml:space="preserve"> </w:t>
      </w:r>
      <w:r w:rsidR="00F443CA">
        <w:rPr>
          <w:rFonts w:ascii="Calibri" w:eastAsia="Calibri" w:hAnsi="Calibri" w:cs="Calibri"/>
        </w:rPr>
        <w:t>will</w:t>
      </w:r>
      <w:r w:rsidR="006502C2">
        <w:rPr>
          <w:rFonts w:ascii="Calibri" w:eastAsia="Calibri" w:hAnsi="Calibri" w:cs="Calibri"/>
        </w:rPr>
        <w:t xml:space="preserve"> provide</w:t>
      </w:r>
      <w:r w:rsidR="001E1075" w:rsidRPr="3D0B7FDA">
        <w:rPr>
          <w:rFonts w:ascii="Calibri" w:eastAsia="Calibri" w:hAnsi="Calibri" w:cs="Calibri"/>
        </w:rPr>
        <w:t xml:space="preserve"> </w:t>
      </w:r>
      <w:r w:rsidR="00CF48DD" w:rsidRPr="3D0B7FDA">
        <w:rPr>
          <w:rFonts w:ascii="Calibri" w:eastAsia="Calibri" w:hAnsi="Calibri" w:cs="Calibri"/>
        </w:rPr>
        <w:t xml:space="preserve">CSU </w:t>
      </w:r>
      <w:r w:rsidR="006502C2">
        <w:rPr>
          <w:rFonts w:ascii="Calibri" w:eastAsia="Calibri" w:hAnsi="Calibri" w:cs="Calibri"/>
        </w:rPr>
        <w:t>with</w:t>
      </w:r>
      <w:r w:rsidR="00410593" w:rsidRPr="3D0B7FDA">
        <w:rPr>
          <w:rFonts w:ascii="Calibri" w:eastAsia="Calibri" w:hAnsi="Calibri" w:cs="Calibri"/>
        </w:rPr>
        <w:t xml:space="preserve"> the foundation needed for </w:t>
      </w:r>
      <w:r w:rsidR="00BD6424">
        <w:rPr>
          <w:rFonts w:ascii="Calibri" w:eastAsia="Calibri" w:hAnsi="Calibri" w:cs="Calibri"/>
        </w:rPr>
        <w:t>expanding</w:t>
      </w:r>
      <w:r w:rsidR="00BD6424" w:rsidRPr="3D0B7FDA">
        <w:rPr>
          <w:rFonts w:ascii="Calibri" w:eastAsia="Calibri" w:hAnsi="Calibri" w:cs="Calibri"/>
        </w:rPr>
        <w:t xml:space="preserve"> </w:t>
      </w:r>
      <w:r w:rsidR="00C137BE" w:rsidRPr="3D0B7FDA">
        <w:rPr>
          <w:rFonts w:ascii="Calibri" w:eastAsia="Calibri" w:hAnsi="Calibri" w:cs="Calibri"/>
        </w:rPr>
        <w:t xml:space="preserve">this </w:t>
      </w:r>
      <w:r w:rsidR="00410593" w:rsidRPr="3D0B7FDA">
        <w:rPr>
          <w:rFonts w:ascii="Calibri" w:eastAsia="Calibri" w:hAnsi="Calibri" w:cs="Calibri"/>
        </w:rPr>
        <w:t>effort across the state.</w:t>
      </w:r>
      <w:r w:rsidR="001E1075" w:rsidRPr="3D0B7FDA">
        <w:rPr>
          <w:rFonts w:ascii="Calibri" w:eastAsia="Calibri" w:hAnsi="Calibri" w:cs="Calibri"/>
        </w:rPr>
        <w:t xml:space="preserve"> </w:t>
      </w:r>
    </w:p>
    <w:p w14:paraId="5A2892E4" w14:textId="77777777" w:rsidR="0079194D" w:rsidRDefault="0079194D" w:rsidP="002730D0">
      <w:pPr>
        <w:rPr>
          <w:rFonts w:ascii="Calibri" w:eastAsia="Calibri" w:hAnsi="Calibri" w:cs="Calibri"/>
        </w:rPr>
      </w:pPr>
    </w:p>
    <w:p w14:paraId="6D2538C4" w14:textId="363129CE" w:rsidR="001D6312" w:rsidRDefault="004B2FFC">
      <w:pPr>
        <w:rPr>
          <w:rFonts w:ascii="Calibri" w:eastAsia="Calibri" w:hAnsi="Calibri" w:cs="Calibri"/>
        </w:rPr>
      </w:pPr>
      <w:r w:rsidRPr="3D0B7FDA">
        <w:rPr>
          <w:rFonts w:ascii="Calibri" w:eastAsia="Calibri" w:hAnsi="Calibri" w:cs="Calibri"/>
        </w:rPr>
        <w:t>By integrating key</w:t>
      </w:r>
      <w:r w:rsidR="00E93982" w:rsidRPr="3D0B7FDA">
        <w:rPr>
          <w:rFonts w:ascii="Calibri" w:eastAsia="Calibri" w:hAnsi="Calibri" w:cs="Calibri"/>
        </w:rPr>
        <w:t xml:space="preserve"> </w:t>
      </w:r>
      <w:r w:rsidRPr="3D0B7FDA">
        <w:rPr>
          <w:rFonts w:ascii="Calibri" w:eastAsia="Calibri" w:hAnsi="Calibri" w:cs="Calibri"/>
        </w:rPr>
        <w:t xml:space="preserve">data sources and breaking down traditional </w:t>
      </w:r>
      <w:r w:rsidR="00391E0B" w:rsidRPr="3D0B7FDA">
        <w:rPr>
          <w:rFonts w:ascii="Calibri" w:eastAsia="Calibri" w:hAnsi="Calibri" w:cs="Calibri"/>
        </w:rPr>
        <w:t xml:space="preserve">data </w:t>
      </w:r>
      <w:r w:rsidRPr="3D0B7FDA">
        <w:rPr>
          <w:rFonts w:ascii="Calibri" w:eastAsia="Calibri" w:hAnsi="Calibri" w:cs="Calibri"/>
        </w:rPr>
        <w:t xml:space="preserve">silos, California has created a system </w:t>
      </w:r>
      <w:r w:rsidR="00690F57">
        <w:rPr>
          <w:rFonts w:ascii="Calibri" w:eastAsia="Calibri" w:hAnsi="Calibri" w:cs="Calibri"/>
        </w:rPr>
        <w:t>that can deliver</w:t>
      </w:r>
      <w:r w:rsidRPr="3D0B7FDA">
        <w:rPr>
          <w:rFonts w:ascii="Calibri" w:eastAsia="Calibri" w:hAnsi="Calibri" w:cs="Calibri"/>
        </w:rPr>
        <w:t xml:space="preserve"> essential information to those who need it.</w:t>
      </w:r>
      <w:r w:rsidR="001A0A15" w:rsidRPr="3D0B7FDA">
        <w:rPr>
          <w:rFonts w:ascii="Calibri" w:eastAsia="Calibri" w:hAnsi="Calibri" w:cs="Calibri"/>
        </w:rPr>
        <w:t xml:space="preserve"> </w:t>
      </w:r>
      <w:r w:rsidR="00B205EE" w:rsidRPr="3D0B7FDA">
        <w:rPr>
          <w:rFonts w:ascii="Calibri" w:eastAsia="Calibri" w:hAnsi="Calibri" w:cs="Calibri"/>
        </w:rPr>
        <w:t>Investments</w:t>
      </w:r>
      <w:r w:rsidR="000B7C56">
        <w:rPr>
          <w:rFonts w:ascii="Calibri" w:eastAsia="Calibri" w:hAnsi="Calibri" w:cs="Calibri"/>
        </w:rPr>
        <w:t xml:space="preserve"> in data architecture and infrastructure </w:t>
      </w:r>
      <w:r w:rsidR="00DC33E3">
        <w:rPr>
          <w:rFonts w:ascii="Calibri" w:eastAsia="Calibri" w:hAnsi="Calibri" w:cs="Calibri"/>
        </w:rPr>
        <w:t>ha</w:t>
      </w:r>
      <w:r w:rsidR="00B73983">
        <w:rPr>
          <w:rFonts w:ascii="Calibri" w:eastAsia="Calibri" w:hAnsi="Calibri" w:cs="Calibri"/>
        </w:rPr>
        <w:t>ve</w:t>
      </w:r>
      <w:r w:rsidR="00DC33E3">
        <w:rPr>
          <w:rFonts w:ascii="Calibri" w:eastAsia="Calibri" w:hAnsi="Calibri" w:cs="Calibri"/>
        </w:rPr>
        <w:t xml:space="preserve"> </w:t>
      </w:r>
      <w:r w:rsidR="00541283" w:rsidRPr="3D0B7FDA">
        <w:rPr>
          <w:rFonts w:ascii="Calibri" w:eastAsia="Calibri" w:hAnsi="Calibri" w:cs="Calibri"/>
        </w:rPr>
        <w:t xml:space="preserve">improved </w:t>
      </w:r>
      <w:r w:rsidR="00514616">
        <w:rPr>
          <w:rFonts w:ascii="Calibri" w:eastAsia="Calibri" w:hAnsi="Calibri" w:cs="Calibri"/>
        </w:rPr>
        <w:t xml:space="preserve">access to </w:t>
      </w:r>
      <w:r w:rsidR="00F83383">
        <w:rPr>
          <w:rFonts w:ascii="Calibri" w:eastAsia="Calibri" w:hAnsi="Calibri" w:cs="Calibri"/>
        </w:rPr>
        <w:t xml:space="preserve">higher education </w:t>
      </w:r>
      <w:r w:rsidR="00514616">
        <w:rPr>
          <w:rFonts w:ascii="Calibri" w:eastAsia="Calibri" w:hAnsi="Calibri" w:cs="Calibri"/>
        </w:rPr>
        <w:t>data</w:t>
      </w:r>
      <w:r w:rsidR="00F83383">
        <w:rPr>
          <w:rFonts w:ascii="Calibri" w:eastAsia="Calibri" w:hAnsi="Calibri" w:cs="Calibri"/>
        </w:rPr>
        <w:t xml:space="preserve"> </w:t>
      </w:r>
      <w:r w:rsidR="00DC33E3">
        <w:rPr>
          <w:rFonts w:ascii="Calibri" w:eastAsia="Calibri" w:hAnsi="Calibri" w:cs="Calibri"/>
        </w:rPr>
        <w:t>and</w:t>
      </w:r>
      <w:r w:rsidR="00F83383">
        <w:rPr>
          <w:rFonts w:ascii="Calibri" w:eastAsia="Calibri" w:hAnsi="Calibri" w:cs="Calibri"/>
        </w:rPr>
        <w:t xml:space="preserve"> </w:t>
      </w:r>
      <w:r w:rsidR="00541283" w:rsidRPr="6935C1F8">
        <w:rPr>
          <w:rFonts w:ascii="Calibri" w:eastAsia="Calibri" w:hAnsi="Calibri" w:cs="Calibri"/>
        </w:rPr>
        <w:t>equip</w:t>
      </w:r>
      <w:r w:rsidR="00541283" w:rsidRPr="3D0B7FDA">
        <w:rPr>
          <w:rFonts w:ascii="Calibri" w:eastAsia="Calibri" w:hAnsi="Calibri" w:cs="Calibri"/>
        </w:rPr>
        <w:t xml:space="preserve"> educators, counselors, and families with </w:t>
      </w:r>
      <w:r w:rsidR="77CC660C" w:rsidRPr="6935C1F8">
        <w:rPr>
          <w:rFonts w:ascii="Calibri" w:eastAsia="Calibri" w:hAnsi="Calibri" w:cs="Calibri"/>
        </w:rPr>
        <w:t>actionable</w:t>
      </w:r>
      <w:r w:rsidR="00E004C3">
        <w:rPr>
          <w:rFonts w:ascii="Calibri" w:eastAsia="Calibri" w:hAnsi="Calibri" w:cs="Calibri"/>
        </w:rPr>
        <w:t xml:space="preserve"> </w:t>
      </w:r>
      <w:r w:rsidR="00541283" w:rsidRPr="3D0B7FDA">
        <w:rPr>
          <w:rFonts w:ascii="Calibri" w:eastAsia="Calibri" w:hAnsi="Calibri" w:cs="Calibri"/>
        </w:rPr>
        <w:t xml:space="preserve">insights to </w:t>
      </w:r>
      <w:r w:rsidR="00C03F84" w:rsidRPr="3D0B7FDA">
        <w:rPr>
          <w:rFonts w:ascii="Calibri" w:eastAsia="Calibri" w:hAnsi="Calibri" w:cs="Calibri"/>
        </w:rPr>
        <w:t xml:space="preserve">support students </w:t>
      </w:r>
      <w:r w:rsidR="002B2BC3" w:rsidRPr="3D0B7FDA">
        <w:rPr>
          <w:rFonts w:ascii="Calibri" w:eastAsia="Calibri" w:hAnsi="Calibri" w:cs="Calibri"/>
        </w:rPr>
        <w:t>through the college application process</w:t>
      </w:r>
      <w:r w:rsidR="00C03F84" w:rsidRPr="3D0B7FDA">
        <w:rPr>
          <w:rFonts w:ascii="Calibri" w:eastAsia="Calibri" w:hAnsi="Calibri" w:cs="Calibri"/>
        </w:rPr>
        <w:t>. The CSU</w:t>
      </w:r>
      <w:r w:rsidR="00740B26">
        <w:rPr>
          <w:rFonts w:ascii="Calibri" w:eastAsia="Calibri" w:hAnsi="Calibri" w:cs="Calibri"/>
        </w:rPr>
        <w:t>-</w:t>
      </w:r>
      <w:r w:rsidR="00C03F84" w:rsidRPr="3D0B7FDA">
        <w:rPr>
          <w:rFonts w:ascii="Calibri" w:eastAsia="Calibri" w:hAnsi="Calibri" w:cs="Calibri"/>
        </w:rPr>
        <w:t xml:space="preserve">Riverside County partnership is </w:t>
      </w:r>
      <w:r w:rsidR="003314A5">
        <w:rPr>
          <w:rFonts w:ascii="Calibri" w:eastAsia="Calibri" w:hAnsi="Calibri" w:cs="Calibri"/>
        </w:rPr>
        <w:t>a</w:t>
      </w:r>
      <w:r w:rsidR="003314A5" w:rsidRPr="3D0B7FDA">
        <w:rPr>
          <w:rFonts w:ascii="Calibri" w:eastAsia="Calibri" w:hAnsi="Calibri" w:cs="Calibri"/>
        </w:rPr>
        <w:t xml:space="preserve"> </w:t>
      </w:r>
      <w:r w:rsidR="00996CB2" w:rsidRPr="3D0B7FDA">
        <w:rPr>
          <w:rFonts w:ascii="Calibri" w:eastAsia="Calibri" w:hAnsi="Calibri" w:cs="Calibri"/>
        </w:rPr>
        <w:t>prime</w:t>
      </w:r>
      <w:r w:rsidR="00C03F84" w:rsidRPr="3D0B7FDA">
        <w:rPr>
          <w:rFonts w:ascii="Calibri" w:eastAsia="Calibri" w:hAnsi="Calibri" w:cs="Calibri"/>
        </w:rPr>
        <w:t xml:space="preserve"> example of how data </w:t>
      </w:r>
      <w:r w:rsidR="00677D11" w:rsidRPr="3D0B7FDA">
        <w:rPr>
          <w:rFonts w:ascii="Calibri" w:eastAsia="Calibri" w:hAnsi="Calibri" w:cs="Calibri"/>
        </w:rPr>
        <w:t xml:space="preserve">can </w:t>
      </w:r>
      <w:r w:rsidR="00A51A48" w:rsidRPr="3D0B7FDA">
        <w:rPr>
          <w:rFonts w:ascii="Calibri" w:eastAsia="Calibri" w:hAnsi="Calibri" w:cs="Calibri"/>
        </w:rPr>
        <w:t>drive i</w:t>
      </w:r>
      <w:r w:rsidR="00B00320" w:rsidRPr="3D0B7FDA">
        <w:rPr>
          <w:rFonts w:ascii="Calibri" w:eastAsia="Calibri" w:hAnsi="Calibri" w:cs="Calibri"/>
        </w:rPr>
        <w:t xml:space="preserve">nnovative reforms that </w:t>
      </w:r>
      <w:r w:rsidR="007066D1" w:rsidRPr="3D0B7FDA">
        <w:rPr>
          <w:rFonts w:ascii="Calibri" w:eastAsia="Calibri" w:hAnsi="Calibri" w:cs="Calibri"/>
        </w:rPr>
        <w:t xml:space="preserve">benefit </w:t>
      </w:r>
      <w:r w:rsidR="00FB3F52" w:rsidRPr="3D0B7FDA">
        <w:rPr>
          <w:rFonts w:ascii="Calibri" w:eastAsia="Calibri" w:hAnsi="Calibri" w:cs="Calibri"/>
        </w:rPr>
        <w:t>studen</w:t>
      </w:r>
      <w:r w:rsidR="007066D1" w:rsidRPr="3D0B7FDA">
        <w:rPr>
          <w:rFonts w:ascii="Calibri" w:eastAsia="Calibri" w:hAnsi="Calibri" w:cs="Calibri"/>
        </w:rPr>
        <w:t xml:space="preserve">ts and </w:t>
      </w:r>
      <w:r w:rsidR="00996CB2" w:rsidRPr="3D0B7FDA">
        <w:rPr>
          <w:rFonts w:ascii="Calibri" w:eastAsia="Calibri" w:hAnsi="Calibri" w:cs="Calibri"/>
        </w:rPr>
        <w:t>open pathways to</w:t>
      </w:r>
      <w:r w:rsidR="00B00320" w:rsidRPr="3D0B7FDA">
        <w:rPr>
          <w:rFonts w:ascii="Calibri" w:eastAsia="Calibri" w:hAnsi="Calibri" w:cs="Calibri"/>
        </w:rPr>
        <w:t xml:space="preserve"> college</w:t>
      </w:r>
      <w:r w:rsidR="00996CB2" w:rsidRPr="3D0B7FDA">
        <w:rPr>
          <w:rFonts w:ascii="Calibri" w:eastAsia="Calibri" w:hAnsi="Calibri" w:cs="Calibri"/>
        </w:rPr>
        <w:t xml:space="preserve"> </w:t>
      </w:r>
      <w:r w:rsidR="00996CB2" w:rsidRPr="000E6D67">
        <w:rPr>
          <w:rFonts w:ascii="Calibri" w:eastAsia="Calibri" w:hAnsi="Calibri" w:cs="Calibri"/>
        </w:rPr>
        <w:t>opportunity</w:t>
      </w:r>
      <w:r w:rsidR="007066D1" w:rsidRPr="000E6D67">
        <w:rPr>
          <w:rFonts w:ascii="Calibri" w:eastAsia="Calibri" w:hAnsi="Calibri" w:cs="Calibri"/>
        </w:rPr>
        <w:t>.</w:t>
      </w:r>
      <w:r w:rsidR="0075202B" w:rsidRPr="000E6D67">
        <w:rPr>
          <w:rFonts w:ascii="Calibri" w:eastAsia="Calibri" w:hAnsi="Calibri" w:cs="Calibri"/>
        </w:rPr>
        <w:t xml:space="preserve"> </w:t>
      </w:r>
      <w:r w:rsidR="001D6312" w:rsidRPr="000E6D67">
        <w:rPr>
          <w:rFonts w:ascii="Calibri" w:eastAsia="Calibri" w:hAnsi="Calibri" w:cs="Calibri"/>
        </w:rPr>
        <w:t xml:space="preserve">Additional investment in the state’s </w:t>
      </w:r>
      <w:r w:rsidR="000E6D67" w:rsidRPr="000E6D67">
        <w:rPr>
          <w:rFonts w:ascii="Calibri" w:eastAsia="Calibri" w:hAnsi="Calibri" w:cs="Calibri"/>
        </w:rPr>
        <w:t>SLDS</w:t>
      </w:r>
      <w:r w:rsidR="001D6312" w:rsidRPr="000E6D67">
        <w:rPr>
          <w:rFonts w:ascii="Calibri" w:eastAsia="Calibri" w:hAnsi="Calibri" w:cs="Calibri"/>
        </w:rPr>
        <w:t xml:space="preserve"> could enhance data quality and usability, enabling users to more effectively track outcomes for students across different pathways.</w:t>
      </w:r>
      <w:r w:rsidR="001D6312">
        <w:rPr>
          <w:rFonts w:ascii="Calibri" w:eastAsia="Calibri" w:hAnsi="Calibri" w:cs="Calibri"/>
        </w:rPr>
        <w:t xml:space="preserve"> </w:t>
      </w:r>
    </w:p>
    <w:p w14:paraId="500DFDFC" w14:textId="77777777" w:rsidR="00164AF1" w:rsidRDefault="00164AF1">
      <w:pPr>
        <w:rPr>
          <w:rFonts w:ascii="Calibri" w:eastAsia="Calibri" w:hAnsi="Calibri" w:cs="Calibri"/>
        </w:rPr>
      </w:pPr>
    </w:p>
    <w:p w14:paraId="791C5BD4" w14:textId="371E89CE" w:rsidR="00722086" w:rsidRPr="00722086" w:rsidRDefault="00722086" w:rsidP="00722086">
      <w:pPr>
        <w:pStyle w:val="ListParagraph"/>
        <w:numPr>
          <w:ilvl w:val="0"/>
          <w:numId w:val="36"/>
        </w:numPr>
        <w:rPr>
          <w:rFonts w:ascii="Calibri" w:eastAsia="Calibri" w:hAnsi="Calibri" w:cs="Calibri"/>
          <w:color w:val="0F4761" w:themeColor="accent1" w:themeShade="BF"/>
          <w:sz w:val="32"/>
          <w:szCs w:val="32"/>
        </w:rPr>
      </w:pPr>
      <w:r w:rsidRPr="00722086">
        <w:rPr>
          <w:rFonts w:ascii="Calibri" w:eastAsia="Calibri" w:hAnsi="Calibri" w:cs="Calibri"/>
          <w:color w:val="0F4761" w:themeColor="accent1" w:themeShade="BF"/>
          <w:sz w:val="32"/>
          <w:szCs w:val="32"/>
        </w:rPr>
        <w:lastRenderedPageBreak/>
        <w:t>Rethinking recruitment, admissions, and enrollment strategies at selective institutions</w:t>
      </w:r>
    </w:p>
    <w:p w14:paraId="4FFBC4A2" w14:textId="12D3FC97" w:rsidR="00722086" w:rsidRDefault="0055080F" w:rsidP="00722086">
      <w:pPr>
        <w:rPr>
          <w:rFonts w:ascii="Calibri" w:eastAsia="Calibri" w:hAnsi="Calibri" w:cs="Calibri"/>
        </w:rPr>
      </w:pPr>
      <w:r>
        <w:rPr>
          <w:rFonts w:ascii="Calibri" w:eastAsia="Calibri" w:hAnsi="Calibri" w:cs="Calibri"/>
        </w:rPr>
        <w:t xml:space="preserve">While </w:t>
      </w:r>
      <w:r w:rsidR="00722086" w:rsidRPr="00A13E49">
        <w:rPr>
          <w:rFonts w:ascii="Calibri" w:eastAsia="Calibri" w:hAnsi="Calibri" w:cs="Calibri"/>
        </w:rPr>
        <w:t>California</w:t>
      </w:r>
      <w:r>
        <w:rPr>
          <w:rFonts w:ascii="Calibri" w:eastAsia="Calibri" w:hAnsi="Calibri" w:cs="Calibri"/>
        </w:rPr>
        <w:t xml:space="preserve"> has taken several steps to </w:t>
      </w:r>
      <w:r w:rsidR="00232E4E">
        <w:rPr>
          <w:rFonts w:ascii="Calibri" w:eastAsia="Calibri" w:hAnsi="Calibri" w:cs="Calibri"/>
        </w:rPr>
        <w:t xml:space="preserve">expand </w:t>
      </w:r>
      <w:r w:rsidR="0064526D">
        <w:rPr>
          <w:rFonts w:ascii="Calibri" w:eastAsia="Calibri" w:hAnsi="Calibri" w:cs="Calibri"/>
        </w:rPr>
        <w:t xml:space="preserve">and </w:t>
      </w:r>
      <w:r>
        <w:rPr>
          <w:rFonts w:ascii="Calibri" w:eastAsia="Calibri" w:hAnsi="Calibri" w:cs="Calibri"/>
        </w:rPr>
        <w:t>broaden</w:t>
      </w:r>
      <w:r w:rsidR="0064526D">
        <w:rPr>
          <w:rFonts w:ascii="Calibri" w:eastAsia="Calibri" w:hAnsi="Calibri" w:cs="Calibri"/>
        </w:rPr>
        <w:t xml:space="preserve"> college pathways</w:t>
      </w:r>
      <w:r w:rsidR="004C300E">
        <w:rPr>
          <w:rFonts w:ascii="Calibri" w:eastAsia="Calibri" w:hAnsi="Calibri" w:cs="Calibri"/>
        </w:rPr>
        <w:t>,</w:t>
      </w:r>
      <w:r w:rsidR="0064526D">
        <w:rPr>
          <w:rFonts w:ascii="Calibri" w:eastAsia="Calibri" w:hAnsi="Calibri" w:cs="Calibri"/>
        </w:rPr>
        <w:t xml:space="preserve"> </w:t>
      </w:r>
      <w:r w:rsidR="00722086" w:rsidRPr="004C300E">
        <w:rPr>
          <w:rFonts w:ascii="Calibri" w:eastAsia="Calibri" w:hAnsi="Calibri" w:cs="Calibri"/>
        </w:rPr>
        <w:t xml:space="preserve">Latinx </w:t>
      </w:r>
      <w:r w:rsidR="004C300E">
        <w:rPr>
          <w:rFonts w:ascii="Calibri" w:eastAsia="Calibri" w:hAnsi="Calibri" w:cs="Calibri"/>
        </w:rPr>
        <w:t xml:space="preserve">and Black </w:t>
      </w:r>
      <w:r w:rsidR="00722086" w:rsidRPr="004C300E">
        <w:rPr>
          <w:rFonts w:ascii="Calibri" w:eastAsia="Calibri" w:hAnsi="Calibri" w:cs="Calibri"/>
        </w:rPr>
        <w:t>students</w:t>
      </w:r>
      <w:r w:rsidR="00722086" w:rsidRPr="00E37DAD">
        <w:rPr>
          <w:rFonts w:ascii="Calibri" w:eastAsia="Calibri" w:hAnsi="Calibri" w:cs="Calibri"/>
        </w:rPr>
        <w:t xml:space="preserve"> </w:t>
      </w:r>
      <w:r w:rsidR="00722086" w:rsidRPr="00A13E49">
        <w:rPr>
          <w:rFonts w:ascii="Calibri" w:eastAsia="Calibri" w:hAnsi="Calibri" w:cs="Calibri"/>
        </w:rPr>
        <w:t>remain</w:t>
      </w:r>
      <w:r w:rsidR="00722086" w:rsidRPr="0071518C">
        <w:rPr>
          <w:rFonts w:ascii="Calibri" w:eastAsia="Calibri" w:hAnsi="Calibri" w:cs="Calibri"/>
        </w:rPr>
        <w:t xml:space="preserve"> disproportionately underrepresented at </w:t>
      </w:r>
      <w:r w:rsidR="000D62E5">
        <w:rPr>
          <w:rFonts w:ascii="Calibri" w:eastAsia="Calibri" w:hAnsi="Calibri" w:cs="Calibri"/>
        </w:rPr>
        <w:t xml:space="preserve">selective institutions in the state. </w:t>
      </w:r>
      <w:r w:rsidR="00005B94" w:rsidRPr="00005B94">
        <w:rPr>
          <w:rFonts w:ascii="Calibri" w:eastAsia="Calibri" w:hAnsi="Calibri" w:cs="Calibri"/>
        </w:rPr>
        <w:t xml:space="preserve">For example, at UCLA, </w:t>
      </w:r>
      <w:r w:rsidR="00D7768C">
        <w:rPr>
          <w:rFonts w:ascii="Calibri" w:eastAsia="Calibri" w:hAnsi="Calibri" w:cs="Calibri"/>
        </w:rPr>
        <w:t xml:space="preserve">one of </w:t>
      </w:r>
      <w:r w:rsidR="00005B94" w:rsidRPr="00005B94">
        <w:rPr>
          <w:rFonts w:ascii="Calibri" w:eastAsia="Calibri" w:hAnsi="Calibri" w:cs="Calibri"/>
        </w:rPr>
        <w:t xml:space="preserve">the state’s most selective public universities, there </w:t>
      </w:r>
      <w:r w:rsidR="00005B94">
        <w:rPr>
          <w:rFonts w:ascii="Calibri" w:eastAsia="Calibri" w:hAnsi="Calibri" w:cs="Calibri"/>
        </w:rPr>
        <w:t>was a</w:t>
      </w:r>
      <w:r w:rsidR="00363DB5">
        <w:rPr>
          <w:rFonts w:ascii="Calibri" w:eastAsia="Calibri" w:hAnsi="Calibri" w:cs="Calibri"/>
        </w:rPr>
        <w:t xml:space="preserve"> </w:t>
      </w:r>
      <w:r w:rsidR="006714D0">
        <w:rPr>
          <w:rFonts w:ascii="Calibri" w:eastAsia="Calibri" w:hAnsi="Calibri" w:cs="Calibri"/>
        </w:rPr>
        <w:t>3</w:t>
      </w:r>
      <w:r w:rsidR="00F87B10">
        <w:rPr>
          <w:rFonts w:ascii="Calibri" w:eastAsia="Calibri" w:hAnsi="Calibri" w:cs="Calibri"/>
        </w:rPr>
        <w:t>1</w:t>
      </w:r>
      <w:r w:rsidR="006714D0">
        <w:rPr>
          <w:rFonts w:ascii="Calibri" w:eastAsia="Calibri" w:hAnsi="Calibri" w:cs="Calibri"/>
        </w:rPr>
        <w:t xml:space="preserve"> </w:t>
      </w:r>
      <w:r w:rsidR="00005B94" w:rsidRPr="00F30761">
        <w:rPr>
          <w:rFonts w:ascii="Calibri" w:eastAsia="Calibri" w:hAnsi="Calibri" w:cs="Calibri"/>
        </w:rPr>
        <w:t xml:space="preserve">percentage point </w:t>
      </w:r>
      <w:r w:rsidR="0074583F" w:rsidRPr="00F30761">
        <w:rPr>
          <w:rFonts w:ascii="Calibri" w:eastAsia="Calibri" w:hAnsi="Calibri" w:cs="Calibri"/>
        </w:rPr>
        <w:t>difference</w:t>
      </w:r>
      <w:r w:rsidR="001B082B" w:rsidRPr="00F30761">
        <w:rPr>
          <w:rFonts w:ascii="Calibri" w:eastAsia="Calibri" w:hAnsi="Calibri" w:cs="Calibri"/>
        </w:rPr>
        <w:t xml:space="preserve"> </w:t>
      </w:r>
      <w:r w:rsidR="00005B94" w:rsidRPr="00F30761">
        <w:rPr>
          <w:rFonts w:ascii="Calibri" w:eastAsia="Calibri" w:hAnsi="Calibri" w:cs="Calibri"/>
        </w:rPr>
        <w:t xml:space="preserve">between the share of </w:t>
      </w:r>
      <w:r w:rsidR="00641CD9" w:rsidRPr="00F30761">
        <w:rPr>
          <w:rFonts w:ascii="Calibri" w:eastAsia="Calibri" w:hAnsi="Calibri" w:cs="Calibri"/>
        </w:rPr>
        <w:t xml:space="preserve">Latinx </w:t>
      </w:r>
      <w:r w:rsidR="00005B94" w:rsidRPr="00F30761">
        <w:rPr>
          <w:rFonts w:ascii="Calibri" w:eastAsia="Calibri" w:hAnsi="Calibri" w:cs="Calibri"/>
        </w:rPr>
        <w:t xml:space="preserve">high school graduates </w:t>
      </w:r>
      <w:r w:rsidR="00DC4826">
        <w:rPr>
          <w:rFonts w:ascii="Calibri" w:eastAsia="Calibri" w:hAnsi="Calibri" w:cs="Calibri"/>
        </w:rPr>
        <w:t>(5</w:t>
      </w:r>
      <w:r w:rsidR="00F74EDE">
        <w:rPr>
          <w:rFonts w:ascii="Calibri" w:eastAsia="Calibri" w:hAnsi="Calibri" w:cs="Calibri"/>
        </w:rPr>
        <w:t>4</w:t>
      </w:r>
      <w:r w:rsidR="00DC4826">
        <w:rPr>
          <w:rFonts w:ascii="Calibri" w:eastAsia="Calibri" w:hAnsi="Calibri" w:cs="Calibri"/>
        </w:rPr>
        <w:t xml:space="preserve"> percent) </w:t>
      </w:r>
      <w:r w:rsidR="00005B94" w:rsidRPr="00F30761">
        <w:rPr>
          <w:rFonts w:ascii="Calibri" w:eastAsia="Calibri" w:hAnsi="Calibri" w:cs="Calibri"/>
        </w:rPr>
        <w:t xml:space="preserve">and </w:t>
      </w:r>
      <w:r w:rsidR="00641CD9" w:rsidRPr="00F30761">
        <w:rPr>
          <w:rFonts w:ascii="Calibri" w:eastAsia="Calibri" w:hAnsi="Calibri" w:cs="Calibri"/>
        </w:rPr>
        <w:t xml:space="preserve">the </w:t>
      </w:r>
      <w:r w:rsidR="00CE7C98" w:rsidRPr="00F30761">
        <w:rPr>
          <w:rFonts w:ascii="Calibri" w:eastAsia="Calibri" w:hAnsi="Calibri" w:cs="Calibri"/>
        </w:rPr>
        <w:t xml:space="preserve">share of </w:t>
      </w:r>
      <w:r w:rsidR="001A6D73" w:rsidRPr="005D25C3">
        <w:rPr>
          <w:rFonts w:ascii="Calibri" w:eastAsia="Calibri" w:hAnsi="Calibri" w:cs="Calibri"/>
        </w:rPr>
        <w:t xml:space="preserve">Latinx students in the </w:t>
      </w:r>
      <w:r w:rsidR="00005B94" w:rsidRPr="00F30761">
        <w:rPr>
          <w:rFonts w:ascii="Calibri" w:eastAsia="Calibri" w:hAnsi="Calibri" w:cs="Calibri"/>
        </w:rPr>
        <w:t xml:space="preserve">fall </w:t>
      </w:r>
      <w:r w:rsidR="005931E2">
        <w:rPr>
          <w:rFonts w:ascii="Calibri" w:eastAsia="Calibri" w:hAnsi="Calibri" w:cs="Calibri"/>
        </w:rPr>
        <w:t xml:space="preserve">of </w:t>
      </w:r>
      <w:r w:rsidR="00005B94" w:rsidRPr="00F30761">
        <w:rPr>
          <w:rFonts w:ascii="Calibri" w:eastAsia="Calibri" w:hAnsi="Calibri" w:cs="Calibri"/>
        </w:rPr>
        <w:t>202</w:t>
      </w:r>
      <w:r w:rsidR="00641CD9" w:rsidRPr="00F30761">
        <w:rPr>
          <w:rFonts w:ascii="Calibri" w:eastAsia="Calibri" w:hAnsi="Calibri" w:cs="Calibri"/>
        </w:rPr>
        <w:t>3</w:t>
      </w:r>
      <w:r w:rsidR="003264CE">
        <w:rPr>
          <w:rFonts w:ascii="Calibri" w:eastAsia="Calibri" w:hAnsi="Calibri" w:cs="Calibri"/>
        </w:rPr>
        <w:t xml:space="preserve"> </w:t>
      </w:r>
      <w:r w:rsidR="00DC4826">
        <w:rPr>
          <w:rFonts w:ascii="Calibri" w:eastAsia="Calibri" w:hAnsi="Calibri" w:cs="Calibri"/>
        </w:rPr>
        <w:t>(</w:t>
      </w:r>
      <w:r w:rsidR="00CB38F4">
        <w:rPr>
          <w:rFonts w:ascii="Calibri" w:eastAsia="Calibri" w:hAnsi="Calibri" w:cs="Calibri"/>
        </w:rPr>
        <w:t>23 percent)</w:t>
      </w:r>
      <w:r w:rsidR="00005B94" w:rsidRPr="00005B94">
        <w:rPr>
          <w:rFonts w:ascii="Calibri" w:eastAsia="Calibri" w:hAnsi="Calibri" w:cs="Calibri"/>
        </w:rPr>
        <w:t>.</w:t>
      </w:r>
      <w:r w:rsidR="00722086">
        <w:rPr>
          <w:rStyle w:val="EndnoteReference"/>
          <w:rFonts w:ascii="Calibri" w:eastAsia="Calibri" w:hAnsi="Calibri" w:cs="Calibri"/>
        </w:rPr>
        <w:endnoteReference w:id="34"/>
      </w:r>
      <w:r w:rsidR="00722086">
        <w:rPr>
          <w:rFonts w:ascii="Calibri" w:eastAsia="Calibri" w:hAnsi="Calibri" w:cs="Calibri"/>
        </w:rPr>
        <w:t xml:space="preserve"> While the </w:t>
      </w:r>
      <w:r w:rsidR="00722086" w:rsidRPr="0071518C">
        <w:rPr>
          <w:rFonts w:ascii="Calibri" w:eastAsia="Calibri" w:hAnsi="Calibri" w:cs="Calibri"/>
        </w:rPr>
        <w:t>long-term effects of Proposition 209</w:t>
      </w:r>
      <w:r w:rsidR="00722086">
        <w:rPr>
          <w:rFonts w:ascii="Calibri" w:eastAsia="Calibri" w:hAnsi="Calibri" w:cs="Calibri"/>
        </w:rPr>
        <w:t xml:space="preserve"> have impacted Black and Latinx enrollment at</w:t>
      </w:r>
      <w:r w:rsidR="00722086" w:rsidRPr="0071518C">
        <w:rPr>
          <w:rFonts w:ascii="Calibri" w:eastAsia="Calibri" w:hAnsi="Calibri" w:cs="Calibri"/>
        </w:rPr>
        <w:t xml:space="preserve"> </w:t>
      </w:r>
      <w:r w:rsidR="00722086">
        <w:rPr>
          <w:rFonts w:ascii="Calibri" w:eastAsia="Calibri" w:hAnsi="Calibri" w:cs="Calibri"/>
        </w:rPr>
        <w:t>these selective</w:t>
      </w:r>
      <w:r w:rsidR="00722086" w:rsidRPr="0071518C">
        <w:rPr>
          <w:rFonts w:ascii="Calibri" w:eastAsia="Calibri" w:hAnsi="Calibri" w:cs="Calibri"/>
        </w:rPr>
        <w:t xml:space="preserve"> campuses</w:t>
      </w:r>
      <w:r w:rsidR="00722086">
        <w:rPr>
          <w:rFonts w:ascii="Calibri" w:eastAsia="Calibri" w:hAnsi="Calibri" w:cs="Calibri"/>
        </w:rPr>
        <w:t xml:space="preserve">, the state has </w:t>
      </w:r>
      <w:r w:rsidR="00160A90">
        <w:rPr>
          <w:rFonts w:ascii="Calibri" w:eastAsia="Calibri" w:hAnsi="Calibri" w:cs="Calibri"/>
        </w:rPr>
        <w:t>enacted several changes to its admissions process, including</w:t>
      </w:r>
      <w:r w:rsidR="00BD729C">
        <w:rPr>
          <w:rFonts w:ascii="Calibri" w:eastAsia="Calibri" w:hAnsi="Calibri" w:cs="Calibri"/>
        </w:rPr>
        <w:t xml:space="preserve"> </w:t>
      </w:r>
      <w:r w:rsidR="0047284A">
        <w:rPr>
          <w:rFonts w:ascii="Calibri" w:eastAsia="Calibri" w:hAnsi="Calibri" w:cs="Calibri"/>
        </w:rPr>
        <w:t>implementing holistic application reviews, eliminating legacy admissions policies</w:t>
      </w:r>
      <w:r w:rsidR="000F58C8">
        <w:rPr>
          <w:rFonts w:ascii="Calibri" w:eastAsia="Calibri" w:hAnsi="Calibri" w:cs="Calibri"/>
        </w:rPr>
        <w:t>,</w:t>
      </w:r>
      <w:r w:rsidR="0047284A">
        <w:rPr>
          <w:rFonts w:ascii="Calibri" w:eastAsia="Calibri" w:hAnsi="Calibri" w:cs="Calibri"/>
        </w:rPr>
        <w:t xml:space="preserve"> and prioritizing in-state students.</w:t>
      </w:r>
      <w:r w:rsidR="00A462E5">
        <w:rPr>
          <w:rFonts w:ascii="Calibri" w:eastAsia="Calibri" w:hAnsi="Calibri" w:cs="Calibri"/>
        </w:rPr>
        <w:t xml:space="preserve"> T</w:t>
      </w:r>
      <w:r w:rsidR="0047284A">
        <w:rPr>
          <w:rFonts w:ascii="Calibri" w:eastAsia="Calibri" w:hAnsi="Calibri" w:cs="Calibri"/>
        </w:rPr>
        <w:t>hese policies</w:t>
      </w:r>
      <w:r w:rsidR="00722086">
        <w:rPr>
          <w:rFonts w:ascii="Calibri" w:eastAsia="Calibri" w:hAnsi="Calibri" w:cs="Calibri"/>
        </w:rPr>
        <w:t xml:space="preserve"> </w:t>
      </w:r>
      <w:r w:rsidR="00A462E5">
        <w:rPr>
          <w:rFonts w:ascii="Calibri" w:eastAsia="Calibri" w:hAnsi="Calibri" w:cs="Calibri"/>
        </w:rPr>
        <w:t xml:space="preserve">are </w:t>
      </w:r>
      <w:r w:rsidR="002C22A2">
        <w:rPr>
          <w:rFonts w:ascii="Calibri" w:eastAsia="Calibri" w:hAnsi="Calibri" w:cs="Calibri"/>
        </w:rPr>
        <w:t>intend</w:t>
      </w:r>
      <w:r w:rsidR="00A462E5">
        <w:rPr>
          <w:rFonts w:ascii="Calibri" w:eastAsia="Calibri" w:hAnsi="Calibri" w:cs="Calibri"/>
        </w:rPr>
        <w:t>ed</w:t>
      </w:r>
      <w:r w:rsidR="002C22A2">
        <w:rPr>
          <w:rFonts w:ascii="Calibri" w:eastAsia="Calibri" w:hAnsi="Calibri" w:cs="Calibri"/>
        </w:rPr>
        <w:t xml:space="preserve"> to </w:t>
      </w:r>
      <w:r w:rsidR="002B13C3">
        <w:rPr>
          <w:rFonts w:ascii="Calibri" w:eastAsia="Calibri" w:hAnsi="Calibri" w:cs="Calibri"/>
        </w:rPr>
        <w:t>im</w:t>
      </w:r>
      <w:r w:rsidR="00534A4F">
        <w:rPr>
          <w:rFonts w:ascii="Calibri" w:eastAsia="Calibri" w:hAnsi="Calibri" w:cs="Calibri"/>
        </w:rPr>
        <w:t>prov</w:t>
      </w:r>
      <w:r w:rsidR="002C22A2">
        <w:rPr>
          <w:rFonts w:ascii="Calibri" w:eastAsia="Calibri" w:hAnsi="Calibri" w:cs="Calibri"/>
        </w:rPr>
        <w:t>e</w:t>
      </w:r>
      <w:r w:rsidR="002B13C3">
        <w:rPr>
          <w:rFonts w:ascii="Calibri" w:eastAsia="Calibri" w:hAnsi="Calibri" w:cs="Calibri"/>
        </w:rPr>
        <w:t xml:space="preserve"> </w:t>
      </w:r>
      <w:r w:rsidR="00722086">
        <w:rPr>
          <w:rFonts w:ascii="Calibri" w:eastAsia="Calibri" w:hAnsi="Calibri" w:cs="Calibri"/>
        </w:rPr>
        <w:t xml:space="preserve">access to </w:t>
      </w:r>
      <w:r w:rsidR="000F7CFD">
        <w:rPr>
          <w:rFonts w:ascii="Calibri" w:eastAsia="Calibri" w:hAnsi="Calibri" w:cs="Calibri"/>
        </w:rPr>
        <w:t>the UC system</w:t>
      </w:r>
      <w:r w:rsidR="00722086">
        <w:rPr>
          <w:rFonts w:ascii="Calibri" w:eastAsia="Calibri" w:hAnsi="Calibri" w:cs="Calibri"/>
        </w:rPr>
        <w:t xml:space="preserve"> for students regardless of </w:t>
      </w:r>
      <w:r w:rsidR="002C22A2">
        <w:rPr>
          <w:rFonts w:ascii="Calibri" w:eastAsia="Calibri" w:hAnsi="Calibri" w:cs="Calibri"/>
        </w:rPr>
        <w:t>their</w:t>
      </w:r>
      <w:r w:rsidR="00722086">
        <w:rPr>
          <w:rFonts w:ascii="Calibri" w:eastAsia="Calibri" w:hAnsi="Calibri" w:cs="Calibri"/>
        </w:rPr>
        <w:t xml:space="preserve"> background or circumstance.</w:t>
      </w:r>
      <w:r w:rsidR="00722086">
        <w:rPr>
          <w:rStyle w:val="EndnoteReference"/>
          <w:rFonts w:ascii="Calibri" w:eastAsia="Calibri" w:hAnsi="Calibri" w:cs="Calibri"/>
        </w:rPr>
        <w:endnoteReference w:id="35"/>
      </w:r>
    </w:p>
    <w:p w14:paraId="08B354FE" w14:textId="77777777" w:rsidR="00722086" w:rsidRPr="00E8534A" w:rsidRDefault="00722086" w:rsidP="00722086">
      <w:pPr>
        <w:pStyle w:val="Heading3"/>
      </w:pPr>
      <w:r>
        <w:t xml:space="preserve">Implementing </w:t>
      </w:r>
      <w:r w:rsidRPr="00E8534A">
        <w:t>Holistic Application Reviews</w:t>
      </w:r>
    </w:p>
    <w:p w14:paraId="62D05B74" w14:textId="27169534" w:rsidR="00722086" w:rsidRPr="0093120D" w:rsidRDefault="00722086" w:rsidP="003255E4">
      <w:pPr>
        <w:rPr>
          <w:rFonts w:ascii="Calibri" w:eastAsia="Calibri" w:hAnsi="Calibri" w:cs="Calibri"/>
        </w:rPr>
      </w:pPr>
      <w:r w:rsidRPr="00E8534A">
        <w:rPr>
          <w:rFonts w:ascii="Calibri" w:eastAsia="Calibri" w:hAnsi="Calibri" w:cs="Calibri"/>
        </w:rPr>
        <w:t>A majority of selective colleges and universities across the country use some form of holistic review in their admissions process,</w:t>
      </w:r>
      <w:r>
        <w:rPr>
          <w:rFonts w:ascii="Calibri" w:eastAsia="Calibri" w:hAnsi="Calibri" w:cs="Calibri"/>
        </w:rPr>
        <w:t xml:space="preserve"> </w:t>
      </w:r>
      <w:r w:rsidR="7F96F7D7" w:rsidRPr="00E8534A">
        <w:rPr>
          <w:rFonts w:ascii="Calibri" w:eastAsia="Calibri" w:hAnsi="Calibri" w:cs="Calibri"/>
        </w:rPr>
        <w:t xml:space="preserve">a practice that </w:t>
      </w:r>
      <w:r w:rsidRPr="00E8534A">
        <w:rPr>
          <w:rFonts w:ascii="Calibri" w:eastAsia="Calibri" w:hAnsi="Calibri" w:cs="Calibri"/>
        </w:rPr>
        <w:t>consider</w:t>
      </w:r>
      <w:r>
        <w:rPr>
          <w:rFonts w:ascii="Calibri" w:eastAsia="Calibri" w:hAnsi="Calibri" w:cs="Calibri"/>
        </w:rPr>
        <w:t>s</w:t>
      </w:r>
      <w:r w:rsidRPr="00E8534A">
        <w:rPr>
          <w:rFonts w:ascii="Calibri" w:eastAsia="Calibri" w:hAnsi="Calibri" w:cs="Calibri"/>
        </w:rPr>
        <w:t xml:space="preserve"> factors beyond standardized test scores and GPA, such as geography, personal interests, </w:t>
      </w:r>
      <w:r w:rsidRPr="00377BFA">
        <w:rPr>
          <w:rFonts w:ascii="Calibri" w:eastAsia="Calibri" w:hAnsi="Calibri" w:cs="Calibri"/>
        </w:rPr>
        <w:t>academic growth, or life experiences that</w:t>
      </w:r>
      <w:r w:rsidRPr="00E8534A">
        <w:rPr>
          <w:rFonts w:ascii="Calibri" w:eastAsia="Calibri" w:hAnsi="Calibri" w:cs="Calibri"/>
        </w:rPr>
        <w:t xml:space="preserve"> define a student.</w:t>
      </w:r>
      <w:r w:rsidRPr="00E8534A">
        <w:rPr>
          <w:rStyle w:val="EndnoteReference"/>
          <w:rFonts w:ascii="Calibri" w:eastAsia="Calibri" w:hAnsi="Calibri" w:cs="Calibri"/>
        </w:rPr>
        <w:endnoteReference w:id="36"/>
      </w:r>
      <w:r w:rsidRPr="00E8534A">
        <w:rPr>
          <w:rFonts w:ascii="Calibri" w:eastAsia="Calibri" w:hAnsi="Calibri" w:cs="Calibri"/>
        </w:rPr>
        <w:t xml:space="preserve"> In 2002, UC implemented holistic review at six campuses, resulting in a </w:t>
      </w:r>
      <w:r w:rsidR="00B33BA1">
        <w:rPr>
          <w:rFonts w:ascii="Calibri" w:eastAsia="Calibri" w:hAnsi="Calibri" w:cs="Calibri"/>
        </w:rPr>
        <w:t>7</w:t>
      </w:r>
      <w:r w:rsidR="00B33BA1" w:rsidRPr="00E8534A">
        <w:rPr>
          <w:rFonts w:ascii="Calibri" w:eastAsia="Calibri" w:hAnsi="Calibri" w:cs="Calibri"/>
        </w:rPr>
        <w:t xml:space="preserve"> </w:t>
      </w:r>
      <w:r w:rsidRPr="00E8534A">
        <w:rPr>
          <w:rFonts w:ascii="Calibri" w:eastAsia="Calibri" w:hAnsi="Calibri" w:cs="Calibri"/>
        </w:rPr>
        <w:t>percent increase in the number of students of color at those campuses</w:t>
      </w:r>
      <w:r w:rsidR="00EB6520">
        <w:rPr>
          <w:rFonts w:ascii="Calibri" w:eastAsia="Calibri" w:hAnsi="Calibri" w:cs="Calibri"/>
        </w:rPr>
        <w:t xml:space="preserve"> between 2002-2012</w:t>
      </w:r>
      <w:r w:rsidRPr="00E8534A">
        <w:rPr>
          <w:rFonts w:ascii="Calibri" w:eastAsia="Calibri" w:hAnsi="Calibri" w:cs="Calibri"/>
        </w:rPr>
        <w:t>.</w:t>
      </w:r>
      <w:r w:rsidR="005E4B47">
        <w:rPr>
          <w:rStyle w:val="EndnoteReference"/>
          <w:rFonts w:ascii="Calibri" w:eastAsia="Calibri" w:hAnsi="Calibri" w:cs="Calibri"/>
        </w:rPr>
        <w:endnoteReference w:id="37"/>
      </w:r>
      <w:r w:rsidRPr="00E8534A">
        <w:rPr>
          <w:rFonts w:ascii="Calibri" w:eastAsia="Calibri" w:hAnsi="Calibri" w:cs="Calibri"/>
        </w:rPr>
        <w:t xml:space="preserve"> Today, a</w:t>
      </w:r>
      <w:r>
        <w:rPr>
          <w:rFonts w:ascii="Calibri" w:eastAsia="Calibri" w:hAnsi="Calibri" w:cs="Calibri"/>
        </w:rPr>
        <w:t>ll UC campuses use h</w:t>
      </w:r>
      <w:r w:rsidRPr="00E8534A">
        <w:rPr>
          <w:rFonts w:ascii="Calibri" w:eastAsia="Calibri" w:hAnsi="Calibri" w:cs="Calibri"/>
        </w:rPr>
        <w:t>olistic review</w:t>
      </w:r>
      <w:r>
        <w:rPr>
          <w:rFonts w:ascii="Calibri" w:eastAsia="Calibri" w:hAnsi="Calibri" w:cs="Calibri"/>
        </w:rPr>
        <w:t>,</w:t>
      </w:r>
      <w:r w:rsidRPr="00E8534A">
        <w:rPr>
          <w:rFonts w:ascii="Calibri" w:eastAsia="Calibri" w:hAnsi="Calibri" w:cs="Calibri"/>
        </w:rPr>
        <w:t xml:space="preserve"> </w:t>
      </w:r>
      <w:r>
        <w:rPr>
          <w:rFonts w:ascii="Calibri" w:eastAsia="Calibri" w:hAnsi="Calibri" w:cs="Calibri"/>
        </w:rPr>
        <w:t>and</w:t>
      </w:r>
      <w:r w:rsidRPr="00E8534A">
        <w:rPr>
          <w:rFonts w:ascii="Calibri" w:eastAsia="Calibri" w:hAnsi="Calibri" w:cs="Calibri"/>
        </w:rPr>
        <w:t xml:space="preserve"> standardized test requirements were removed in 2020</w:t>
      </w:r>
      <w:r w:rsidR="00642B3C">
        <w:rPr>
          <w:rFonts w:ascii="Calibri" w:eastAsia="Calibri" w:hAnsi="Calibri" w:cs="Calibri"/>
        </w:rPr>
        <w:t xml:space="preserve"> across the system</w:t>
      </w:r>
      <w:r w:rsidRPr="00E8534A">
        <w:rPr>
          <w:rFonts w:ascii="Calibri" w:eastAsia="Calibri" w:hAnsi="Calibri" w:cs="Calibri"/>
        </w:rPr>
        <w:t>.</w:t>
      </w:r>
      <w:r w:rsidRPr="00E8534A">
        <w:rPr>
          <w:rStyle w:val="EndnoteReference"/>
          <w:rFonts w:ascii="Calibri" w:eastAsia="Calibri" w:hAnsi="Calibri" w:cs="Calibri"/>
        </w:rPr>
        <w:endnoteReference w:id="38"/>
      </w:r>
    </w:p>
    <w:p w14:paraId="6E516068" w14:textId="77777777" w:rsidR="00722086" w:rsidRPr="00E8534A" w:rsidRDefault="00722086" w:rsidP="00722086">
      <w:pPr>
        <w:pStyle w:val="Heading3"/>
      </w:pPr>
      <w:r>
        <w:t xml:space="preserve">Eliminating </w:t>
      </w:r>
      <w:r w:rsidRPr="00E8534A">
        <w:t>Legacy Admissions</w:t>
      </w:r>
      <w:r>
        <w:t xml:space="preserve"> Policies</w:t>
      </w:r>
    </w:p>
    <w:p w14:paraId="4521A8A9" w14:textId="2804DCBA" w:rsidR="007F0772" w:rsidRDefault="00722086" w:rsidP="004B626B">
      <w:pPr>
        <w:rPr>
          <w:rFonts w:ascii="Calibri" w:eastAsia="Calibri" w:hAnsi="Calibri" w:cs="Calibri"/>
        </w:rPr>
      </w:pPr>
      <w:r w:rsidRPr="00E8534A">
        <w:rPr>
          <w:rFonts w:ascii="Calibri" w:eastAsia="Calibri" w:hAnsi="Calibri" w:cs="Calibri"/>
        </w:rPr>
        <w:t>Legacy admissions policies</w:t>
      </w:r>
      <w:r>
        <w:rPr>
          <w:rFonts w:ascii="Calibri" w:eastAsia="Calibri" w:hAnsi="Calibri" w:cs="Calibri"/>
        </w:rPr>
        <w:t xml:space="preserve">, which </w:t>
      </w:r>
      <w:r w:rsidRPr="00E8534A">
        <w:rPr>
          <w:rFonts w:ascii="Calibri" w:eastAsia="Calibri" w:hAnsi="Calibri" w:cs="Calibri"/>
        </w:rPr>
        <w:t>giv</w:t>
      </w:r>
      <w:r>
        <w:rPr>
          <w:rFonts w:ascii="Calibri" w:eastAsia="Calibri" w:hAnsi="Calibri" w:cs="Calibri"/>
        </w:rPr>
        <w:t>e</w:t>
      </w:r>
      <w:r w:rsidRPr="00E8534A">
        <w:rPr>
          <w:rFonts w:ascii="Calibri" w:eastAsia="Calibri" w:hAnsi="Calibri" w:cs="Calibri"/>
        </w:rPr>
        <w:t xml:space="preserve"> preference to applicants based on their relationship to alumni or donors</w:t>
      </w:r>
      <w:r>
        <w:rPr>
          <w:rFonts w:ascii="Calibri" w:eastAsia="Calibri" w:hAnsi="Calibri" w:cs="Calibri"/>
        </w:rPr>
        <w:t xml:space="preserve">, </w:t>
      </w:r>
      <w:r w:rsidRPr="00E8534A">
        <w:rPr>
          <w:rFonts w:ascii="Calibri" w:eastAsia="Calibri" w:hAnsi="Calibri" w:cs="Calibri"/>
        </w:rPr>
        <w:t xml:space="preserve">are </w:t>
      </w:r>
      <w:r>
        <w:rPr>
          <w:rFonts w:ascii="Calibri" w:eastAsia="Calibri" w:hAnsi="Calibri" w:cs="Calibri"/>
        </w:rPr>
        <w:t xml:space="preserve">relatively </w:t>
      </w:r>
      <w:r w:rsidRPr="00E8534A">
        <w:rPr>
          <w:rFonts w:ascii="Calibri" w:eastAsia="Calibri" w:hAnsi="Calibri" w:cs="Calibri"/>
        </w:rPr>
        <w:t xml:space="preserve">common at selective institutions. </w:t>
      </w:r>
      <w:r w:rsidR="00986DDC">
        <w:rPr>
          <w:rFonts w:ascii="Calibri" w:eastAsia="Calibri" w:hAnsi="Calibri" w:cs="Calibri"/>
        </w:rPr>
        <w:t>In 2022, a</w:t>
      </w:r>
      <w:r w:rsidRPr="00E8534A">
        <w:rPr>
          <w:rFonts w:ascii="Calibri" w:eastAsia="Calibri" w:hAnsi="Calibri" w:cs="Calibri"/>
        </w:rPr>
        <w:t xml:space="preserve">lmost </w:t>
      </w:r>
      <w:r>
        <w:rPr>
          <w:rFonts w:ascii="Calibri" w:eastAsia="Calibri" w:hAnsi="Calibri" w:cs="Calibri"/>
        </w:rPr>
        <w:t>one-</w:t>
      </w:r>
      <w:r w:rsidRPr="00E8534A">
        <w:rPr>
          <w:rFonts w:ascii="Calibri" w:eastAsia="Calibri" w:hAnsi="Calibri" w:cs="Calibri"/>
        </w:rPr>
        <w:t>third of all selective four-year institutions across the country consider</w:t>
      </w:r>
      <w:r w:rsidR="007545C5">
        <w:rPr>
          <w:rFonts w:ascii="Calibri" w:eastAsia="Calibri" w:hAnsi="Calibri" w:cs="Calibri"/>
        </w:rPr>
        <w:t>ed</w:t>
      </w:r>
      <w:r w:rsidRPr="00E8534A">
        <w:rPr>
          <w:rFonts w:ascii="Calibri" w:eastAsia="Calibri" w:hAnsi="Calibri" w:cs="Calibri"/>
        </w:rPr>
        <w:t xml:space="preserve"> legacy status in their admissions process</w:t>
      </w:r>
      <w:r w:rsidR="00F25C8B">
        <w:rPr>
          <w:rFonts w:ascii="Calibri" w:eastAsia="Calibri" w:hAnsi="Calibri" w:cs="Calibri"/>
        </w:rPr>
        <w:t>.</w:t>
      </w:r>
      <w:r w:rsidR="00EF30B7">
        <w:rPr>
          <w:rFonts w:ascii="Calibri" w:eastAsia="Calibri" w:hAnsi="Calibri" w:cs="Calibri"/>
        </w:rPr>
        <w:t xml:space="preserve"> </w:t>
      </w:r>
      <w:r w:rsidR="00F25C8B">
        <w:rPr>
          <w:rFonts w:ascii="Calibri" w:eastAsia="Calibri" w:hAnsi="Calibri" w:cs="Calibri"/>
        </w:rPr>
        <w:t>T</w:t>
      </w:r>
      <w:r>
        <w:rPr>
          <w:rFonts w:ascii="Calibri" w:eastAsia="Calibri" w:hAnsi="Calibri" w:cs="Calibri"/>
        </w:rPr>
        <w:t xml:space="preserve">he practice is most prevalent at </w:t>
      </w:r>
      <w:r w:rsidR="00FC11EB">
        <w:rPr>
          <w:rFonts w:ascii="Calibri" w:eastAsia="Calibri" w:hAnsi="Calibri" w:cs="Calibri"/>
        </w:rPr>
        <w:t xml:space="preserve">selective </w:t>
      </w:r>
      <w:r>
        <w:rPr>
          <w:rFonts w:ascii="Calibri" w:eastAsia="Calibri" w:hAnsi="Calibri" w:cs="Calibri"/>
        </w:rPr>
        <w:t>private institutions</w:t>
      </w:r>
      <w:r w:rsidRPr="00E8534A">
        <w:rPr>
          <w:rFonts w:ascii="Calibri" w:eastAsia="Calibri" w:hAnsi="Calibri" w:cs="Calibri"/>
        </w:rPr>
        <w:t>.</w:t>
      </w:r>
      <w:r w:rsidRPr="00E8534A">
        <w:rPr>
          <w:rStyle w:val="EndnoteReference"/>
          <w:rFonts w:ascii="Calibri" w:eastAsia="Calibri" w:hAnsi="Calibri" w:cs="Calibri"/>
        </w:rPr>
        <w:endnoteReference w:id="39"/>
      </w:r>
      <w:r w:rsidRPr="00E8534A">
        <w:rPr>
          <w:rFonts w:ascii="Calibri" w:eastAsia="Calibri" w:hAnsi="Calibri" w:cs="Calibri"/>
        </w:rPr>
        <w:t xml:space="preserve"> Legacy </w:t>
      </w:r>
      <w:r>
        <w:rPr>
          <w:rFonts w:ascii="Calibri" w:eastAsia="Calibri" w:hAnsi="Calibri" w:cs="Calibri"/>
        </w:rPr>
        <w:t>admissions policies can</w:t>
      </w:r>
      <w:r w:rsidRPr="00E8534A">
        <w:rPr>
          <w:rFonts w:ascii="Calibri" w:eastAsia="Calibri" w:hAnsi="Calibri" w:cs="Calibri"/>
        </w:rPr>
        <w:t xml:space="preserve"> increase a student’s chance of admission by 45 percent</w:t>
      </w:r>
      <w:r w:rsidR="00AC0CE4">
        <w:rPr>
          <w:rFonts w:ascii="Calibri" w:eastAsia="Calibri" w:hAnsi="Calibri" w:cs="Calibri"/>
        </w:rPr>
        <w:t>age points</w:t>
      </w:r>
      <w:r>
        <w:rPr>
          <w:rFonts w:ascii="Calibri" w:eastAsia="Calibri" w:hAnsi="Calibri" w:cs="Calibri"/>
        </w:rPr>
        <w:t xml:space="preserve"> and</w:t>
      </w:r>
      <w:r w:rsidRPr="003F5C54">
        <w:rPr>
          <w:rFonts w:ascii="Calibri" w:eastAsia="Calibri" w:hAnsi="Calibri" w:cs="Calibri"/>
        </w:rPr>
        <w:t xml:space="preserve"> </w:t>
      </w:r>
      <w:r w:rsidRPr="6935C1F8">
        <w:rPr>
          <w:rFonts w:ascii="Calibri" w:eastAsia="Calibri" w:hAnsi="Calibri" w:cs="Calibri"/>
        </w:rPr>
        <w:t>disproportionately</w:t>
      </w:r>
      <w:r w:rsidRPr="00E8534A">
        <w:rPr>
          <w:rFonts w:ascii="Calibri" w:eastAsia="Calibri" w:hAnsi="Calibri" w:cs="Calibri"/>
        </w:rPr>
        <w:t xml:space="preserve"> benefit wealthy, </w:t>
      </w:r>
      <w:r>
        <w:rPr>
          <w:rFonts w:ascii="Calibri" w:eastAsia="Calibri" w:hAnsi="Calibri" w:cs="Calibri"/>
        </w:rPr>
        <w:t>W</w:t>
      </w:r>
      <w:r w:rsidRPr="00E8534A">
        <w:rPr>
          <w:rFonts w:ascii="Calibri" w:eastAsia="Calibri" w:hAnsi="Calibri" w:cs="Calibri"/>
        </w:rPr>
        <w:t>hite students.</w:t>
      </w:r>
      <w:r w:rsidRPr="00E8534A">
        <w:rPr>
          <w:rStyle w:val="EndnoteReference"/>
          <w:rFonts w:ascii="Calibri" w:eastAsia="Calibri" w:hAnsi="Calibri" w:cs="Calibri"/>
        </w:rPr>
        <w:endnoteReference w:id="40"/>
      </w:r>
      <w:r w:rsidRPr="00E8534A">
        <w:rPr>
          <w:rFonts w:ascii="Calibri" w:eastAsia="Calibri" w:hAnsi="Calibri" w:cs="Calibri"/>
        </w:rPr>
        <w:t xml:space="preserve"> </w:t>
      </w:r>
    </w:p>
    <w:p w14:paraId="65443C18" w14:textId="77777777" w:rsidR="007F0772" w:rsidRDefault="007F0772" w:rsidP="004B626B">
      <w:pPr>
        <w:rPr>
          <w:rFonts w:ascii="Calibri" w:eastAsia="Calibri" w:hAnsi="Calibri" w:cs="Calibri"/>
        </w:rPr>
      </w:pPr>
    </w:p>
    <w:p w14:paraId="50071B4E" w14:textId="1B545054" w:rsidR="002C1596" w:rsidRDefault="00722086" w:rsidP="004B626B">
      <w:pPr>
        <w:rPr>
          <w:rFonts w:ascii="Calibri" w:eastAsia="Calibri" w:hAnsi="Calibri" w:cs="Calibri"/>
        </w:rPr>
      </w:pPr>
      <w:r>
        <w:rPr>
          <w:rFonts w:ascii="Calibri" w:eastAsia="Calibri" w:hAnsi="Calibri" w:cs="Calibri"/>
        </w:rPr>
        <w:t xml:space="preserve">Neither </w:t>
      </w:r>
      <w:r w:rsidRPr="00E8534A">
        <w:rPr>
          <w:rFonts w:ascii="Calibri" w:eastAsia="Calibri" w:hAnsi="Calibri" w:cs="Calibri"/>
        </w:rPr>
        <w:t xml:space="preserve">UC </w:t>
      </w:r>
      <w:r>
        <w:rPr>
          <w:rFonts w:ascii="Calibri" w:eastAsia="Calibri" w:hAnsi="Calibri" w:cs="Calibri"/>
        </w:rPr>
        <w:t xml:space="preserve">nor CSU considers legacy status in their admissions decisions, and </w:t>
      </w:r>
      <w:r w:rsidR="00827B88">
        <w:rPr>
          <w:rFonts w:ascii="Calibri" w:eastAsia="Calibri" w:hAnsi="Calibri" w:cs="Calibri"/>
        </w:rPr>
        <w:t>in September 2025</w:t>
      </w:r>
      <w:r w:rsidRPr="00E8534A">
        <w:rPr>
          <w:rFonts w:ascii="Calibri" w:eastAsia="Calibri" w:hAnsi="Calibri" w:cs="Calibri"/>
        </w:rPr>
        <w:t xml:space="preserve">, new state legislation </w:t>
      </w:r>
      <w:r w:rsidR="00136D5A">
        <w:rPr>
          <w:rFonts w:ascii="Calibri" w:eastAsia="Calibri" w:hAnsi="Calibri" w:cs="Calibri"/>
        </w:rPr>
        <w:t>prohibit</w:t>
      </w:r>
      <w:r w:rsidR="000F4201">
        <w:rPr>
          <w:rFonts w:ascii="Calibri" w:eastAsia="Calibri" w:hAnsi="Calibri" w:cs="Calibri"/>
        </w:rPr>
        <w:t>ed</w:t>
      </w:r>
      <w:r>
        <w:rPr>
          <w:rFonts w:ascii="Calibri" w:eastAsia="Calibri" w:hAnsi="Calibri" w:cs="Calibri"/>
        </w:rPr>
        <w:t xml:space="preserve"> the practice at</w:t>
      </w:r>
      <w:r w:rsidRPr="00E8534A">
        <w:rPr>
          <w:rFonts w:ascii="Calibri" w:eastAsia="Calibri" w:hAnsi="Calibri" w:cs="Calibri"/>
        </w:rPr>
        <w:t xml:space="preserve"> private colleges and universities </w:t>
      </w:r>
      <w:r>
        <w:rPr>
          <w:rFonts w:ascii="Calibri" w:eastAsia="Calibri" w:hAnsi="Calibri" w:cs="Calibri"/>
        </w:rPr>
        <w:t>in the</w:t>
      </w:r>
      <w:r w:rsidRPr="00E8534A">
        <w:rPr>
          <w:rFonts w:ascii="Calibri" w:eastAsia="Calibri" w:hAnsi="Calibri" w:cs="Calibri"/>
        </w:rPr>
        <w:t xml:space="preserve"> state</w:t>
      </w:r>
      <w:r>
        <w:rPr>
          <w:rFonts w:ascii="Calibri" w:eastAsia="Calibri" w:hAnsi="Calibri" w:cs="Calibri"/>
        </w:rPr>
        <w:t xml:space="preserve">. The law </w:t>
      </w:r>
      <w:r w:rsidR="005352AD">
        <w:rPr>
          <w:rFonts w:ascii="Calibri" w:eastAsia="Calibri" w:hAnsi="Calibri" w:cs="Calibri"/>
        </w:rPr>
        <w:t>allow</w:t>
      </w:r>
      <w:r w:rsidR="00201F75">
        <w:rPr>
          <w:rFonts w:ascii="Calibri" w:eastAsia="Calibri" w:hAnsi="Calibri" w:cs="Calibri"/>
        </w:rPr>
        <w:t>s</w:t>
      </w:r>
      <w:r w:rsidR="005352AD">
        <w:rPr>
          <w:rFonts w:ascii="Calibri" w:eastAsia="Calibri" w:hAnsi="Calibri" w:cs="Calibri"/>
        </w:rPr>
        <w:t xml:space="preserve"> the state’s </w:t>
      </w:r>
      <w:r w:rsidR="00FA4DBF">
        <w:rPr>
          <w:rFonts w:ascii="Calibri" w:eastAsia="Calibri" w:hAnsi="Calibri" w:cs="Calibri"/>
        </w:rPr>
        <w:t>D</w:t>
      </w:r>
      <w:r w:rsidR="007F0772">
        <w:rPr>
          <w:rFonts w:ascii="Calibri" w:eastAsia="Calibri" w:hAnsi="Calibri" w:cs="Calibri"/>
        </w:rPr>
        <w:t xml:space="preserve">epartment </w:t>
      </w:r>
      <w:r w:rsidR="005352AD">
        <w:rPr>
          <w:rFonts w:ascii="Calibri" w:eastAsia="Calibri" w:hAnsi="Calibri" w:cs="Calibri"/>
        </w:rPr>
        <w:t xml:space="preserve">of </w:t>
      </w:r>
      <w:r w:rsidR="00FA4DBF">
        <w:rPr>
          <w:rFonts w:ascii="Calibri" w:eastAsia="Calibri" w:hAnsi="Calibri" w:cs="Calibri"/>
        </w:rPr>
        <w:t>J</w:t>
      </w:r>
      <w:r w:rsidR="007F0772">
        <w:rPr>
          <w:rFonts w:ascii="Calibri" w:eastAsia="Calibri" w:hAnsi="Calibri" w:cs="Calibri"/>
        </w:rPr>
        <w:t xml:space="preserve">ustice </w:t>
      </w:r>
      <w:r w:rsidR="005352AD">
        <w:rPr>
          <w:rFonts w:ascii="Calibri" w:eastAsia="Calibri" w:hAnsi="Calibri" w:cs="Calibri"/>
        </w:rPr>
        <w:t xml:space="preserve">to </w:t>
      </w:r>
      <w:r w:rsidR="00874BA1">
        <w:rPr>
          <w:rFonts w:ascii="Calibri" w:eastAsia="Calibri" w:hAnsi="Calibri" w:cs="Calibri"/>
        </w:rPr>
        <w:t>post</w:t>
      </w:r>
      <w:r w:rsidR="00EB32DE">
        <w:rPr>
          <w:rFonts w:ascii="Calibri" w:eastAsia="Calibri" w:hAnsi="Calibri" w:cs="Calibri"/>
        </w:rPr>
        <w:t xml:space="preserve"> names of </w:t>
      </w:r>
      <w:r w:rsidR="00095DE9">
        <w:rPr>
          <w:rFonts w:ascii="Calibri" w:eastAsia="Calibri" w:hAnsi="Calibri" w:cs="Calibri"/>
        </w:rPr>
        <w:t>institutions</w:t>
      </w:r>
      <w:r w:rsidR="00EB32DE">
        <w:rPr>
          <w:rFonts w:ascii="Calibri" w:eastAsia="Calibri" w:hAnsi="Calibri" w:cs="Calibri"/>
        </w:rPr>
        <w:t xml:space="preserve"> in violation of the </w:t>
      </w:r>
      <w:r w:rsidR="00095DE9">
        <w:rPr>
          <w:rFonts w:ascii="Calibri" w:eastAsia="Calibri" w:hAnsi="Calibri" w:cs="Calibri"/>
        </w:rPr>
        <w:t>ban</w:t>
      </w:r>
      <w:r w:rsidR="008A3815">
        <w:rPr>
          <w:rFonts w:ascii="Calibri" w:eastAsia="Calibri" w:hAnsi="Calibri" w:cs="Calibri"/>
        </w:rPr>
        <w:t>. It will also</w:t>
      </w:r>
      <w:r w:rsidR="00605921">
        <w:rPr>
          <w:rFonts w:ascii="Calibri" w:eastAsia="Calibri" w:hAnsi="Calibri" w:cs="Calibri"/>
        </w:rPr>
        <w:t xml:space="preserve"> require institutions that continue </w:t>
      </w:r>
      <w:r w:rsidR="009744E3">
        <w:rPr>
          <w:rFonts w:ascii="Calibri" w:eastAsia="Calibri" w:hAnsi="Calibri" w:cs="Calibri"/>
        </w:rPr>
        <w:t>using</w:t>
      </w:r>
      <w:r w:rsidR="00605921">
        <w:rPr>
          <w:rFonts w:ascii="Calibri" w:eastAsia="Calibri" w:hAnsi="Calibri" w:cs="Calibri"/>
        </w:rPr>
        <w:t xml:space="preserve"> the practice to su</w:t>
      </w:r>
      <w:r w:rsidR="00D829C6">
        <w:rPr>
          <w:rFonts w:ascii="Calibri" w:eastAsia="Calibri" w:hAnsi="Calibri" w:cs="Calibri"/>
        </w:rPr>
        <w:t xml:space="preserve">bmit detailed data </w:t>
      </w:r>
      <w:r w:rsidR="00D74EDE">
        <w:rPr>
          <w:rFonts w:ascii="Calibri" w:eastAsia="Calibri" w:hAnsi="Calibri" w:cs="Calibri"/>
        </w:rPr>
        <w:t>about</w:t>
      </w:r>
      <w:r w:rsidR="003513B0" w:rsidRPr="003513B0">
        <w:rPr>
          <w:rFonts w:ascii="Calibri" w:eastAsia="Calibri" w:hAnsi="Calibri" w:cs="Calibri"/>
        </w:rPr>
        <w:t xml:space="preserve"> legacy status, donor status, race, </w:t>
      </w:r>
      <w:proofErr w:type="gramStart"/>
      <w:r w:rsidR="003513B0" w:rsidRPr="003513B0">
        <w:rPr>
          <w:rFonts w:ascii="Calibri" w:eastAsia="Calibri" w:hAnsi="Calibri" w:cs="Calibri"/>
        </w:rPr>
        <w:t>county</w:t>
      </w:r>
      <w:proofErr w:type="gramEnd"/>
      <w:r w:rsidR="003513B0" w:rsidRPr="003513B0">
        <w:rPr>
          <w:rFonts w:ascii="Calibri" w:eastAsia="Calibri" w:hAnsi="Calibri" w:cs="Calibri"/>
        </w:rPr>
        <w:t xml:space="preserve"> of residence, income bracket, and athletic status of newly enrolled students</w:t>
      </w:r>
      <w:r w:rsidR="00BE097F">
        <w:rPr>
          <w:rFonts w:ascii="Calibri" w:eastAsia="Calibri" w:hAnsi="Calibri" w:cs="Calibri"/>
        </w:rPr>
        <w:t xml:space="preserve"> as well as t</w:t>
      </w:r>
      <w:r w:rsidR="00BE097F" w:rsidRPr="00BE097F">
        <w:rPr>
          <w:rFonts w:ascii="Calibri" w:eastAsia="Calibri" w:hAnsi="Calibri" w:cs="Calibri"/>
        </w:rPr>
        <w:t xml:space="preserve">he admission rate of students who </w:t>
      </w:r>
      <w:r w:rsidR="001F34E4">
        <w:rPr>
          <w:rFonts w:ascii="Calibri" w:eastAsia="Calibri" w:hAnsi="Calibri" w:cs="Calibri"/>
        </w:rPr>
        <w:t>receive</w:t>
      </w:r>
      <w:r w:rsidR="00BE097F" w:rsidRPr="00BE097F">
        <w:rPr>
          <w:rFonts w:ascii="Calibri" w:eastAsia="Calibri" w:hAnsi="Calibri" w:cs="Calibri"/>
        </w:rPr>
        <w:t xml:space="preserve"> a legacy preference or donor preference in admissions</w:t>
      </w:r>
      <w:r w:rsidR="00E466BA">
        <w:rPr>
          <w:rFonts w:ascii="Calibri" w:eastAsia="Calibri" w:hAnsi="Calibri" w:cs="Calibri"/>
        </w:rPr>
        <w:t>.</w:t>
      </w:r>
      <w:r w:rsidR="00562DF4">
        <w:rPr>
          <w:rStyle w:val="EndnoteReference"/>
          <w:rFonts w:ascii="Calibri" w:eastAsia="Calibri" w:hAnsi="Calibri" w:cs="Calibri"/>
        </w:rPr>
        <w:endnoteReference w:id="41"/>
      </w:r>
      <w:r w:rsidR="00E466BA">
        <w:rPr>
          <w:rFonts w:ascii="Calibri" w:eastAsia="Calibri" w:hAnsi="Calibri" w:cs="Calibri"/>
        </w:rPr>
        <w:t xml:space="preserve"> </w:t>
      </w:r>
    </w:p>
    <w:p w14:paraId="4094E48B" w14:textId="77777777" w:rsidR="002C1596" w:rsidRDefault="002C1596" w:rsidP="004B626B">
      <w:pPr>
        <w:rPr>
          <w:rFonts w:ascii="Calibri" w:eastAsia="Calibri" w:hAnsi="Calibri" w:cs="Calibri"/>
        </w:rPr>
      </w:pPr>
    </w:p>
    <w:p w14:paraId="42EC6BDE" w14:textId="7C973E3F" w:rsidR="00722086" w:rsidRPr="002D3EF4" w:rsidRDefault="00010091" w:rsidP="004B626B">
      <w:r>
        <w:rPr>
          <w:rFonts w:ascii="Calibri" w:eastAsia="Calibri" w:hAnsi="Calibri" w:cs="Calibri"/>
        </w:rPr>
        <w:t xml:space="preserve">California is </w:t>
      </w:r>
      <w:r w:rsidR="0059010E">
        <w:rPr>
          <w:rFonts w:ascii="Calibri" w:eastAsia="Calibri" w:hAnsi="Calibri" w:cs="Calibri"/>
        </w:rPr>
        <w:t xml:space="preserve">one of </w:t>
      </w:r>
      <w:r>
        <w:rPr>
          <w:rFonts w:ascii="Calibri" w:eastAsia="Calibri" w:hAnsi="Calibri" w:cs="Calibri"/>
        </w:rPr>
        <w:t>the only state</w:t>
      </w:r>
      <w:r w:rsidR="0059010E">
        <w:rPr>
          <w:rFonts w:ascii="Calibri" w:eastAsia="Calibri" w:hAnsi="Calibri" w:cs="Calibri"/>
        </w:rPr>
        <w:t>s</w:t>
      </w:r>
      <w:r>
        <w:rPr>
          <w:rFonts w:ascii="Calibri" w:eastAsia="Calibri" w:hAnsi="Calibri" w:cs="Calibri"/>
        </w:rPr>
        <w:t xml:space="preserve"> to extend legacy bans to private institutions, </w:t>
      </w:r>
      <w:r w:rsidR="0059010E">
        <w:rPr>
          <w:rFonts w:ascii="Calibri" w:eastAsia="Calibri" w:hAnsi="Calibri" w:cs="Calibri"/>
        </w:rPr>
        <w:t>but</w:t>
      </w:r>
      <w:r>
        <w:rPr>
          <w:rFonts w:ascii="Calibri" w:eastAsia="Calibri" w:hAnsi="Calibri" w:cs="Calibri"/>
        </w:rPr>
        <w:t xml:space="preserve"> the approach is not without limitations. </w:t>
      </w:r>
      <w:r w:rsidR="00E74E46" w:rsidRPr="00E74E46">
        <w:rPr>
          <w:rFonts w:ascii="Calibri" w:eastAsia="Calibri" w:hAnsi="Calibri" w:cs="Calibri"/>
        </w:rPr>
        <w:t>Stanford University</w:t>
      </w:r>
      <w:r>
        <w:rPr>
          <w:rFonts w:ascii="Calibri" w:eastAsia="Calibri" w:hAnsi="Calibri" w:cs="Calibri"/>
        </w:rPr>
        <w:t xml:space="preserve">, for example, </w:t>
      </w:r>
      <w:r w:rsidR="00E74E46" w:rsidRPr="00E74E46">
        <w:rPr>
          <w:rFonts w:ascii="Calibri" w:eastAsia="Calibri" w:hAnsi="Calibri" w:cs="Calibri"/>
        </w:rPr>
        <w:t xml:space="preserve">announced </w:t>
      </w:r>
      <w:r w:rsidR="000372BC">
        <w:rPr>
          <w:rFonts w:ascii="Calibri" w:eastAsia="Calibri" w:hAnsi="Calibri" w:cs="Calibri"/>
        </w:rPr>
        <w:t xml:space="preserve">in the summer of 2025 that </w:t>
      </w:r>
      <w:r w:rsidR="00E74E46" w:rsidRPr="00E74E46">
        <w:rPr>
          <w:rFonts w:ascii="Calibri" w:eastAsia="Calibri" w:hAnsi="Calibri" w:cs="Calibri"/>
        </w:rPr>
        <w:t xml:space="preserve">it will </w:t>
      </w:r>
      <w:r>
        <w:rPr>
          <w:rFonts w:ascii="Calibri" w:eastAsia="Calibri" w:hAnsi="Calibri" w:cs="Calibri"/>
        </w:rPr>
        <w:t xml:space="preserve">continue to </w:t>
      </w:r>
      <w:r w:rsidR="007E6549">
        <w:rPr>
          <w:rFonts w:ascii="Calibri" w:eastAsia="Calibri" w:hAnsi="Calibri" w:cs="Calibri"/>
        </w:rPr>
        <w:t>grant legacy preferences in admissions decisions</w:t>
      </w:r>
      <w:r w:rsidR="007E3AF7">
        <w:rPr>
          <w:rFonts w:ascii="Calibri" w:eastAsia="Calibri" w:hAnsi="Calibri" w:cs="Calibri"/>
        </w:rPr>
        <w:t>, despite the state ban</w:t>
      </w:r>
      <w:r w:rsidR="00E74E46" w:rsidRPr="00E74E46">
        <w:rPr>
          <w:rFonts w:ascii="Calibri" w:eastAsia="Calibri" w:hAnsi="Calibri" w:cs="Calibri"/>
        </w:rPr>
        <w:t>.</w:t>
      </w:r>
      <w:r w:rsidR="003957B9" w:rsidRPr="003957B9">
        <w:t xml:space="preserve"> </w:t>
      </w:r>
      <w:r w:rsidR="003957B9" w:rsidRPr="003957B9">
        <w:rPr>
          <w:rFonts w:ascii="Calibri" w:eastAsia="Calibri" w:hAnsi="Calibri" w:cs="Calibri"/>
        </w:rPr>
        <w:t xml:space="preserve">Eliminating legacy admissions is </w:t>
      </w:r>
      <w:r w:rsidR="009E3FBA">
        <w:rPr>
          <w:rFonts w:ascii="Calibri" w:eastAsia="Calibri" w:hAnsi="Calibri" w:cs="Calibri"/>
        </w:rPr>
        <w:t>one</w:t>
      </w:r>
      <w:r w:rsidR="003957B9" w:rsidRPr="003957B9">
        <w:rPr>
          <w:rFonts w:ascii="Calibri" w:eastAsia="Calibri" w:hAnsi="Calibri" w:cs="Calibri"/>
        </w:rPr>
        <w:t xml:space="preserve"> step toward creating a more equitable higher </w:t>
      </w:r>
      <w:r w:rsidR="003957B9" w:rsidRPr="003957B9">
        <w:rPr>
          <w:rFonts w:ascii="Calibri" w:eastAsia="Calibri" w:hAnsi="Calibri" w:cs="Calibri"/>
        </w:rPr>
        <w:lastRenderedPageBreak/>
        <w:t>education system.</w:t>
      </w:r>
      <w:r w:rsidR="00065653" w:rsidRPr="00065653">
        <w:t xml:space="preserve"> </w:t>
      </w:r>
      <w:r w:rsidR="00950A30">
        <w:rPr>
          <w:rFonts w:ascii="Calibri" w:eastAsia="Calibri" w:hAnsi="Calibri" w:cs="Calibri"/>
        </w:rPr>
        <w:t>Doing so helps to</w:t>
      </w:r>
      <w:r w:rsidR="00065653" w:rsidRPr="00065653">
        <w:rPr>
          <w:rFonts w:ascii="Calibri" w:eastAsia="Calibri" w:hAnsi="Calibri" w:cs="Calibri"/>
        </w:rPr>
        <w:t xml:space="preserve"> promote fairness </w:t>
      </w:r>
      <w:r w:rsidR="00065653">
        <w:rPr>
          <w:rFonts w:ascii="Calibri" w:eastAsia="Calibri" w:hAnsi="Calibri" w:cs="Calibri"/>
        </w:rPr>
        <w:t xml:space="preserve">in the </w:t>
      </w:r>
      <w:r w:rsidR="000521DA">
        <w:rPr>
          <w:rFonts w:ascii="Calibri" w:eastAsia="Calibri" w:hAnsi="Calibri" w:cs="Calibri"/>
        </w:rPr>
        <w:t>admissions process and</w:t>
      </w:r>
      <w:r w:rsidR="00065653" w:rsidRPr="00065653">
        <w:rPr>
          <w:rFonts w:ascii="Calibri" w:eastAsia="Calibri" w:hAnsi="Calibri" w:cs="Calibri"/>
        </w:rPr>
        <w:t xml:space="preserve"> ensures that access to opportunity is </w:t>
      </w:r>
      <w:r w:rsidR="0065320E">
        <w:rPr>
          <w:rFonts w:ascii="Calibri" w:eastAsia="Calibri" w:hAnsi="Calibri" w:cs="Calibri"/>
        </w:rPr>
        <w:t xml:space="preserve">not influenced by </w:t>
      </w:r>
      <w:r w:rsidR="00065653" w:rsidRPr="00065653">
        <w:rPr>
          <w:rFonts w:ascii="Calibri" w:eastAsia="Calibri" w:hAnsi="Calibri" w:cs="Calibri"/>
        </w:rPr>
        <w:t>inherited advantage.</w:t>
      </w:r>
    </w:p>
    <w:p w14:paraId="02F307AF" w14:textId="0C465B90" w:rsidR="00722086" w:rsidRPr="00335703" w:rsidRDefault="00722086" w:rsidP="00722086">
      <w:pPr>
        <w:pStyle w:val="Heading3"/>
        <w:rPr>
          <w:color w:val="auto"/>
        </w:rPr>
      </w:pPr>
      <w:r>
        <w:t xml:space="preserve">Prioritizing Access for </w:t>
      </w:r>
      <w:r w:rsidR="005D3540">
        <w:t>California</w:t>
      </w:r>
      <w:r>
        <w:t xml:space="preserve"> Students</w:t>
      </w:r>
    </w:p>
    <w:p w14:paraId="407A647E" w14:textId="69C0DCAE" w:rsidR="00722086" w:rsidRDefault="00134A6C" w:rsidP="00722086">
      <w:pPr>
        <w:rPr>
          <w:rFonts w:ascii="Calibri" w:eastAsia="Calibri" w:hAnsi="Calibri" w:cs="Calibri"/>
        </w:rPr>
      </w:pPr>
      <w:r>
        <w:rPr>
          <w:rFonts w:ascii="Calibri" w:eastAsia="Calibri" w:hAnsi="Calibri" w:cs="Calibri"/>
        </w:rPr>
        <w:t xml:space="preserve">While some </w:t>
      </w:r>
      <w:r w:rsidR="00E55D55">
        <w:rPr>
          <w:rFonts w:ascii="Calibri" w:eastAsia="Calibri" w:hAnsi="Calibri" w:cs="Calibri"/>
        </w:rPr>
        <w:t>institutions</w:t>
      </w:r>
      <w:r w:rsidR="00E6269A">
        <w:rPr>
          <w:rFonts w:ascii="Calibri" w:eastAsia="Calibri" w:hAnsi="Calibri" w:cs="Calibri"/>
        </w:rPr>
        <w:t xml:space="preserve"> of higher education</w:t>
      </w:r>
      <w:r w:rsidR="00E55D55">
        <w:rPr>
          <w:rFonts w:ascii="Calibri" w:eastAsia="Calibri" w:hAnsi="Calibri" w:cs="Calibri"/>
        </w:rPr>
        <w:t xml:space="preserve"> </w:t>
      </w:r>
      <w:r w:rsidR="00E1197F">
        <w:rPr>
          <w:rFonts w:ascii="Calibri" w:eastAsia="Calibri" w:hAnsi="Calibri" w:cs="Calibri"/>
        </w:rPr>
        <w:t xml:space="preserve">expend significant </w:t>
      </w:r>
      <w:r w:rsidR="00745F61">
        <w:rPr>
          <w:rFonts w:ascii="Calibri" w:eastAsia="Calibri" w:hAnsi="Calibri" w:cs="Calibri"/>
        </w:rPr>
        <w:t>resources on recruiting and enrolling</w:t>
      </w:r>
      <w:r w:rsidR="00E015F4">
        <w:rPr>
          <w:rFonts w:ascii="Calibri" w:eastAsia="Calibri" w:hAnsi="Calibri" w:cs="Calibri"/>
        </w:rPr>
        <w:t xml:space="preserve"> </w:t>
      </w:r>
      <w:r w:rsidR="00B4205C">
        <w:rPr>
          <w:rFonts w:ascii="Calibri" w:eastAsia="Calibri" w:hAnsi="Calibri" w:cs="Calibri"/>
        </w:rPr>
        <w:t xml:space="preserve">out-of-state students </w:t>
      </w:r>
      <w:r w:rsidR="00353795">
        <w:rPr>
          <w:rFonts w:ascii="Calibri" w:eastAsia="Calibri" w:hAnsi="Calibri" w:cs="Calibri"/>
        </w:rPr>
        <w:t xml:space="preserve">who are willing to pay higher tuition </w:t>
      </w:r>
      <w:r w:rsidR="000E5986">
        <w:rPr>
          <w:rFonts w:ascii="Calibri" w:eastAsia="Calibri" w:hAnsi="Calibri" w:cs="Calibri"/>
        </w:rPr>
        <w:t>fees</w:t>
      </w:r>
      <w:r w:rsidR="00694A68">
        <w:rPr>
          <w:rFonts w:ascii="Calibri" w:eastAsia="Calibri" w:hAnsi="Calibri" w:cs="Calibri"/>
        </w:rPr>
        <w:t xml:space="preserve">, </w:t>
      </w:r>
      <w:r w:rsidR="000F2744">
        <w:rPr>
          <w:rFonts w:ascii="Calibri" w:eastAsia="Calibri" w:hAnsi="Calibri" w:cs="Calibri"/>
        </w:rPr>
        <w:t xml:space="preserve">research finds that </w:t>
      </w:r>
      <w:r w:rsidR="006939DC">
        <w:rPr>
          <w:rFonts w:ascii="Calibri" w:eastAsia="Calibri" w:hAnsi="Calibri" w:cs="Calibri"/>
        </w:rPr>
        <w:t xml:space="preserve">increasing nonresident enrollments </w:t>
      </w:r>
      <w:r w:rsidR="00EA6220">
        <w:rPr>
          <w:rFonts w:ascii="Calibri" w:eastAsia="Calibri" w:hAnsi="Calibri" w:cs="Calibri"/>
        </w:rPr>
        <w:t>can</w:t>
      </w:r>
      <w:r w:rsidR="006939DC">
        <w:rPr>
          <w:rFonts w:ascii="Calibri" w:eastAsia="Calibri" w:hAnsi="Calibri" w:cs="Calibri"/>
        </w:rPr>
        <w:t xml:space="preserve"> negatively impact</w:t>
      </w:r>
      <w:r w:rsidR="001161BC">
        <w:rPr>
          <w:rFonts w:ascii="Calibri" w:eastAsia="Calibri" w:hAnsi="Calibri" w:cs="Calibri"/>
        </w:rPr>
        <w:t xml:space="preserve"> access for </w:t>
      </w:r>
      <w:r w:rsidR="006939DC">
        <w:rPr>
          <w:rFonts w:ascii="Calibri" w:eastAsia="Calibri" w:hAnsi="Calibri" w:cs="Calibri"/>
        </w:rPr>
        <w:t xml:space="preserve">students from </w:t>
      </w:r>
      <w:r w:rsidR="00FA1633">
        <w:rPr>
          <w:rFonts w:ascii="Calibri" w:eastAsia="Calibri" w:hAnsi="Calibri" w:cs="Calibri"/>
        </w:rPr>
        <w:t>low-</w:t>
      </w:r>
      <w:r w:rsidR="006939DC">
        <w:rPr>
          <w:rFonts w:ascii="Calibri" w:eastAsia="Calibri" w:hAnsi="Calibri" w:cs="Calibri"/>
        </w:rPr>
        <w:t xml:space="preserve">income backgrounds and </w:t>
      </w:r>
      <w:r w:rsidR="006A70AE">
        <w:rPr>
          <w:rFonts w:ascii="Calibri" w:eastAsia="Calibri" w:hAnsi="Calibri" w:cs="Calibri"/>
        </w:rPr>
        <w:t>students of color</w:t>
      </w:r>
      <w:r w:rsidR="00F1040B">
        <w:rPr>
          <w:rFonts w:ascii="Calibri" w:eastAsia="Calibri" w:hAnsi="Calibri" w:cs="Calibri"/>
        </w:rPr>
        <w:t xml:space="preserve">, </w:t>
      </w:r>
      <w:r w:rsidR="00D97002">
        <w:rPr>
          <w:rFonts w:ascii="Calibri" w:eastAsia="Calibri" w:hAnsi="Calibri" w:cs="Calibri"/>
        </w:rPr>
        <w:t>particularly</w:t>
      </w:r>
      <w:r w:rsidR="000F2744">
        <w:rPr>
          <w:rFonts w:ascii="Calibri" w:eastAsia="Calibri" w:hAnsi="Calibri" w:cs="Calibri"/>
        </w:rPr>
        <w:t xml:space="preserve"> at prestigious </w:t>
      </w:r>
      <w:r w:rsidR="00E32F1B">
        <w:rPr>
          <w:rFonts w:ascii="Calibri" w:eastAsia="Calibri" w:hAnsi="Calibri" w:cs="Calibri"/>
        </w:rPr>
        <w:t>universities and in states with affirmative action bans</w:t>
      </w:r>
      <w:r w:rsidR="00BC0DA1">
        <w:rPr>
          <w:rFonts w:ascii="Calibri" w:eastAsia="Calibri" w:hAnsi="Calibri" w:cs="Calibri"/>
        </w:rPr>
        <w:t>.</w:t>
      </w:r>
      <w:r w:rsidR="002668AF">
        <w:rPr>
          <w:rStyle w:val="EndnoteReference"/>
          <w:rFonts w:ascii="Calibri" w:eastAsia="Calibri" w:hAnsi="Calibri" w:cs="Calibri"/>
        </w:rPr>
        <w:endnoteReference w:id="42"/>
      </w:r>
      <w:r w:rsidR="00D02478">
        <w:rPr>
          <w:rFonts w:ascii="Calibri" w:eastAsia="Calibri" w:hAnsi="Calibri" w:cs="Calibri"/>
        </w:rPr>
        <w:t xml:space="preserve"> </w:t>
      </w:r>
      <w:r w:rsidR="00B9386D">
        <w:rPr>
          <w:rFonts w:ascii="Calibri" w:eastAsia="Calibri" w:hAnsi="Calibri" w:cs="Calibri"/>
        </w:rPr>
        <w:t xml:space="preserve">To ensure </w:t>
      </w:r>
      <w:r w:rsidR="00E1197F">
        <w:rPr>
          <w:rFonts w:ascii="Calibri" w:eastAsia="Calibri" w:hAnsi="Calibri" w:cs="Calibri"/>
        </w:rPr>
        <w:t xml:space="preserve">access to postsecondary </w:t>
      </w:r>
      <w:r w:rsidR="00F3491B">
        <w:rPr>
          <w:rFonts w:ascii="Calibri" w:eastAsia="Calibri" w:hAnsi="Calibri" w:cs="Calibri"/>
        </w:rPr>
        <w:t xml:space="preserve">opportunities for </w:t>
      </w:r>
      <w:r w:rsidR="00F873D6">
        <w:rPr>
          <w:rFonts w:ascii="Calibri" w:eastAsia="Calibri" w:hAnsi="Calibri" w:cs="Calibri"/>
        </w:rPr>
        <w:t>California</w:t>
      </w:r>
      <w:r w:rsidR="00F873D6" w:rsidRPr="007E0FC9">
        <w:rPr>
          <w:rFonts w:ascii="Calibri" w:eastAsia="Calibri" w:hAnsi="Calibri" w:cs="Calibri"/>
        </w:rPr>
        <w:t xml:space="preserve"> </w:t>
      </w:r>
      <w:r w:rsidR="00300BD8">
        <w:rPr>
          <w:rFonts w:ascii="Calibri" w:eastAsia="Calibri" w:hAnsi="Calibri" w:cs="Calibri"/>
        </w:rPr>
        <w:t xml:space="preserve">residents, </w:t>
      </w:r>
      <w:r w:rsidR="00300BD8" w:rsidRPr="0003301F">
        <w:rPr>
          <w:rFonts w:ascii="Calibri" w:eastAsia="Calibri" w:hAnsi="Calibri" w:cs="Calibri"/>
        </w:rPr>
        <w:t>UC</w:t>
      </w:r>
      <w:r w:rsidR="00300BD8">
        <w:rPr>
          <w:rFonts w:ascii="Calibri" w:eastAsia="Calibri" w:hAnsi="Calibri" w:cs="Calibri"/>
        </w:rPr>
        <w:t xml:space="preserve"> offers two paths</w:t>
      </w:r>
      <w:r w:rsidR="00652BB9">
        <w:rPr>
          <w:rFonts w:ascii="Calibri" w:eastAsia="Calibri" w:hAnsi="Calibri" w:cs="Calibri"/>
        </w:rPr>
        <w:t xml:space="preserve"> </w:t>
      </w:r>
      <w:r w:rsidR="00300BD8">
        <w:rPr>
          <w:rFonts w:ascii="Calibri" w:eastAsia="Calibri" w:hAnsi="Calibri" w:cs="Calibri"/>
        </w:rPr>
        <w:t>into its system</w:t>
      </w:r>
      <w:r w:rsidR="00652BB9">
        <w:rPr>
          <w:rFonts w:ascii="Calibri" w:eastAsia="Calibri" w:hAnsi="Calibri" w:cs="Calibri"/>
        </w:rPr>
        <w:t xml:space="preserve"> </w:t>
      </w:r>
      <w:r w:rsidR="002513AF">
        <w:rPr>
          <w:rFonts w:ascii="Calibri" w:eastAsia="Calibri" w:hAnsi="Calibri" w:cs="Calibri"/>
        </w:rPr>
        <w:t>for local students</w:t>
      </w:r>
      <w:r w:rsidR="00FA1633">
        <w:rPr>
          <w:rFonts w:ascii="Calibri" w:eastAsia="Calibri" w:hAnsi="Calibri" w:cs="Calibri"/>
        </w:rPr>
        <w:t>:</w:t>
      </w:r>
      <w:r w:rsidR="00652BB9">
        <w:rPr>
          <w:rFonts w:ascii="Calibri" w:eastAsia="Calibri" w:hAnsi="Calibri" w:cs="Calibri"/>
        </w:rPr>
        <w:t xml:space="preserve"> </w:t>
      </w:r>
      <w:r w:rsidR="009B1684">
        <w:rPr>
          <w:rFonts w:ascii="Calibri" w:eastAsia="Calibri" w:hAnsi="Calibri" w:cs="Calibri"/>
        </w:rPr>
        <w:t>(</w:t>
      </w:r>
      <w:r w:rsidR="00D6187B">
        <w:rPr>
          <w:rFonts w:ascii="Calibri" w:eastAsia="Calibri" w:hAnsi="Calibri" w:cs="Calibri"/>
        </w:rPr>
        <w:t xml:space="preserve">1) </w:t>
      </w:r>
      <w:r w:rsidR="00300BD8">
        <w:rPr>
          <w:rFonts w:ascii="Calibri" w:eastAsia="Calibri" w:hAnsi="Calibri" w:cs="Calibri"/>
        </w:rPr>
        <w:t xml:space="preserve">a statewide guarantee for students who rank in the top 9 percent of all California high school students and </w:t>
      </w:r>
      <w:r w:rsidR="009B1684">
        <w:rPr>
          <w:rFonts w:ascii="Calibri" w:eastAsia="Calibri" w:hAnsi="Calibri" w:cs="Calibri"/>
        </w:rPr>
        <w:t>(</w:t>
      </w:r>
      <w:r w:rsidR="00D6187B">
        <w:rPr>
          <w:rFonts w:ascii="Calibri" w:eastAsia="Calibri" w:hAnsi="Calibri" w:cs="Calibri"/>
        </w:rPr>
        <w:t xml:space="preserve">2) </w:t>
      </w:r>
      <w:r w:rsidR="00300BD8">
        <w:rPr>
          <w:rFonts w:ascii="Calibri" w:eastAsia="Calibri" w:hAnsi="Calibri" w:cs="Calibri"/>
        </w:rPr>
        <w:t>a local guarantee for students who rank in the top 9 percent of their graduating high school class</w:t>
      </w:r>
      <w:r w:rsidR="00300BD8" w:rsidRPr="00E8534A">
        <w:rPr>
          <w:rFonts w:ascii="Calibri" w:eastAsia="Calibri" w:hAnsi="Calibri" w:cs="Calibri"/>
        </w:rPr>
        <w:t>.</w:t>
      </w:r>
      <w:r w:rsidR="00300BD8" w:rsidRPr="00E8534A">
        <w:rPr>
          <w:rStyle w:val="EndnoteReference"/>
          <w:rFonts w:ascii="Calibri" w:eastAsia="Calibri" w:hAnsi="Calibri" w:cs="Calibri"/>
        </w:rPr>
        <w:endnoteReference w:id="43"/>
      </w:r>
      <w:r w:rsidR="00B86FE3">
        <w:rPr>
          <w:rFonts w:ascii="Calibri" w:eastAsia="Calibri" w:hAnsi="Calibri" w:cs="Calibri"/>
        </w:rPr>
        <w:t xml:space="preserve"> </w:t>
      </w:r>
      <w:r w:rsidR="003E2763">
        <w:rPr>
          <w:rFonts w:ascii="Calibri" w:eastAsia="Calibri" w:hAnsi="Calibri" w:cs="Calibri"/>
        </w:rPr>
        <w:t xml:space="preserve">The system </w:t>
      </w:r>
      <w:r w:rsidR="002B4BC2">
        <w:rPr>
          <w:rFonts w:ascii="Calibri" w:eastAsia="Calibri" w:hAnsi="Calibri" w:cs="Calibri"/>
        </w:rPr>
        <w:t xml:space="preserve">also </w:t>
      </w:r>
      <w:r w:rsidR="003E2763">
        <w:rPr>
          <w:rFonts w:ascii="Calibri" w:eastAsia="Calibri" w:hAnsi="Calibri" w:cs="Calibri"/>
        </w:rPr>
        <w:t xml:space="preserve">aims to </w:t>
      </w:r>
      <w:r w:rsidR="00487BB0">
        <w:rPr>
          <w:rFonts w:ascii="Calibri" w:eastAsia="Calibri" w:hAnsi="Calibri" w:cs="Calibri"/>
        </w:rPr>
        <w:t>limit</w:t>
      </w:r>
      <w:r w:rsidR="003E2763">
        <w:rPr>
          <w:rFonts w:ascii="Calibri" w:eastAsia="Calibri" w:hAnsi="Calibri" w:cs="Calibri"/>
        </w:rPr>
        <w:t xml:space="preserve"> nonresident enrollment</w:t>
      </w:r>
      <w:r w:rsidR="008706D6">
        <w:rPr>
          <w:rFonts w:ascii="Calibri" w:eastAsia="Calibri" w:hAnsi="Calibri" w:cs="Calibri"/>
        </w:rPr>
        <w:t xml:space="preserve"> across its campuses.</w:t>
      </w:r>
      <w:r w:rsidR="005659ED">
        <w:rPr>
          <w:rStyle w:val="EndnoteReference"/>
          <w:rFonts w:ascii="Calibri" w:eastAsia="Calibri" w:hAnsi="Calibri" w:cs="Calibri"/>
        </w:rPr>
        <w:endnoteReference w:id="44"/>
      </w:r>
      <w:r w:rsidR="008706D6">
        <w:rPr>
          <w:rFonts w:ascii="Calibri" w:eastAsia="Calibri" w:hAnsi="Calibri" w:cs="Calibri"/>
        </w:rPr>
        <w:t xml:space="preserve"> </w:t>
      </w:r>
    </w:p>
    <w:p w14:paraId="326E1E27" w14:textId="77777777" w:rsidR="00722086" w:rsidRDefault="00722086" w:rsidP="00722086">
      <w:pPr>
        <w:rPr>
          <w:rFonts w:ascii="Calibri" w:eastAsia="Calibri" w:hAnsi="Calibri" w:cs="Calibri"/>
        </w:rPr>
      </w:pPr>
    </w:p>
    <w:p w14:paraId="4587899F" w14:textId="6C668274" w:rsidR="00722086" w:rsidRDefault="00340E8E" w:rsidP="00722086">
      <w:pPr>
        <w:rPr>
          <w:rFonts w:ascii="Calibri" w:eastAsia="Calibri" w:hAnsi="Calibri" w:cs="Calibri"/>
        </w:rPr>
      </w:pPr>
      <w:r>
        <w:rPr>
          <w:rFonts w:ascii="Calibri" w:eastAsia="Calibri" w:hAnsi="Calibri" w:cs="Calibri"/>
        </w:rPr>
        <w:t xml:space="preserve">While </w:t>
      </w:r>
      <w:r w:rsidR="00722086" w:rsidRPr="003677A1">
        <w:rPr>
          <w:rFonts w:ascii="Calibri" w:eastAsia="Calibri" w:hAnsi="Calibri" w:cs="Calibri"/>
        </w:rPr>
        <w:t xml:space="preserve">top percent policies </w:t>
      </w:r>
      <w:r w:rsidR="006B3DAF">
        <w:rPr>
          <w:rFonts w:ascii="Calibri" w:eastAsia="Calibri" w:hAnsi="Calibri" w:cs="Calibri"/>
        </w:rPr>
        <w:t>have resulted</w:t>
      </w:r>
      <w:r>
        <w:rPr>
          <w:rFonts w:ascii="Calibri" w:eastAsia="Calibri" w:hAnsi="Calibri" w:cs="Calibri"/>
        </w:rPr>
        <w:t xml:space="preserve"> in modest </w:t>
      </w:r>
      <w:r w:rsidR="00722086" w:rsidRPr="003677A1">
        <w:rPr>
          <w:rFonts w:ascii="Calibri" w:eastAsia="Calibri" w:hAnsi="Calibri" w:cs="Calibri"/>
        </w:rPr>
        <w:t>improvements in</w:t>
      </w:r>
      <w:r w:rsidR="00891586">
        <w:rPr>
          <w:rFonts w:ascii="Calibri" w:eastAsia="Calibri" w:hAnsi="Calibri" w:cs="Calibri"/>
        </w:rPr>
        <w:t xml:space="preserve"> </w:t>
      </w:r>
      <w:r w:rsidR="00722086" w:rsidRPr="003677A1">
        <w:rPr>
          <w:rFonts w:ascii="Calibri" w:eastAsia="Calibri" w:hAnsi="Calibri" w:cs="Calibri"/>
        </w:rPr>
        <w:t>campus diversity</w:t>
      </w:r>
      <w:r w:rsidR="00891586">
        <w:rPr>
          <w:rFonts w:ascii="Calibri" w:eastAsia="Calibri" w:hAnsi="Calibri" w:cs="Calibri"/>
        </w:rPr>
        <w:t>,</w:t>
      </w:r>
      <w:r w:rsidR="0038753A">
        <w:rPr>
          <w:rFonts w:ascii="Calibri" w:eastAsia="Calibri" w:hAnsi="Calibri" w:cs="Calibri"/>
        </w:rPr>
        <w:t xml:space="preserve"> the system’s </w:t>
      </w:r>
      <w:r w:rsidR="0038753A" w:rsidRPr="003677A1">
        <w:rPr>
          <w:rFonts w:ascii="Calibri" w:eastAsia="Calibri" w:hAnsi="Calibri" w:cs="Calibri"/>
        </w:rPr>
        <w:t>most selective campuses</w:t>
      </w:r>
      <w:r w:rsidR="00483077">
        <w:rPr>
          <w:rFonts w:ascii="Calibri" w:eastAsia="Calibri" w:hAnsi="Calibri" w:cs="Calibri"/>
        </w:rPr>
        <w:t xml:space="preserve"> continue to face</w:t>
      </w:r>
      <w:r w:rsidR="00483077" w:rsidRPr="00483077">
        <w:rPr>
          <w:rFonts w:ascii="Calibri" w:eastAsia="Calibri" w:hAnsi="Calibri" w:cs="Calibri"/>
        </w:rPr>
        <w:t xml:space="preserve"> </w:t>
      </w:r>
      <w:r w:rsidR="00483077" w:rsidRPr="003677A1">
        <w:rPr>
          <w:rFonts w:ascii="Calibri" w:eastAsia="Calibri" w:hAnsi="Calibri" w:cs="Calibri"/>
        </w:rPr>
        <w:t>limited enrollment capacity</w:t>
      </w:r>
      <w:r w:rsidR="00314A29">
        <w:rPr>
          <w:rFonts w:ascii="Calibri" w:eastAsia="Calibri" w:hAnsi="Calibri" w:cs="Calibri"/>
        </w:rPr>
        <w:t xml:space="preserve"> and</w:t>
      </w:r>
      <w:r w:rsidR="00483077" w:rsidRPr="003677A1">
        <w:rPr>
          <w:rFonts w:ascii="Calibri" w:eastAsia="Calibri" w:hAnsi="Calibri" w:cs="Calibri"/>
        </w:rPr>
        <w:t xml:space="preserve"> remain out of reach for </w:t>
      </w:r>
      <w:r w:rsidR="00C80EBC">
        <w:rPr>
          <w:rFonts w:ascii="Calibri" w:eastAsia="Calibri" w:hAnsi="Calibri" w:cs="Calibri"/>
        </w:rPr>
        <w:t>many</w:t>
      </w:r>
      <w:r w:rsidR="00483077" w:rsidRPr="003677A1">
        <w:rPr>
          <w:rFonts w:ascii="Calibri" w:eastAsia="Calibri" w:hAnsi="Calibri" w:cs="Calibri"/>
        </w:rPr>
        <w:t xml:space="preserve"> California students.</w:t>
      </w:r>
      <w:r w:rsidR="00483077" w:rsidRPr="003677A1">
        <w:rPr>
          <w:rStyle w:val="EndnoteReference"/>
          <w:rFonts w:ascii="Calibri" w:eastAsia="Calibri" w:hAnsi="Calibri" w:cs="Calibri"/>
        </w:rPr>
        <w:endnoteReference w:id="45"/>
      </w:r>
    </w:p>
    <w:p w14:paraId="7BB76F3A" w14:textId="77777777" w:rsidR="00722086" w:rsidRPr="00E8534A" w:rsidRDefault="00722086" w:rsidP="00722086">
      <w:pPr>
        <w:rPr>
          <w:rFonts w:ascii="Calibri" w:eastAsia="Calibri" w:hAnsi="Calibri" w:cs="Calibri"/>
        </w:rPr>
      </w:pPr>
    </w:p>
    <w:p w14:paraId="4732F570" w14:textId="58661200" w:rsidR="00722086" w:rsidRPr="00E8534A" w:rsidRDefault="002513AF" w:rsidP="00722086">
      <w:pPr>
        <w:rPr>
          <w:rFonts w:ascii="Calibri" w:eastAsia="Calibri" w:hAnsi="Calibri" w:cs="Calibri"/>
        </w:rPr>
      </w:pPr>
      <w:r>
        <w:rPr>
          <w:rFonts w:ascii="Calibri" w:eastAsia="Calibri" w:hAnsi="Calibri" w:cs="Calibri"/>
        </w:rPr>
        <w:t>T</w:t>
      </w:r>
      <w:r w:rsidR="00722086" w:rsidRPr="003A6D22">
        <w:rPr>
          <w:rFonts w:ascii="Calibri" w:eastAsia="Calibri" w:hAnsi="Calibri" w:cs="Calibri"/>
        </w:rPr>
        <w:t xml:space="preserve">hese </w:t>
      </w:r>
      <w:r w:rsidR="00722086">
        <w:rPr>
          <w:rFonts w:ascii="Calibri" w:eastAsia="Calibri" w:hAnsi="Calibri" w:cs="Calibri"/>
        </w:rPr>
        <w:t xml:space="preserve">race-neutral </w:t>
      </w:r>
      <w:r w:rsidR="00722086" w:rsidRPr="003A6D22">
        <w:rPr>
          <w:rFonts w:ascii="Calibri" w:eastAsia="Calibri" w:hAnsi="Calibri" w:cs="Calibri"/>
        </w:rPr>
        <w:t>policies and</w:t>
      </w:r>
      <w:r w:rsidR="00722086" w:rsidRPr="002E741A">
        <w:rPr>
          <w:rFonts w:ascii="Calibri" w:eastAsia="Calibri" w:hAnsi="Calibri" w:cs="Calibri"/>
        </w:rPr>
        <w:t xml:space="preserve"> pr</w:t>
      </w:r>
      <w:r w:rsidR="00722086">
        <w:rPr>
          <w:rFonts w:ascii="Calibri" w:eastAsia="Calibri" w:hAnsi="Calibri" w:cs="Calibri"/>
        </w:rPr>
        <w:t>actices</w:t>
      </w:r>
      <w:r w:rsidR="00722086" w:rsidRPr="002E741A">
        <w:rPr>
          <w:rFonts w:ascii="Calibri" w:eastAsia="Calibri" w:hAnsi="Calibri" w:cs="Calibri"/>
        </w:rPr>
        <w:t xml:space="preserve"> </w:t>
      </w:r>
      <w:r w:rsidR="00AD6923">
        <w:rPr>
          <w:rFonts w:ascii="Calibri" w:eastAsia="Calibri" w:hAnsi="Calibri" w:cs="Calibri"/>
        </w:rPr>
        <w:t>seek</w:t>
      </w:r>
      <w:r w:rsidR="00026089">
        <w:rPr>
          <w:rFonts w:ascii="Calibri" w:eastAsia="Calibri" w:hAnsi="Calibri" w:cs="Calibri"/>
        </w:rPr>
        <w:t xml:space="preserve"> to expand access to selective public and private institutions in the state </w:t>
      </w:r>
      <w:r w:rsidR="00182668">
        <w:rPr>
          <w:rFonts w:ascii="Calibri" w:eastAsia="Calibri" w:hAnsi="Calibri" w:cs="Calibri"/>
        </w:rPr>
        <w:t xml:space="preserve">and </w:t>
      </w:r>
      <w:r w:rsidR="0013132C">
        <w:rPr>
          <w:rFonts w:ascii="Calibri" w:eastAsia="Calibri" w:hAnsi="Calibri" w:cs="Calibri"/>
        </w:rPr>
        <w:t>have demonstrated varying levels of effectiveness</w:t>
      </w:r>
      <w:r w:rsidR="00822348">
        <w:rPr>
          <w:rFonts w:ascii="Calibri" w:eastAsia="Calibri" w:hAnsi="Calibri" w:cs="Calibri"/>
        </w:rPr>
        <w:t>.</w:t>
      </w:r>
      <w:r w:rsidR="00DF6583">
        <w:rPr>
          <w:rFonts w:ascii="Calibri" w:eastAsia="Calibri" w:hAnsi="Calibri" w:cs="Calibri"/>
        </w:rPr>
        <w:t xml:space="preserve"> </w:t>
      </w:r>
      <w:r w:rsidR="00A611BC">
        <w:rPr>
          <w:rFonts w:ascii="Calibri" w:eastAsia="Calibri" w:hAnsi="Calibri" w:cs="Calibri"/>
        </w:rPr>
        <w:t xml:space="preserve">While the </w:t>
      </w:r>
      <w:r w:rsidR="00BF0BF4">
        <w:rPr>
          <w:rFonts w:ascii="Calibri" w:eastAsia="Calibri" w:hAnsi="Calibri" w:cs="Calibri"/>
        </w:rPr>
        <w:t>impacts</w:t>
      </w:r>
      <w:r w:rsidR="00A611BC">
        <w:rPr>
          <w:rFonts w:ascii="Calibri" w:eastAsia="Calibri" w:hAnsi="Calibri" w:cs="Calibri"/>
        </w:rPr>
        <w:t xml:space="preserve"> of the state’s legacy ban on selective private institutions </w:t>
      </w:r>
      <w:r w:rsidR="00B241C3">
        <w:rPr>
          <w:rFonts w:ascii="Calibri" w:eastAsia="Calibri" w:hAnsi="Calibri" w:cs="Calibri"/>
        </w:rPr>
        <w:t>are</w:t>
      </w:r>
      <w:r w:rsidR="00A611BC">
        <w:rPr>
          <w:rFonts w:ascii="Calibri" w:eastAsia="Calibri" w:hAnsi="Calibri" w:cs="Calibri"/>
        </w:rPr>
        <w:t xml:space="preserve"> yet to be seen, </w:t>
      </w:r>
      <w:r w:rsidR="008067B5">
        <w:rPr>
          <w:rFonts w:ascii="Calibri" w:eastAsia="Calibri" w:hAnsi="Calibri" w:cs="Calibri"/>
        </w:rPr>
        <w:t>h</w:t>
      </w:r>
      <w:r w:rsidR="00DF6583">
        <w:rPr>
          <w:rFonts w:ascii="Calibri" w:eastAsia="Calibri" w:hAnsi="Calibri" w:cs="Calibri"/>
        </w:rPr>
        <w:t>olistic</w:t>
      </w:r>
      <w:r w:rsidR="00255AD4">
        <w:rPr>
          <w:rFonts w:ascii="Calibri" w:eastAsia="Calibri" w:hAnsi="Calibri" w:cs="Calibri"/>
        </w:rPr>
        <w:t xml:space="preserve"> applic</w:t>
      </w:r>
      <w:r w:rsidR="00577344">
        <w:rPr>
          <w:rFonts w:ascii="Calibri" w:eastAsia="Calibri" w:hAnsi="Calibri" w:cs="Calibri"/>
        </w:rPr>
        <w:t>ation</w:t>
      </w:r>
      <w:r w:rsidR="00DF6583">
        <w:rPr>
          <w:rFonts w:ascii="Calibri" w:eastAsia="Calibri" w:hAnsi="Calibri" w:cs="Calibri"/>
        </w:rPr>
        <w:t xml:space="preserve"> review</w:t>
      </w:r>
      <w:r w:rsidR="008067B5">
        <w:rPr>
          <w:rFonts w:ascii="Calibri" w:eastAsia="Calibri" w:hAnsi="Calibri" w:cs="Calibri"/>
        </w:rPr>
        <w:t>s</w:t>
      </w:r>
      <w:r w:rsidR="000C2256">
        <w:rPr>
          <w:rFonts w:ascii="Calibri" w:eastAsia="Calibri" w:hAnsi="Calibri" w:cs="Calibri"/>
        </w:rPr>
        <w:t xml:space="preserve"> </w:t>
      </w:r>
      <w:r w:rsidR="00CE2ADE">
        <w:rPr>
          <w:rFonts w:ascii="Calibri" w:eastAsia="Calibri" w:hAnsi="Calibri" w:cs="Calibri"/>
        </w:rPr>
        <w:t xml:space="preserve">have </w:t>
      </w:r>
      <w:r w:rsidR="00AE63C8">
        <w:rPr>
          <w:rFonts w:ascii="Calibri" w:eastAsia="Calibri" w:hAnsi="Calibri" w:cs="Calibri"/>
        </w:rPr>
        <w:t xml:space="preserve">been shown to be </w:t>
      </w:r>
      <w:r w:rsidR="00C842F2">
        <w:rPr>
          <w:rFonts w:ascii="Calibri" w:eastAsia="Calibri" w:hAnsi="Calibri" w:cs="Calibri"/>
        </w:rPr>
        <w:t>an</w:t>
      </w:r>
      <w:r w:rsidR="00AE63C8">
        <w:rPr>
          <w:rFonts w:ascii="Calibri" w:eastAsia="Calibri" w:hAnsi="Calibri" w:cs="Calibri"/>
        </w:rPr>
        <w:t xml:space="preserve"> effective strategy </w:t>
      </w:r>
      <w:r w:rsidR="00577344">
        <w:rPr>
          <w:rFonts w:ascii="Calibri" w:eastAsia="Calibri" w:hAnsi="Calibri" w:cs="Calibri"/>
        </w:rPr>
        <w:t xml:space="preserve">for </w:t>
      </w:r>
      <w:r w:rsidR="00C842F2">
        <w:rPr>
          <w:rFonts w:ascii="Calibri" w:eastAsia="Calibri" w:hAnsi="Calibri" w:cs="Calibri"/>
        </w:rPr>
        <w:t>addressing declines</w:t>
      </w:r>
      <w:r w:rsidR="00722086" w:rsidRPr="002E741A">
        <w:rPr>
          <w:rFonts w:ascii="Calibri" w:eastAsia="Calibri" w:hAnsi="Calibri" w:cs="Calibri"/>
        </w:rPr>
        <w:t xml:space="preserve"> in Black and Latinx student enrollment</w:t>
      </w:r>
      <w:r w:rsidR="00722086">
        <w:rPr>
          <w:rFonts w:ascii="Calibri" w:eastAsia="Calibri" w:hAnsi="Calibri" w:cs="Calibri"/>
        </w:rPr>
        <w:t xml:space="preserve"> at UC campuses</w:t>
      </w:r>
      <w:r w:rsidR="00162C24">
        <w:rPr>
          <w:rFonts w:ascii="Calibri" w:eastAsia="Calibri" w:hAnsi="Calibri" w:cs="Calibri"/>
        </w:rPr>
        <w:t xml:space="preserve">, followed by the system’s </w:t>
      </w:r>
      <w:r w:rsidR="007E0C4E">
        <w:rPr>
          <w:rFonts w:ascii="Calibri" w:eastAsia="Calibri" w:hAnsi="Calibri" w:cs="Calibri"/>
        </w:rPr>
        <w:t>statewide and local guarantee</w:t>
      </w:r>
      <w:r w:rsidR="00162C24">
        <w:rPr>
          <w:rFonts w:ascii="Calibri" w:eastAsia="Calibri" w:hAnsi="Calibri" w:cs="Calibri"/>
        </w:rPr>
        <w:t xml:space="preserve"> policies.</w:t>
      </w:r>
      <w:r w:rsidR="00A65850">
        <w:rPr>
          <w:rFonts w:ascii="Calibri" w:eastAsia="Calibri" w:hAnsi="Calibri" w:cs="Calibri"/>
        </w:rPr>
        <w:t xml:space="preserve"> </w:t>
      </w:r>
      <w:r w:rsidR="00860A50">
        <w:rPr>
          <w:rFonts w:ascii="Calibri" w:eastAsia="Calibri" w:hAnsi="Calibri" w:cs="Calibri"/>
        </w:rPr>
        <w:t>In</w:t>
      </w:r>
      <w:r w:rsidR="00722086" w:rsidRPr="003A6D22">
        <w:rPr>
          <w:rFonts w:ascii="Calibri" w:eastAsia="Calibri" w:hAnsi="Calibri" w:cs="Calibri"/>
        </w:rPr>
        <w:t xml:space="preserve"> fall</w:t>
      </w:r>
      <w:r w:rsidR="00860A50">
        <w:rPr>
          <w:rFonts w:ascii="Calibri" w:eastAsia="Calibri" w:hAnsi="Calibri" w:cs="Calibri"/>
        </w:rPr>
        <w:t xml:space="preserve"> </w:t>
      </w:r>
      <w:r w:rsidR="00722086">
        <w:rPr>
          <w:rFonts w:ascii="Calibri" w:eastAsia="Calibri" w:hAnsi="Calibri" w:cs="Calibri"/>
        </w:rPr>
        <w:t>2024</w:t>
      </w:r>
      <w:r w:rsidR="00722086" w:rsidRPr="003A6D22">
        <w:rPr>
          <w:rFonts w:ascii="Calibri" w:eastAsia="Calibri" w:hAnsi="Calibri" w:cs="Calibri"/>
        </w:rPr>
        <w:t xml:space="preserve">, UC </w:t>
      </w:r>
      <w:r w:rsidR="0093395E">
        <w:rPr>
          <w:rFonts w:ascii="Calibri" w:eastAsia="Calibri" w:hAnsi="Calibri" w:cs="Calibri"/>
        </w:rPr>
        <w:t xml:space="preserve">announced that it had </w:t>
      </w:r>
      <w:r w:rsidR="00722086" w:rsidRPr="003A6D22">
        <w:rPr>
          <w:rFonts w:ascii="Calibri" w:eastAsia="Calibri" w:hAnsi="Calibri" w:cs="Calibri"/>
        </w:rPr>
        <w:t xml:space="preserve">admitted its largest class to date, with Black enrollment increasing by </w:t>
      </w:r>
      <w:r w:rsidR="00EB5AEB">
        <w:rPr>
          <w:rFonts w:ascii="Calibri" w:eastAsia="Calibri" w:hAnsi="Calibri" w:cs="Calibri"/>
        </w:rPr>
        <w:t>5</w:t>
      </w:r>
      <w:r w:rsidR="00EB5AEB" w:rsidRPr="003A6D22">
        <w:rPr>
          <w:rFonts w:ascii="Calibri" w:eastAsia="Calibri" w:hAnsi="Calibri" w:cs="Calibri"/>
        </w:rPr>
        <w:t xml:space="preserve"> </w:t>
      </w:r>
      <w:r w:rsidR="00722086" w:rsidRPr="003A6D22">
        <w:rPr>
          <w:rFonts w:ascii="Calibri" w:eastAsia="Calibri" w:hAnsi="Calibri" w:cs="Calibri"/>
        </w:rPr>
        <w:t xml:space="preserve">percent and Latinx enrollment by </w:t>
      </w:r>
      <w:r w:rsidR="009B1684">
        <w:rPr>
          <w:rFonts w:ascii="Calibri" w:eastAsia="Calibri" w:hAnsi="Calibri" w:cs="Calibri"/>
        </w:rPr>
        <w:t>3</w:t>
      </w:r>
      <w:r w:rsidR="009B1684" w:rsidRPr="003A6D22">
        <w:rPr>
          <w:rFonts w:ascii="Calibri" w:eastAsia="Calibri" w:hAnsi="Calibri" w:cs="Calibri"/>
        </w:rPr>
        <w:t xml:space="preserve"> </w:t>
      </w:r>
      <w:r w:rsidR="00722086" w:rsidRPr="003A6D22">
        <w:rPr>
          <w:rFonts w:ascii="Calibri" w:eastAsia="Calibri" w:hAnsi="Calibri" w:cs="Calibri"/>
        </w:rPr>
        <w:t>percent.</w:t>
      </w:r>
      <w:r w:rsidR="00722086" w:rsidRPr="003A6D22">
        <w:rPr>
          <w:rStyle w:val="EndnoteReference"/>
          <w:rFonts w:ascii="Calibri" w:eastAsia="Calibri" w:hAnsi="Calibri" w:cs="Calibri"/>
        </w:rPr>
        <w:endnoteReference w:id="46"/>
      </w:r>
      <w:r w:rsidR="00722086" w:rsidRPr="002E741A">
        <w:rPr>
          <w:rFonts w:ascii="Calibri" w:eastAsia="Calibri" w:hAnsi="Calibri" w:cs="Calibri"/>
        </w:rPr>
        <w:t xml:space="preserve"> </w:t>
      </w:r>
      <w:r w:rsidR="00722086" w:rsidRPr="003A6D22">
        <w:rPr>
          <w:rFonts w:ascii="Calibri" w:eastAsia="Calibri" w:hAnsi="Calibri" w:cs="Calibri"/>
        </w:rPr>
        <w:t>Although there is no silver bullet, a comprehensive approach to recruitment, admissions, and enrollment</w:t>
      </w:r>
      <w:r w:rsidR="00722086">
        <w:rPr>
          <w:rFonts w:ascii="Calibri" w:eastAsia="Calibri" w:hAnsi="Calibri" w:cs="Calibri"/>
        </w:rPr>
        <w:t xml:space="preserve"> that prioritizes equitable access to opportunity</w:t>
      </w:r>
      <w:r w:rsidR="00722086" w:rsidRPr="003A6D22">
        <w:rPr>
          <w:rFonts w:ascii="Calibri" w:eastAsia="Calibri" w:hAnsi="Calibri" w:cs="Calibri"/>
        </w:rPr>
        <w:t xml:space="preserve"> can </w:t>
      </w:r>
      <w:r w:rsidR="00722086">
        <w:rPr>
          <w:rFonts w:ascii="Calibri" w:eastAsia="Calibri" w:hAnsi="Calibri" w:cs="Calibri"/>
        </w:rPr>
        <w:t>affect change</w:t>
      </w:r>
      <w:r w:rsidR="00722086" w:rsidRPr="003A6D22">
        <w:rPr>
          <w:rFonts w:ascii="Calibri" w:eastAsia="Calibri" w:hAnsi="Calibri" w:cs="Calibri"/>
        </w:rPr>
        <w:t>.</w:t>
      </w:r>
    </w:p>
    <w:p w14:paraId="4C98AB2A" w14:textId="22303A8C" w:rsidR="00110D56" w:rsidRPr="00E8534A" w:rsidRDefault="4F4AB983" w:rsidP="008A5237">
      <w:pPr>
        <w:pStyle w:val="Heading1"/>
        <w:rPr>
          <w:rFonts w:ascii="Calibri" w:eastAsia="Calibri" w:hAnsi="Calibri" w:cs="Calibri"/>
        </w:rPr>
      </w:pPr>
      <w:r w:rsidRPr="6935C1F8">
        <w:rPr>
          <w:rFonts w:ascii="Calibri" w:eastAsia="Calibri" w:hAnsi="Calibri" w:cs="Calibri"/>
        </w:rPr>
        <w:t xml:space="preserve">Policy </w:t>
      </w:r>
      <w:r w:rsidR="00881DAD">
        <w:rPr>
          <w:rFonts w:ascii="Calibri" w:eastAsia="Calibri" w:hAnsi="Calibri" w:cs="Calibri"/>
        </w:rPr>
        <w:t>r</w:t>
      </w:r>
      <w:r w:rsidR="00881DAD" w:rsidRPr="3D0B7FDA">
        <w:rPr>
          <w:rFonts w:ascii="Calibri" w:eastAsia="Calibri" w:hAnsi="Calibri" w:cs="Calibri"/>
        </w:rPr>
        <w:t xml:space="preserve">ecommendations </w:t>
      </w:r>
      <w:r w:rsidR="000528E2" w:rsidRPr="3D0B7FDA">
        <w:rPr>
          <w:rFonts w:ascii="Calibri" w:eastAsia="Calibri" w:hAnsi="Calibri" w:cs="Calibri"/>
        </w:rPr>
        <w:t xml:space="preserve">for </w:t>
      </w:r>
      <w:r w:rsidR="00881DAD">
        <w:rPr>
          <w:rFonts w:ascii="Calibri" w:eastAsia="Calibri" w:hAnsi="Calibri" w:cs="Calibri"/>
        </w:rPr>
        <w:t>s</w:t>
      </w:r>
      <w:r w:rsidR="00881DAD" w:rsidRPr="6935C1F8">
        <w:rPr>
          <w:rFonts w:ascii="Calibri" w:eastAsia="Calibri" w:hAnsi="Calibri" w:cs="Calibri"/>
        </w:rPr>
        <w:t xml:space="preserve">tate </w:t>
      </w:r>
      <w:r w:rsidR="00881DAD">
        <w:rPr>
          <w:rFonts w:ascii="Calibri" w:eastAsia="Calibri" w:hAnsi="Calibri" w:cs="Calibri"/>
        </w:rPr>
        <w:t>l</w:t>
      </w:r>
      <w:r w:rsidR="00881DAD" w:rsidRPr="6935C1F8">
        <w:rPr>
          <w:rFonts w:ascii="Calibri" w:eastAsia="Calibri" w:hAnsi="Calibri" w:cs="Calibri"/>
        </w:rPr>
        <w:t>eaders</w:t>
      </w:r>
    </w:p>
    <w:p w14:paraId="3506A446" w14:textId="77777777" w:rsidR="00BD4FBD" w:rsidRDefault="189EF07C" w:rsidP="008D617D">
      <w:pPr>
        <w:rPr>
          <w:rFonts w:ascii="Calibri" w:hAnsi="Calibri" w:cs="Calibri"/>
        </w:rPr>
      </w:pPr>
      <w:r w:rsidRPr="6935C1F8">
        <w:rPr>
          <w:rFonts w:ascii="Calibri" w:hAnsi="Calibri" w:cs="Calibri"/>
        </w:rPr>
        <w:t>S</w:t>
      </w:r>
      <w:r w:rsidR="002D2BEA" w:rsidRPr="6935C1F8">
        <w:rPr>
          <w:rFonts w:ascii="Calibri" w:hAnsi="Calibri" w:cs="Calibri"/>
        </w:rPr>
        <w:t>ince</w:t>
      </w:r>
      <w:r w:rsidR="002D2BEA" w:rsidRPr="3D0B7FDA">
        <w:rPr>
          <w:rFonts w:ascii="Calibri" w:hAnsi="Calibri" w:cs="Calibri"/>
        </w:rPr>
        <w:t xml:space="preserve"> voters </w:t>
      </w:r>
      <w:r w:rsidR="00822EC0" w:rsidRPr="3D0B7FDA">
        <w:rPr>
          <w:rFonts w:ascii="Calibri" w:hAnsi="Calibri" w:cs="Calibri"/>
        </w:rPr>
        <w:t xml:space="preserve">banned affirmative action </w:t>
      </w:r>
      <w:r w:rsidR="6EA9900D" w:rsidRPr="6935C1F8">
        <w:rPr>
          <w:rFonts w:ascii="Calibri" w:hAnsi="Calibri" w:cs="Calibri"/>
        </w:rPr>
        <w:t>through</w:t>
      </w:r>
      <w:r w:rsidR="00822EC0" w:rsidRPr="3D0B7FDA">
        <w:rPr>
          <w:rFonts w:ascii="Calibri" w:hAnsi="Calibri" w:cs="Calibri"/>
        </w:rPr>
        <w:t xml:space="preserve"> Proposition 209, </w:t>
      </w:r>
      <w:r w:rsidR="00D572E0" w:rsidRPr="3D0B7FDA">
        <w:rPr>
          <w:rFonts w:ascii="Calibri" w:hAnsi="Calibri" w:cs="Calibri"/>
        </w:rPr>
        <w:t>California</w:t>
      </w:r>
      <w:r w:rsidR="00822EC0" w:rsidRPr="3D0B7FDA">
        <w:rPr>
          <w:rFonts w:ascii="Calibri" w:hAnsi="Calibri" w:cs="Calibri"/>
        </w:rPr>
        <w:t xml:space="preserve"> </w:t>
      </w:r>
      <w:r w:rsidR="004F7A74" w:rsidRPr="3D0B7FDA">
        <w:rPr>
          <w:rFonts w:ascii="Calibri" w:hAnsi="Calibri" w:cs="Calibri"/>
        </w:rPr>
        <w:t xml:space="preserve">has </w:t>
      </w:r>
      <w:r w:rsidR="0612DC86" w:rsidRPr="6935C1F8">
        <w:rPr>
          <w:rFonts w:ascii="Calibri" w:hAnsi="Calibri" w:cs="Calibri"/>
        </w:rPr>
        <w:t>adopted a range of strategies</w:t>
      </w:r>
      <w:r w:rsidR="005D0AB8" w:rsidRPr="3D0B7FDA">
        <w:rPr>
          <w:rFonts w:ascii="Calibri" w:hAnsi="Calibri" w:cs="Calibri"/>
        </w:rPr>
        <w:t xml:space="preserve"> to </w:t>
      </w:r>
      <w:r w:rsidR="0056199E" w:rsidRPr="3D0B7FDA">
        <w:rPr>
          <w:rFonts w:ascii="Calibri" w:hAnsi="Calibri" w:cs="Calibri"/>
        </w:rPr>
        <w:t xml:space="preserve">expand </w:t>
      </w:r>
      <w:r w:rsidR="00BE3904" w:rsidRPr="3D0B7FDA">
        <w:rPr>
          <w:rFonts w:ascii="Calibri" w:hAnsi="Calibri" w:cs="Calibri"/>
        </w:rPr>
        <w:t>access to postsecondary opportunity</w:t>
      </w:r>
      <w:r w:rsidR="00B47481" w:rsidRPr="3D0B7FDA">
        <w:rPr>
          <w:rFonts w:ascii="Calibri" w:hAnsi="Calibri" w:cs="Calibri"/>
        </w:rPr>
        <w:t>.</w:t>
      </w:r>
      <w:r w:rsidR="003B5C55" w:rsidRPr="3D0B7FDA">
        <w:rPr>
          <w:rFonts w:ascii="Calibri" w:hAnsi="Calibri" w:cs="Calibri"/>
        </w:rPr>
        <w:t xml:space="preserve"> </w:t>
      </w:r>
      <w:r w:rsidR="0012546A" w:rsidRPr="3D0B7FDA">
        <w:rPr>
          <w:rFonts w:ascii="Calibri" w:hAnsi="Calibri" w:cs="Calibri"/>
        </w:rPr>
        <w:t>While</w:t>
      </w:r>
      <w:r w:rsidR="00F47FFA" w:rsidRPr="3D0B7FDA">
        <w:rPr>
          <w:rFonts w:ascii="Calibri" w:hAnsi="Calibri" w:cs="Calibri"/>
        </w:rPr>
        <w:t xml:space="preserve"> there are opportunities to improve these</w:t>
      </w:r>
      <w:r w:rsidR="002C2BF3" w:rsidRPr="3D0B7FDA">
        <w:rPr>
          <w:rFonts w:ascii="Calibri" w:hAnsi="Calibri" w:cs="Calibri"/>
        </w:rPr>
        <w:t xml:space="preserve"> efforts</w:t>
      </w:r>
      <w:r w:rsidR="00F47FFA" w:rsidRPr="3D0B7FDA">
        <w:rPr>
          <w:rFonts w:ascii="Calibri" w:hAnsi="Calibri" w:cs="Calibri"/>
        </w:rPr>
        <w:t xml:space="preserve">, </w:t>
      </w:r>
      <w:r w:rsidR="7DB586F9" w:rsidRPr="6935C1F8">
        <w:rPr>
          <w:rFonts w:ascii="Calibri" w:hAnsi="Calibri" w:cs="Calibri"/>
        </w:rPr>
        <w:t xml:space="preserve">they offer </w:t>
      </w:r>
      <w:r w:rsidR="00B97B7E">
        <w:rPr>
          <w:rFonts w:ascii="Calibri" w:hAnsi="Calibri" w:cs="Calibri"/>
        </w:rPr>
        <w:t xml:space="preserve">four </w:t>
      </w:r>
      <w:r w:rsidR="7DB586F9" w:rsidRPr="6935C1F8">
        <w:rPr>
          <w:rFonts w:ascii="Calibri" w:hAnsi="Calibri" w:cs="Calibri"/>
        </w:rPr>
        <w:t>valuable lessons for other states</w:t>
      </w:r>
      <w:r w:rsidR="00DD3AC3" w:rsidRPr="3D0B7FDA">
        <w:rPr>
          <w:rFonts w:ascii="Calibri" w:hAnsi="Calibri" w:cs="Calibri"/>
        </w:rPr>
        <w:t xml:space="preserve"> </w:t>
      </w:r>
      <w:r w:rsidR="003B5C55" w:rsidRPr="6935C1F8">
        <w:rPr>
          <w:rFonts w:ascii="Calibri" w:hAnsi="Calibri" w:cs="Calibri"/>
        </w:rPr>
        <w:t>seek</w:t>
      </w:r>
      <w:r w:rsidR="14EF2BB4" w:rsidRPr="6935C1F8">
        <w:rPr>
          <w:rFonts w:ascii="Calibri" w:hAnsi="Calibri" w:cs="Calibri"/>
        </w:rPr>
        <w:t>ing</w:t>
      </w:r>
      <w:r w:rsidR="003B5C55" w:rsidRPr="3D0B7FDA">
        <w:rPr>
          <w:rFonts w:ascii="Calibri" w:hAnsi="Calibri" w:cs="Calibri"/>
        </w:rPr>
        <w:t xml:space="preserve"> to </w:t>
      </w:r>
      <w:r w:rsidR="73A0B3F5" w:rsidRPr="6935C1F8">
        <w:rPr>
          <w:rFonts w:ascii="Calibri" w:hAnsi="Calibri" w:cs="Calibri"/>
        </w:rPr>
        <w:t>broaden</w:t>
      </w:r>
      <w:r w:rsidR="003B5C55" w:rsidRPr="3D0B7FDA">
        <w:rPr>
          <w:rFonts w:ascii="Calibri" w:hAnsi="Calibri" w:cs="Calibri"/>
        </w:rPr>
        <w:t xml:space="preserve"> and diversify pa</w:t>
      </w:r>
      <w:r w:rsidR="00A163BE" w:rsidRPr="3D0B7FDA">
        <w:rPr>
          <w:rFonts w:ascii="Calibri" w:hAnsi="Calibri" w:cs="Calibri"/>
        </w:rPr>
        <w:t>th</w:t>
      </w:r>
      <w:r w:rsidR="003B5C55" w:rsidRPr="3D0B7FDA">
        <w:rPr>
          <w:rFonts w:ascii="Calibri" w:hAnsi="Calibri" w:cs="Calibri"/>
        </w:rPr>
        <w:t>way</w:t>
      </w:r>
      <w:r w:rsidR="00AB0059" w:rsidRPr="3D0B7FDA">
        <w:rPr>
          <w:rFonts w:ascii="Calibri" w:hAnsi="Calibri" w:cs="Calibri"/>
        </w:rPr>
        <w:t>s</w:t>
      </w:r>
      <w:r w:rsidR="003B5C55" w:rsidRPr="3D0B7FDA">
        <w:rPr>
          <w:rFonts w:ascii="Calibri" w:hAnsi="Calibri" w:cs="Calibri"/>
        </w:rPr>
        <w:t xml:space="preserve"> to a four-year degree</w:t>
      </w:r>
      <w:r w:rsidR="0021476C" w:rsidRPr="3D0B7FDA">
        <w:rPr>
          <w:rFonts w:ascii="Calibri" w:hAnsi="Calibri" w:cs="Calibri"/>
        </w:rPr>
        <w:t xml:space="preserve"> </w:t>
      </w:r>
      <w:r w:rsidR="002C2BF3" w:rsidRPr="3D0B7FDA">
        <w:rPr>
          <w:rFonts w:ascii="Calibri" w:hAnsi="Calibri" w:cs="Calibri"/>
        </w:rPr>
        <w:t>following</w:t>
      </w:r>
      <w:r w:rsidR="0021476C" w:rsidRPr="3D0B7FDA">
        <w:rPr>
          <w:rFonts w:ascii="Calibri" w:hAnsi="Calibri" w:cs="Calibri"/>
        </w:rPr>
        <w:t xml:space="preserve"> the </w:t>
      </w:r>
      <w:r w:rsidR="0021476C" w:rsidRPr="3D0B7FDA">
        <w:rPr>
          <w:rFonts w:ascii="Calibri" w:hAnsi="Calibri" w:cs="Calibri"/>
          <w:i/>
          <w:iCs/>
        </w:rPr>
        <w:t xml:space="preserve">SFFA </w:t>
      </w:r>
      <w:r w:rsidR="0021476C" w:rsidRPr="3D0B7FDA">
        <w:rPr>
          <w:rFonts w:ascii="Calibri" w:hAnsi="Calibri" w:cs="Calibri"/>
        </w:rPr>
        <w:t>decision</w:t>
      </w:r>
      <w:r w:rsidR="00BD4FBD">
        <w:rPr>
          <w:rFonts w:ascii="Calibri" w:hAnsi="Calibri" w:cs="Calibri"/>
        </w:rPr>
        <w:t>.</w:t>
      </w:r>
    </w:p>
    <w:p w14:paraId="7048FF3E" w14:textId="77777777" w:rsidR="00BD4FBD" w:rsidRDefault="00BD4FBD" w:rsidP="008D617D">
      <w:pPr>
        <w:rPr>
          <w:rFonts w:ascii="Calibri" w:hAnsi="Calibri" w:cs="Calibri"/>
        </w:rPr>
      </w:pPr>
    </w:p>
    <w:p w14:paraId="6D9E42D9" w14:textId="0724FAE7" w:rsidR="00DD3AC3" w:rsidRPr="00E8534A" w:rsidRDefault="00BD4FBD" w:rsidP="008D617D">
      <w:pPr>
        <w:rPr>
          <w:rFonts w:ascii="Calibri" w:hAnsi="Calibri" w:cs="Calibri"/>
        </w:rPr>
      </w:pPr>
      <w:r>
        <w:rPr>
          <w:rFonts w:ascii="Calibri" w:hAnsi="Calibri" w:cs="Calibri"/>
        </w:rPr>
        <w:t xml:space="preserve">These lessons include: </w:t>
      </w:r>
    </w:p>
    <w:p w14:paraId="21175D72" w14:textId="77777777" w:rsidR="008D617D" w:rsidRPr="00E8534A" w:rsidRDefault="008D617D" w:rsidP="008D617D">
      <w:pPr>
        <w:rPr>
          <w:rFonts w:ascii="Calibri" w:hAnsi="Calibri" w:cs="Calibri"/>
        </w:rPr>
      </w:pPr>
    </w:p>
    <w:p w14:paraId="3ECD0796" w14:textId="30BA2A37" w:rsidR="0059434F" w:rsidRPr="00205A31" w:rsidRDefault="0059434F" w:rsidP="0059434F">
      <w:pPr>
        <w:pStyle w:val="ListParagraph"/>
        <w:numPr>
          <w:ilvl w:val="0"/>
          <w:numId w:val="17"/>
        </w:numPr>
        <w:rPr>
          <w:rFonts w:ascii="Calibri" w:eastAsia="Calibri" w:hAnsi="Calibri" w:cs="Calibri"/>
        </w:rPr>
      </w:pPr>
      <w:r>
        <w:rPr>
          <w:rFonts w:ascii="Calibri" w:eastAsia="Calibri" w:hAnsi="Calibri" w:cs="Calibri"/>
          <w:b/>
          <w:bCs/>
        </w:rPr>
        <w:t>Develop a broad set of pathways to college opportunity</w:t>
      </w:r>
      <w:r w:rsidR="00A80FDC">
        <w:rPr>
          <w:rFonts w:ascii="Calibri" w:eastAsia="Calibri" w:hAnsi="Calibri" w:cs="Calibri"/>
          <w:b/>
          <w:bCs/>
        </w:rPr>
        <w:t>:</w:t>
      </w:r>
      <w:r>
        <w:rPr>
          <w:rFonts w:ascii="Calibri" w:eastAsia="Calibri" w:hAnsi="Calibri" w:cs="Calibri"/>
          <w:b/>
          <w:bCs/>
        </w:rPr>
        <w:t xml:space="preserve"> </w:t>
      </w:r>
      <w:r w:rsidRPr="00987513">
        <w:rPr>
          <w:rFonts w:ascii="Calibri" w:eastAsia="Calibri" w:hAnsi="Calibri" w:cs="Calibri"/>
        </w:rPr>
        <w:t xml:space="preserve">Expanding access requires </w:t>
      </w:r>
      <w:r w:rsidRPr="6935C1F8">
        <w:rPr>
          <w:rFonts w:ascii="Calibri" w:eastAsia="Calibri" w:hAnsi="Calibri" w:cs="Calibri"/>
        </w:rPr>
        <w:t>multiple, clearly defined</w:t>
      </w:r>
      <w:r w:rsidRPr="00987513">
        <w:rPr>
          <w:rFonts w:ascii="Calibri" w:eastAsia="Calibri" w:hAnsi="Calibri" w:cs="Calibri"/>
        </w:rPr>
        <w:t xml:space="preserve"> on-ramps to college that meet students where they are</w:t>
      </w:r>
      <w:r w:rsidRPr="6935C1F8">
        <w:rPr>
          <w:rFonts w:ascii="Calibri" w:eastAsia="Calibri" w:hAnsi="Calibri" w:cs="Calibri"/>
        </w:rPr>
        <w:t>,</w:t>
      </w:r>
      <w:r w:rsidRPr="00987513">
        <w:rPr>
          <w:rFonts w:ascii="Calibri" w:eastAsia="Calibri" w:hAnsi="Calibri" w:cs="Calibri"/>
        </w:rPr>
        <w:t xml:space="preserve"> support them through graduation</w:t>
      </w:r>
      <w:r w:rsidRPr="6935C1F8">
        <w:rPr>
          <w:rFonts w:ascii="Calibri" w:eastAsia="Calibri" w:hAnsi="Calibri" w:cs="Calibri"/>
        </w:rPr>
        <w:t>,</w:t>
      </w:r>
      <w:r w:rsidRPr="00987513">
        <w:rPr>
          <w:rFonts w:ascii="Calibri" w:eastAsia="Calibri" w:hAnsi="Calibri" w:cs="Calibri"/>
        </w:rPr>
        <w:t xml:space="preserve"> and prepare them for the workforce. </w:t>
      </w:r>
      <w:r w:rsidRPr="6935C1F8">
        <w:rPr>
          <w:rFonts w:ascii="Calibri" w:eastAsia="Calibri" w:hAnsi="Calibri" w:cs="Calibri"/>
        </w:rPr>
        <w:t>California’s</w:t>
      </w:r>
      <w:r>
        <w:rPr>
          <w:rFonts w:ascii="Calibri" w:eastAsia="Calibri" w:hAnsi="Calibri" w:cs="Calibri"/>
        </w:rPr>
        <w:t xml:space="preserve"> </w:t>
      </w:r>
      <w:r w:rsidRPr="6935C1F8">
        <w:rPr>
          <w:rFonts w:ascii="Calibri" w:eastAsia="Calibri" w:hAnsi="Calibri" w:cs="Calibri"/>
        </w:rPr>
        <w:t>investments</w:t>
      </w:r>
      <w:r>
        <w:rPr>
          <w:rFonts w:ascii="Calibri" w:eastAsia="Calibri" w:hAnsi="Calibri" w:cs="Calibri"/>
        </w:rPr>
        <w:t>, including in dual enrollment programs, streamlined transfer requirements, and</w:t>
      </w:r>
      <w:r w:rsidRPr="6935C1F8">
        <w:rPr>
          <w:rFonts w:ascii="Calibri" w:eastAsia="Calibri" w:hAnsi="Calibri" w:cs="Calibri"/>
        </w:rPr>
        <w:t xml:space="preserve"> career-focused</w:t>
      </w:r>
      <w:r>
        <w:rPr>
          <w:rFonts w:ascii="Calibri" w:eastAsia="Calibri" w:hAnsi="Calibri" w:cs="Calibri"/>
        </w:rPr>
        <w:t xml:space="preserve"> pathways</w:t>
      </w:r>
      <w:r w:rsidRPr="6935C1F8">
        <w:rPr>
          <w:rFonts w:ascii="Calibri" w:eastAsia="Calibri" w:hAnsi="Calibri" w:cs="Calibri"/>
        </w:rPr>
        <w:t xml:space="preserve">, </w:t>
      </w:r>
      <w:r>
        <w:rPr>
          <w:rFonts w:ascii="Calibri" w:eastAsia="Calibri" w:hAnsi="Calibri" w:cs="Calibri"/>
        </w:rPr>
        <w:t>are preparing students to succeed in postsecondary education and the workforce</w:t>
      </w:r>
      <w:r w:rsidRPr="6935C1F8">
        <w:rPr>
          <w:rFonts w:ascii="Calibri" w:eastAsia="Calibri" w:hAnsi="Calibri" w:cs="Calibri"/>
        </w:rPr>
        <w:t>.</w:t>
      </w:r>
      <w:r>
        <w:rPr>
          <w:rFonts w:ascii="Calibri" w:eastAsia="Calibri" w:hAnsi="Calibri" w:cs="Calibri"/>
        </w:rPr>
        <w:t xml:space="preserve"> </w:t>
      </w:r>
      <w:r w:rsidRPr="00205A31">
        <w:rPr>
          <w:rFonts w:ascii="Calibri" w:eastAsia="Calibri" w:hAnsi="Calibri" w:cs="Calibri"/>
        </w:rPr>
        <w:t xml:space="preserve">Policymakers should </w:t>
      </w:r>
      <w:r>
        <w:rPr>
          <w:rFonts w:ascii="Calibri" w:eastAsia="Calibri" w:hAnsi="Calibri" w:cs="Calibri"/>
        </w:rPr>
        <w:t xml:space="preserve">consider their state context and identify where pathways can be </w:t>
      </w:r>
      <w:r w:rsidR="0021668F">
        <w:rPr>
          <w:rFonts w:ascii="Calibri" w:eastAsia="Calibri" w:hAnsi="Calibri" w:cs="Calibri"/>
        </w:rPr>
        <w:t>built</w:t>
      </w:r>
      <w:r>
        <w:rPr>
          <w:rFonts w:ascii="Calibri" w:eastAsia="Calibri" w:hAnsi="Calibri" w:cs="Calibri"/>
        </w:rPr>
        <w:t xml:space="preserve">, streamlined, or </w:t>
      </w:r>
      <w:r w:rsidR="00A34036">
        <w:rPr>
          <w:rFonts w:ascii="Calibri" w:eastAsia="Calibri" w:hAnsi="Calibri" w:cs="Calibri"/>
        </w:rPr>
        <w:t>expanded</w:t>
      </w:r>
      <w:r>
        <w:rPr>
          <w:rFonts w:ascii="Calibri" w:eastAsia="Calibri" w:hAnsi="Calibri" w:cs="Calibri"/>
        </w:rPr>
        <w:t xml:space="preserve">. </w:t>
      </w:r>
    </w:p>
    <w:p w14:paraId="0D918A50" w14:textId="0E0DF7B1" w:rsidR="00186128" w:rsidRDefault="00252AD5" w:rsidP="00763718">
      <w:pPr>
        <w:pStyle w:val="ListParagraph"/>
        <w:numPr>
          <w:ilvl w:val="0"/>
          <w:numId w:val="17"/>
        </w:numPr>
        <w:rPr>
          <w:rFonts w:ascii="Calibri" w:eastAsia="Calibri" w:hAnsi="Calibri" w:cs="Calibri"/>
        </w:rPr>
      </w:pPr>
      <w:r w:rsidRPr="3D0B7FDA">
        <w:rPr>
          <w:rFonts w:ascii="Calibri" w:eastAsia="Calibri" w:hAnsi="Calibri" w:cs="Calibri"/>
          <w:b/>
          <w:bCs/>
        </w:rPr>
        <w:lastRenderedPageBreak/>
        <w:t xml:space="preserve">Invest in </w:t>
      </w:r>
      <w:r w:rsidR="00420A40" w:rsidRPr="3D0B7FDA">
        <w:rPr>
          <w:rFonts w:ascii="Calibri" w:eastAsia="Calibri" w:hAnsi="Calibri" w:cs="Calibri"/>
          <w:b/>
          <w:bCs/>
        </w:rPr>
        <w:t xml:space="preserve">robust </w:t>
      </w:r>
      <w:r w:rsidRPr="3D0B7FDA">
        <w:rPr>
          <w:rFonts w:ascii="Calibri" w:eastAsia="Calibri" w:hAnsi="Calibri" w:cs="Calibri"/>
          <w:b/>
          <w:bCs/>
        </w:rPr>
        <w:t>data infrastructure</w:t>
      </w:r>
      <w:r w:rsidR="00A80FDC">
        <w:rPr>
          <w:rFonts w:ascii="Calibri" w:eastAsia="Calibri" w:hAnsi="Calibri" w:cs="Calibri"/>
          <w:b/>
          <w:bCs/>
        </w:rPr>
        <w:t>:</w:t>
      </w:r>
      <w:r w:rsidRPr="3D0B7FDA">
        <w:rPr>
          <w:rFonts w:ascii="Calibri" w:eastAsia="Calibri" w:hAnsi="Calibri" w:cs="Calibri"/>
        </w:rPr>
        <w:t xml:space="preserve"> </w:t>
      </w:r>
      <w:r w:rsidR="10BA8807" w:rsidRPr="6935C1F8">
        <w:rPr>
          <w:rFonts w:ascii="Calibri" w:eastAsia="Calibri" w:hAnsi="Calibri" w:cs="Calibri"/>
        </w:rPr>
        <w:t>S</w:t>
      </w:r>
      <w:r w:rsidR="00E71B54" w:rsidRPr="3D0B7FDA">
        <w:rPr>
          <w:rFonts w:ascii="Calibri" w:eastAsia="Calibri" w:hAnsi="Calibri" w:cs="Calibri"/>
        </w:rPr>
        <w:t xml:space="preserve">trong data systems </w:t>
      </w:r>
      <w:r w:rsidR="01938EEB" w:rsidRPr="6935C1F8">
        <w:rPr>
          <w:rFonts w:ascii="Calibri" w:eastAsia="Calibri" w:hAnsi="Calibri" w:cs="Calibri"/>
        </w:rPr>
        <w:t>can</w:t>
      </w:r>
      <w:r w:rsidR="004F53B0" w:rsidRPr="3D0B7FDA">
        <w:rPr>
          <w:rFonts w:ascii="Calibri" w:eastAsia="Calibri" w:hAnsi="Calibri" w:cs="Calibri"/>
        </w:rPr>
        <w:t xml:space="preserve"> transform </w:t>
      </w:r>
      <w:r w:rsidR="20433E30" w:rsidRPr="6935C1F8">
        <w:rPr>
          <w:rFonts w:ascii="Calibri" w:eastAsia="Calibri" w:hAnsi="Calibri" w:cs="Calibri"/>
        </w:rPr>
        <w:t>how</w:t>
      </w:r>
      <w:r w:rsidR="00CD5846" w:rsidRPr="3D0B7FDA">
        <w:rPr>
          <w:rFonts w:ascii="Calibri" w:eastAsia="Calibri" w:hAnsi="Calibri" w:cs="Calibri"/>
        </w:rPr>
        <w:t xml:space="preserve"> </w:t>
      </w:r>
      <w:r w:rsidR="004F53B0" w:rsidRPr="3D0B7FDA">
        <w:rPr>
          <w:rFonts w:ascii="Calibri" w:eastAsia="Calibri" w:hAnsi="Calibri" w:cs="Calibri"/>
        </w:rPr>
        <w:t>students, families, educators</w:t>
      </w:r>
      <w:r w:rsidR="00251BE3" w:rsidRPr="3D0B7FDA">
        <w:rPr>
          <w:rFonts w:ascii="Calibri" w:eastAsia="Calibri" w:hAnsi="Calibri" w:cs="Calibri"/>
        </w:rPr>
        <w:t>,</w:t>
      </w:r>
      <w:r w:rsidR="004F53B0" w:rsidRPr="3D0B7FDA">
        <w:rPr>
          <w:rFonts w:ascii="Calibri" w:eastAsia="Calibri" w:hAnsi="Calibri" w:cs="Calibri"/>
        </w:rPr>
        <w:t xml:space="preserve"> and </w:t>
      </w:r>
      <w:r w:rsidR="009B43A0" w:rsidRPr="3D0B7FDA">
        <w:rPr>
          <w:rFonts w:ascii="Calibri" w:eastAsia="Calibri" w:hAnsi="Calibri" w:cs="Calibri"/>
        </w:rPr>
        <w:t xml:space="preserve">policymakers </w:t>
      </w:r>
      <w:r w:rsidR="1C67E41C" w:rsidRPr="6935C1F8">
        <w:rPr>
          <w:rFonts w:ascii="Calibri" w:eastAsia="Calibri" w:hAnsi="Calibri" w:cs="Calibri"/>
        </w:rPr>
        <w:t xml:space="preserve">navigate </w:t>
      </w:r>
      <w:r w:rsidR="000327B3">
        <w:rPr>
          <w:rFonts w:ascii="Calibri" w:eastAsia="Calibri" w:hAnsi="Calibri" w:cs="Calibri"/>
        </w:rPr>
        <w:t xml:space="preserve">and improve </w:t>
      </w:r>
      <w:r w:rsidR="1C67E41C" w:rsidRPr="6935C1F8">
        <w:rPr>
          <w:rFonts w:ascii="Calibri" w:eastAsia="Calibri" w:hAnsi="Calibri" w:cs="Calibri"/>
        </w:rPr>
        <w:t>postsecondary opportunity</w:t>
      </w:r>
      <w:r w:rsidR="009B43A0" w:rsidRPr="6935C1F8">
        <w:rPr>
          <w:rFonts w:ascii="Calibri" w:eastAsia="Calibri" w:hAnsi="Calibri" w:cs="Calibri"/>
        </w:rPr>
        <w:t xml:space="preserve">. </w:t>
      </w:r>
      <w:r w:rsidR="3DF999DE" w:rsidRPr="6935C1F8">
        <w:rPr>
          <w:rFonts w:ascii="Calibri" w:eastAsia="Calibri" w:hAnsi="Calibri" w:cs="Calibri"/>
        </w:rPr>
        <w:t>In California, the linkage between CCGI and C2C demonstrates how integrated data can</w:t>
      </w:r>
      <w:r w:rsidR="72D88EB2" w:rsidRPr="6935C1F8">
        <w:rPr>
          <w:rFonts w:ascii="Calibri" w:eastAsia="Calibri" w:hAnsi="Calibri" w:cs="Calibri"/>
        </w:rPr>
        <w:t xml:space="preserve"> streamline college planning and </w:t>
      </w:r>
      <w:r w:rsidR="000327B3">
        <w:rPr>
          <w:rFonts w:ascii="Calibri" w:eastAsia="Calibri" w:hAnsi="Calibri" w:cs="Calibri"/>
        </w:rPr>
        <w:t xml:space="preserve">the </w:t>
      </w:r>
      <w:r w:rsidR="72D88EB2" w:rsidRPr="6935C1F8">
        <w:rPr>
          <w:rFonts w:ascii="Calibri" w:eastAsia="Calibri" w:hAnsi="Calibri" w:cs="Calibri"/>
        </w:rPr>
        <w:t>application</w:t>
      </w:r>
      <w:r w:rsidR="000327B3">
        <w:rPr>
          <w:rFonts w:ascii="Calibri" w:eastAsia="Calibri" w:hAnsi="Calibri" w:cs="Calibri"/>
        </w:rPr>
        <w:t xml:space="preserve"> process</w:t>
      </w:r>
      <w:r w:rsidR="3DF999DE" w:rsidRPr="6935C1F8">
        <w:rPr>
          <w:rFonts w:ascii="Calibri" w:eastAsia="Calibri" w:hAnsi="Calibri" w:cs="Calibri"/>
        </w:rPr>
        <w:t>.</w:t>
      </w:r>
      <w:r w:rsidR="00C41A19">
        <w:rPr>
          <w:rFonts w:ascii="Calibri" w:eastAsia="Calibri" w:hAnsi="Calibri" w:cs="Calibri"/>
        </w:rPr>
        <w:t xml:space="preserve"> </w:t>
      </w:r>
      <w:r w:rsidR="469263DC" w:rsidRPr="3AF8708F">
        <w:rPr>
          <w:rFonts w:ascii="Calibri" w:eastAsia="Calibri" w:hAnsi="Calibri" w:cs="Calibri"/>
        </w:rPr>
        <w:t>SLDSs</w:t>
      </w:r>
      <w:r w:rsidR="00C328D2">
        <w:rPr>
          <w:rFonts w:ascii="Calibri" w:eastAsia="Calibri" w:hAnsi="Calibri" w:cs="Calibri"/>
        </w:rPr>
        <w:t xml:space="preserve"> </w:t>
      </w:r>
      <w:r w:rsidR="00153F3A">
        <w:rPr>
          <w:rFonts w:ascii="Calibri" w:eastAsia="Calibri" w:hAnsi="Calibri" w:cs="Calibri"/>
        </w:rPr>
        <w:t xml:space="preserve">give </w:t>
      </w:r>
      <w:r w:rsidR="005506DA" w:rsidRPr="3D0B7FDA">
        <w:rPr>
          <w:rFonts w:ascii="Calibri" w:eastAsia="Calibri" w:hAnsi="Calibri" w:cs="Calibri"/>
        </w:rPr>
        <w:t xml:space="preserve">users </w:t>
      </w:r>
      <w:r w:rsidR="00F15037">
        <w:rPr>
          <w:rFonts w:ascii="Calibri" w:eastAsia="Calibri" w:hAnsi="Calibri" w:cs="Calibri"/>
        </w:rPr>
        <w:t>a way</w:t>
      </w:r>
      <w:r w:rsidR="005506DA" w:rsidRPr="3D0B7FDA">
        <w:rPr>
          <w:rFonts w:ascii="Calibri" w:eastAsia="Calibri" w:hAnsi="Calibri" w:cs="Calibri"/>
        </w:rPr>
        <w:t xml:space="preserve"> </w:t>
      </w:r>
      <w:r w:rsidR="00C328D2">
        <w:rPr>
          <w:rFonts w:ascii="Calibri" w:eastAsia="Calibri" w:hAnsi="Calibri" w:cs="Calibri"/>
        </w:rPr>
        <w:t>to</w:t>
      </w:r>
      <w:r w:rsidR="00186128" w:rsidRPr="3D0B7FDA">
        <w:rPr>
          <w:rFonts w:ascii="Calibri" w:eastAsia="Calibri" w:hAnsi="Calibri" w:cs="Calibri"/>
        </w:rPr>
        <w:t xml:space="preserve"> identify </w:t>
      </w:r>
      <w:r w:rsidR="0015188E" w:rsidRPr="3D0B7FDA">
        <w:rPr>
          <w:rFonts w:ascii="Calibri" w:eastAsia="Calibri" w:hAnsi="Calibri" w:cs="Calibri"/>
        </w:rPr>
        <w:t xml:space="preserve">what obstacles </w:t>
      </w:r>
      <w:r w:rsidR="0015188E" w:rsidRPr="00CE1528">
        <w:rPr>
          <w:rFonts w:ascii="Calibri" w:eastAsia="Calibri" w:hAnsi="Calibri" w:cs="Calibri"/>
        </w:rPr>
        <w:t>exist within the</w:t>
      </w:r>
      <w:r w:rsidR="00BB3A58">
        <w:rPr>
          <w:rFonts w:ascii="Calibri" w:eastAsia="Calibri" w:hAnsi="Calibri" w:cs="Calibri"/>
        </w:rPr>
        <w:t>ir state’s</w:t>
      </w:r>
      <w:r w:rsidR="0015188E" w:rsidRPr="00CE1528">
        <w:rPr>
          <w:rFonts w:ascii="Calibri" w:eastAsia="Calibri" w:hAnsi="Calibri" w:cs="Calibri"/>
        </w:rPr>
        <w:t xml:space="preserve"> </w:t>
      </w:r>
      <w:r w:rsidR="00C328D2" w:rsidRPr="00CE1528">
        <w:rPr>
          <w:rFonts w:ascii="Calibri" w:eastAsia="Calibri" w:hAnsi="Calibri" w:cs="Calibri"/>
        </w:rPr>
        <w:t xml:space="preserve">postsecondary </w:t>
      </w:r>
      <w:r w:rsidR="0015188E" w:rsidRPr="00CE1528">
        <w:rPr>
          <w:rFonts w:ascii="Calibri" w:eastAsia="Calibri" w:hAnsi="Calibri" w:cs="Calibri"/>
        </w:rPr>
        <w:t xml:space="preserve">system and </w:t>
      </w:r>
      <w:r w:rsidR="00E83FE2">
        <w:rPr>
          <w:rFonts w:ascii="Calibri" w:eastAsia="Calibri" w:hAnsi="Calibri" w:cs="Calibri"/>
        </w:rPr>
        <w:t xml:space="preserve">to </w:t>
      </w:r>
      <w:r w:rsidR="0015188E" w:rsidRPr="00CE1528">
        <w:rPr>
          <w:rFonts w:ascii="Calibri" w:eastAsia="Calibri" w:hAnsi="Calibri" w:cs="Calibri"/>
        </w:rPr>
        <w:t>open new opportunities for innovation and reform. States should</w:t>
      </w:r>
      <w:r w:rsidR="00C85286" w:rsidRPr="00CE1528">
        <w:rPr>
          <w:rFonts w:ascii="Calibri" w:eastAsia="Calibri" w:hAnsi="Calibri" w:cs="Calibri"/>
        </w:rPr>
        <w:t xml:space="preserve"> </w:t>
      </w:r>
      <w:r w:rsidR="00704FE4" w:rsidRPr="00CE1528">
        <w:rPr>
          <w:rFonts w:ascii="Calibri" w:eastAsia="Calibri" w:hAnsi="Calibri" w:cs="Calibri"/>
        </w:rPr>
        <w:t xml:space="preserve">prioritize the continuous improvement of their </w:t>
      </w:r>
      <w:r w:rsidR="007C7E3D" w:rsidRPr="00CE1528">
        <w:rPr>
          <w:rFonts w:ascii="Calibri" w:eastAsia="Calibri" w:hAnsi="Calibri" w:cs="Calibri"/>
        </w:rPr>
        <w:t xml:space="preserve">data infrastructure, and </w:t>
      </w:r>
      <w:r w:rsidR="24D771D7" w:rsidRPr="00CE1528">
        <w:rPr>
          <w:rFonts w:ascii="Calibri" w:eastAsia="Calibri" w:hAnsi="Calibri" w:cs="Calibri"/>
        </w:rPr>
        <w:t xml:space="preserve">carefully </w:t>
      </w:r>
      <w:r w:rsidR="00393F73" w:rsidRPr="00CE1528">
        <w:rPr>
          <w:rFonts w:ascii="Calibri" w:eastAsia="Calibri" w:hAnsi="Calibri" w:cs="Calibri"/>
        </w:rPr>
        <w:t xml:space="preserve">weigh the benefits and costs of </w:t>
      </w:r>
      <w:r w:rsidR="00516AD0" w:rsidRPr="00CE1528">
        <w:rPr>
          <w:rFonts w:ascii="Calibri" w:eastAsia="Calibri" w:hAnsi="Calibri" w:cs="Calibri"/>
        </w:rPr>
        <w:t>developing</w:t>
      </w:r>
      <w:r w:rsidR="00AE6E0C" w:rsidRPr="00CE1528">
        <w:rPr>
          <w:rFonts w:ascii="Calibri" w:eastAsia="Calibri" w:hAnsi="Calibri" w:cs="Calibri"/>
        </w:rPr>
        <w:t xml:space="preserve">, </w:t>
      </w:r>
      <w:r w:rsidR="00E83FE2">
        <w:rPr>
          <w:rFonts w:ascii="Calibri" w:eastAsia="Calibri" w:hAnsi="Calibri" w:cs="Calibri"/>
        </w:rPr>
        <w:t>expanding,</w:t>
      </w:r>
      <w:r w:rsidR="00E83FE2" w:rsidRPr="00CE1528">
        <w:rPr>
          <w:rFonts w:ascii="Calibri" w:eastAsia="Calibri" w:hAnsi="Calibri" w:cs="Calibri"/>
        </w:rPr>
        <w:t xml:space="preserve"> </w:t>
      </w:r>
      <w:r w:rsidR="007C7E3D" w:rsidRPr="00CE1528">
        <w:rPr>
          <w:rFonts w:ascii="Calibri" w:eastAsia="Calibri" w:hAnsi="Calibri" w:cs="Calibri"/>
        </w:rPr>
        <w:t>or</w:t>
      </w:r>
      <w:r w:rsidR="00704FE4" w:rsidRPr="00CE1528">
        <w:rPr>
          <w:rFonts w:ascii="Calibri" w:eastAsia="Calibri" w:hAnsi="Calibri" w:cs="Calibri"/>
        </w:rPr>
        <w:t xml:space="preserve"> </w:t>
      </w:r>
      <w:r w:rsidR="00AE6E0C" w:rsidRPr="00CE1528">
        <w:rPr>
          <w:rFonts w:ascii="Calibri" w:eastAsia="Calibri" w:hAnsi="Calibri" w:cs="Calibri"/>
        </w:rPr>
        <w:t>maintaining</w:t>
      </w:r>
      <w:r w:rsidR="53E7912C" w:rsidRPr="00CE1528">
        <w:rPr>
          <w:rFonts w:ascii="Calibri" w:eastAsia="Calibri" w:hAnsi="Calibri" w:cs="Calibri"/>
        </w:rPr>
        <w:t xml:space="preserve"> a</w:t>
      </w:r>
      <w:r w:rsidR="001D7043">
        <w:rPr>
          <w:rFonts w:ascii="Calibri" w:eastAsia="Calibri" w:hAnsi="Calibri" w:cs="Calibri"/>
        </w:rPr>
        <w:t>n</w:t>
      </w:r>
      <w:r w:rsidR="00516AD0" w:rsidRPr="00CE1528">
        <w:rPr>
          <w:rFonts w:ascii="Calibri" w:eastAsia="Calibri" w:hAnsi="Calibri" w:cs="Calibri"/>
        </w:rPr>
        <w:t xml:space="preserve"> </w:t>
      </w:r>
      <w:r w:rsidR="009D5E97" w:rsidRPr="00CE1528">
        <w:rPr>
          <w:rFonts w:ascii="Calibri" w:eastAsia="Calibri" w:hAnsi="Calibri" w:cs="Calibri"/>
        </w:rPr>
        <w:t>SLDS</w:t>
      </w:r>
      <w:r w:rsidR="007C7E3D" w:rsidRPr="00CE1528">
        <w:rPr>
          <w:rFonts w:ascii="Calibri" w:eastAsia="Calibri" w:hAnsi="Calibri" w:cs="Calibri"/>
        </w:rPr>
        <w:t>.</w:t>
      </w:r>
      <w:r w:rsidR="00371B37" w:rsidRPr="00CE1528">
        <w:rPr>
          <w:rFonts w:ascii="Calibri" w:eastAsia="Calibri" w:hAnsi="Calibri" w:cs="Calibri"/>
        </w:rPr>
        <w:t xml:space="preserve"> </w:t>
      </w:r>
    </w:p>
    <w:p w14:paraId="0798954A" w14:textId="0C5573B5" w:rsidR="0059434F" w:rsidRPr="00443D0B" w:rsidRDefault="0059434F" w:rsidP="0059434F">
      <w:pPr>
        <w:pStyle w:val="ListParagraph"/>
        <w:numPr>
          <w:ilvl w:val="0"/>
          <w:numId w:val="17"/>
        </w:numPr>
        <w:rPr>
          <w:rFonts w:ascii="Calibri" w:eastAsia="Calibri" w:hAnsi="Calibri" w:cs="Calibri"/>
        </w:rPr>
      </w:pPr>
      <w:r w:rsidRPr="3D0B7FDA">
        <w:rPr>
          <w:rFonts w:ascii="Calibri" w:eastAsia="Calibri" w:hAnsi="Calibri" w:cs="Calibri"/>
          <w:b/>
          <w:bCs/>
        </w:rPr>
        <w:t>Encourage institutions to rethink their recruitment, admissions</w:t>
      </w:r>
      <w:r>
        <w:rPr>
          <w:rFonts w:ascii="Calibri" w:eastAsia="Calibri" w:hAnsi="Calibri" w:cs="Calibri"/>
          <w:b/>
          <w:bCs/>
        </w:rPr>
        <w:t>,</w:t>
      </w:r>
      <w:r w:rsidRPr="3D0B7FDA">
        <w:rPr>
          <w:rFonts w:ascii="Calibri" w:eastAsia="Calibri" w:hAnsi="Calibri" w:cs="Calibri"/>
          <w:b/>
          <w:bCs/>
        </w:rPr>
        <w:t xml:space="preserve"> and enrollment strategies</w:t>
      </w:r>
      <w:r w:rsidR="00A80FDC">
        <w:rPr>
          <w:rFonts w:ascii="Calibri" w:eastAsia="Calibri" w:hAnsi="Calibri" w:cs="Calibri"/>
          <w:b/>
          <w:bCs/>
        </w:rPr>
        <w:t>:</w:t>
      </w:r>
      <w:r w:rsidRPr="3D0B7FDA">
        <w:rPr>
          <w:rFonts w:ascii="Calibri" w:eastAsia="Calibri" w:hAnsi="Calibri" w:cs="Calibri"/>
          <w:b/>
          <w:bCs/>
        </w:rPr>
        <w:t xml:space="preserve"> </w:t>
      </w:r>
      <w:r w:rsidRPr="3D0B7FDA">
        <w:rPr>
          <w:rFonts w:ascii="Calibri" w:eastAsia="Calibri" w:hAnsi="Calibri" w:cs="Calibri"/>
        </w:rPr>
        <w:t xml:space="preserve">The strategies institutions use to recruit, admit, and enroll their students shape </w:t>
      </w:r>
      <w:r w:rsidRPr="6935C1F8">
        <w:rPr>
          <w:rFonts w:ascii="Calibri" w:eastAsia="Calibri" w:hAnsi="Calibri" w:cs="Calibri"/>
        </w:rPr>
        <w:t>who gains access to higher education.</w:t>
      </w:r>
      <w:r w:rsidRPr="3D0B7FDA">
        <w:rPr>
          <w:rFonts w:ascii="Calibri" w:eastAsia="Calibri" w:hAnsi="Calibri" w:cs="Calibri"/>
        </w:rPr>
        <w:t xml:space="preserve"> </w:t>
      </w:r>
      <w:r w:rsidR="004C1EE8">
        <w:rPr>
          <w:rFonts w:ascii="Calibri" w:eastAsia="Calibri" w:hAnsi="Calibri" w:cs="Calibri"/>
        </w:rPr>
        <w:t xml:space="preserve">UC’s decision to move towards </w:t>
      </w:r>
      <w:r w:rsidR="00E43B6A">
        <w:rPr>
          <w:rFonts w:ascii="Calibri" w:eastAsia="Calibri" w:hAnsi="Calibri" w:cs="Calibri"/>
        </w:rPr>
        <w:t xml:space="preserve">strategies like a </w:t>
      </w:r>
      <w:r w:rsidR="004C1EE8">
        <w:rPr>
          <w:rFonts w:ascii="Calibri" w:eastAsia="Calibri" w:hAnsi="Calibri" w:cs="Calibri"/>
        </w:rPr>
        <w:t>holistic review process</w:t>
      </w:r>
      <w:r w:rsidR="003C4523">
        <w:rPr>
          <w:rFonts w:ascii="Calibri" w:eastAsia="Calibri" w:hAnsi="Calibri" w:cs="Calibri"/>
        </w:rPr>
        <w:t>, combined with</w:t>
      </w:r>
      <w:r w:rsidR="00E43B6A">
        <w:rPr>
          <w:rFonts w:ascii="Calibri" w:eastAsia="Calibri" w:hAnsi="Calibri" w:cs="Calibri"/>
        </w:rPr>
        <w:t xml:space="preserve"> statewide and local guarantees</w:t>
      </w:r>
      <w:r w:rsidR="003C4523">
        <w:rPr>
          <w:rFonts w:ascii="Calibri" w:eastAsia="Calibri" w:hAnsi="Calibri" w:cs="Calibri"/>
        </w:rPr>
        <w:t>,</w:t>
      </w:r>
      <w:r w:rsidR="00E43B6A">
        <w:rPr>
          <w:rFonts w:ascii="Calibri" w:eastAsia="Calibri" w:hAnsi="Calibri" w:cs="Calibri"/>
        </w:rPr>
        <w:t xml:space="preserve"> has helped increase access </w:t>
      </w:r>
      <w:r w:rsidR="00670D9F">
        <w:rPr>
          <w:rFonts w:ascii="Calibri" w:eastAsia="Calibri" w:hAnsi="Calibri" w:cs="Calibri"/>
        </w:rPr>
        <w:t xml:space="preserve">for Black and Latinx students. </w:t>
      </w:r>
      <w:r w:rsidRPr="3D0B7FDA">
        <w:rPr>
          <w:rFonts w:ascii="Calibri" w:eastAsia="Calibri" w:hAnsi="Calibri" w:cs="Calibri"/>
        </w:rPr>
        <w:t>While institutions</w:t>
      </w:r>
      <w:r>
        <w:rPr>
          <w:rFonts w:ascii="Calibri" w:eastAsia="Calibri" w:hAnsi="Calibri" w:cs="Calibri"/>
        </w:rPr>
        <w:t xml:space="preserve"> </w:t>
      </w:r>
      <w:r w:rsidRPr="3D0B7FDA">
        <w:rPr>
          <w:rFonts w:ascii="Calibri" w:eastAsia="Calibri" w:hAnsi="Calibri" w:cs="Calibri"/>
        </w:rPr>
        <w:t xml:space="preserve">ultimately </w:t>
      </w:r>
      <w:r w:rsidRPr="6935C1F8">
        <w:rPr>
          <w:rFonts w:ascii="Calibri" w:eastAsia="Calibri" w:hAnsi="Calibri" w:cs="Calibri"/>
        </w:rPr>
        <w:t>make their own</w:t>
      </w:r>
      <w:r w:rsidRPr="3D0B7FDA">
        <w:rPr>
          <w:rFonts w:ascii="Calibri" w:eastAsia="Calibri" w:hAnsi="Calibri" w:cs="Calibri"/>
        </w:rPr>
        <w:t xml:space="preserve"> admissions decisions,</w:t>
      </w:r>
      <w:r>
        <w:rPr>
          <w:rFonts w:ascii="Calibri" w:eastAsia="Calibri" w:hAnsi="Calibri" w:cs="Calibri"/>
        </w:rPr>
        <w:t xml:space="preserve"> </w:t>
      </w:r>
      <w:r w:rsidRPr="3D0B7FDA">
        <w:rPr>
          <w:rFonts w:ascii="Calibri" w:eastAsia="Calibri" w:hAnsi="Calibri" w:cs="Calibri"/>
        </w:rPr>
        <w:t>state policymakers can</w:t>
      </w:r>
      <w:r w:rsidR="0077402F">
        <w:rPr>
          <w:rFonts w:ascii="Calibri" w:eastAsia="Calibri" w:hAnsi="Calibri" w:cs="Calibri"/>
        </w:rPr>
        <w:t xml:space="preserve"> encourage</w:t>
      </w:r>
      <w:r w:rsidRPr="6935C1F8">
        <w:rPr>
          <w:rFonts w:ascii="Calibri" w:eastAsia="Calibri" w:hAnsi="Calibri" w:cs="Calibri"/>
        </w:rPr>
        <w:t xml:space="preserve"> colleges and universities to</w:t>
      </w:r>
      <w:r w:rsidRPr="3D0B7FDA">
        <w:rPr>
          <w:rFonts w:ascii="Calibri" w:eastAsia="Calibri" w:hAnsi="Calibri" w:cs="Calibri"/>
        </w:rPr>
        <w:t xml:space="preserve"> expand access</w:t>
      </w:r>
      <w:r w:rsidRPr="6935C1F8">
        <w:rPr>
          <w:rFonts w:ascii="Calibri" w:eastAsia="Calibri" w:hAnsi="Calibri" w:cs="Calibri"/>
        </w:rPr>
        <w:t xml:space="preserve"> in legally sound ways.</w:t>
      </w:r>
      <w:r w:rsidR="007135CA">
        <w:rPr>
          <w:rFonts w:ascii="Calibri" w:eastAsia="Calibri" w:hAnsi="Calibri" w:cs="Calibri"/>
        </w:rPr>
        <w:t xml:space="preserve"> </w:t>
      </w:r>
      <w:r w:rsidRPr="3D0B7FDA">
        <w:rPr>
          <w:rFonts w:ascii="Calibri" w:eastAsia="Calibri" w:hAnsi="Calibri" w:cs="Calibri"/>
        </w:rPr>
        <w:t xml:space="preserve">Policymakers </w:t>
      </w:r>
      <w:r w:rsidRPr="6935C1F8">
        <w:rPr>
          <w:rFonts w:ascii="Calibri" w:eastAsia="Calibri" w:hAnsi="Calibri" w:cs="Calibri"/>
        </w:rPr>
        <w:t>elsewhere</w:t>
      </w:r>
      <w:r w:rsidRPr="3D0B7FDA">
        <w:rPr>
          <w:rFonts w:ascii="Calibri" w:eastAsia="Calibri" w:hAnsi="Calibri" w:cs="Calibri"/>
        </w:rPr>
        <w:t xml:space="preserve"> should </w:t>
      </w:r>
      <w:r w:rsidR="007135CA">
        <w:rPr>
          <w:rFonts w:ascii="Calibri" w:eastAsia="Calibri" w:hAnsi="Calibri" w:cs="Calibri"/>
        </w:rPr>
        <w:t xml:space="preserve">consider </w:t>
      </w:r>
      <w:r w:rsidR="003168F5">
        <w:rPr>
          <w:rFonts w:ascii="Calibri" w:eastAsia="Calibri" w:hAnsi="Calibri" w:cs="Calibri"/>
        </w:rPr>
        <w:t xml:space="preserve">what </w:t>
      </w:r>
      <w:r w:rsidR="007135CA">
        <w:rPr>
          <w:rFonts w:ascii="Calibri" w:eastAsia="Calibri" w:hAnsi="Calibri" w:cs="Calibri"/>
        </w:rPr>
        <w:t xml:space="preserve">incentives </w:t>
      </w:r>
      <w:r w:rsidR="003168F5">
        <w:rPr>
          <w:rFonts w:ascii="Calibri" w:eastAsia="Calibri" w:hAnsi="Calibri" w:cs="Calibri"/>
        </w:rPr>
        <w:t>would encourage</w:t>
      </w:r>
      <w:r w:rsidR="007135CA">
        <w:rPr>
          <w:rFonts w:ascii="Calibri" w:eastAsia="Calibri" w:hAnsi="Calibri" w:cs="Calibri"/>
        </w:rPr>
        <w:t xml:space="preserve"> </w:t>
      </w:r>
      <w:r w:rsidR="009140EB">
        <w:rPr>
          <w:rFonts w:ascii="Calibri" w:eastAsia="Calibri" w:hAnsi="Calibri" w:cs="Calibri"/>
        </w:rPr>
        <w:t xml:space="preserve">their state’s </w:t>
      </w:r>
      <w:r w:rsidR="007135CA">
        <w:rPr>
          <w:rFonts w:ascii="Calibri" w:eastAsia="Calibri" w:hAnsi="Calibri" w:cs="Calibri"/>
        </w:rPr>
        <w:t>institutions</w:t>
      </w:r>
      <w:r w:rsidR="009140EB">
        <w:rPr>
          <w:rFonts w:ascii="Calibri" w:eastAsia="Calibri" w:hAnsi="Calibri" w:cs="Calibri"/>
        </w:rPr>
        <w:t xml:space="preserve"> </w:t>
      </w:r>
      <w:r w:rsidR="005A02DB">
        <w:rPr>
          <w:rFonts w:ascii="Calibri" w:eastAsia="Calibri" w:hAnsi="Calibri" w:cs="Calibri"/>
        </w:rPr>
        <w:t xml:space="preserve">to implement </w:t>
      </w:r>
      <w:r w:rsidRPr="3D0B7FDA">
        <w:rPr>
          <w:rFonts w:ascii="Calibri" w:eastAsia="Calibri" w:hAnsi="Calibri" w:cs="Calibri"/>
        </w:rPr>
        <w:t>strategies</w:t>
      </w:r>
      <w:r w:rsidR="009140EB">
        <w:rPr>
          <w:rFonts w:ascii="Calibri" w:eastAsia="Calibri" w:hAnsi="Calibri" w:cs="Calibri"/>
        </w:rPr>
        <w:t xml:space="preserve"> like holistic review</w:t>
      </w:r>
      <w:r w:rsidR="005A02DB">
        <w:rPr>
          <w:rFonts w:ascii="Calibri" w:eastAsia="Calibri" w:hAnsi="Calibri" w:cs="Calibri"/>
        </w:rPr>
        <w:t xml:space="preserve">s </w:t>
      </w:r>
      <w:r w:rsidRPr="6935C1F8">
        <w:rPr>
          <w:rFonts w:ascii="Calibri" w:eastAsia="Calibri" w:hAnsi="Calibri" w:cs="Calibri"/>
        </w:rPr>
        <w:t xml:space="preserve">to </w:t>
      </w:r>
      <w:r w:rsidR="005A02DB">
        <w:rPr>
          <w:rFonts w:ascii="Calibri" w:eastAsia="Calibri" w:hAnsi="Calibri" w:cs="Calibri"/>
        </w:rPr>
        <w:t xml:space="preserve">improve access within </w:t>
      </w:r>
      <w:r w:rsidRPr="6935C1F8">
        <w:rPr>
          <w:rFonts w:ascii="Calibri" w:eastAsia="Calibri" w:hAnsi="Calibri" w:cs="Calibri"/>
        </w:rPr>
        <w:t>their state context</w:t>
      </w:r>
      <w:r w:rsidRPr="3D0B7FDA">
        <w:rPr>
          <w:rFonts w:ascii="Calibri" w:eastAsia="Calibri" w:hAnsi="Calibri" w:cs="Calibri"/>
        </w:rPr>
        <w:t>.</w:t>
      </w:r>
    </w:p>
    <w:p w14:paraId="26B2D4E7" w14:textId="45449463" w:rsidR="00A031D1" w:rsidRDefault="005D4D19" w:rsidP="6935C1F8">
      <w:pPr>
        <w:pStyle w:val="ListParagraph"/>
        <w:numPr>
          <w:ilvl w:val="0"/>
          <w:numId w:val="17"/>
        </w:numPr>
        <w:rPr>
          <w:rFonts w:ascii="Calibri" w:eastAsia="Calibri" w:hAnsi="Calibri" w:cs="Calibri"/>
        </w:rPr>
      </w:pPr>
      <w:r w:rsidRPr="0009561C">
        <w:rPr>
          <w:rFonts w:ascii="Calibri" w:eastAsia="Calibri" w:hAnsi="Calibri" w:cs="Calibri"/>
          <w:b/>
          <w:bCs/>
        </w:rPr>
        <w:t>Bring diverse voices to the tabl</w:t>
      </w:r>
      <w:r w:rsidR="00420A40" w:rsidRPr="0009561C">
        <w:rPr>
          <w:rFonts w:ascii="Calibri" w:eastAsia="Calibri" w:hAnsi="Calibri" w:cs="Calibri"/>
          <w:b/>
          <w:bCs/>
        </w:rPr>
        <w:t>e</w:t>
      </w:r>
      <w:r w:rsidR="00A80FDC">
        <w:rPr>
          <w:rFonts w:ascii="Calibri" w:eastAsia="Calibri" w:hAnsi="Calibri" w:cs="Calibri"/>
          <w:b/>
          <w:bCs/>
        </w:rPr>
        <w:t>:</w:t>
      </w:r>
      <w:r w:rsidR="00420A40" w:rsidRPr="0009561C">
        <w:rPr>
          <w:rFonts w:ascii="Calibri" w:eastAsia="Calibri" w:hAnsi="Calibri" w:cs="Calibri"/>
          <w:b/>
          <w:bCs/>
        </w:rPr>
        <w:t xml:space="preserve"> </w:t>
      </w:r>
      <w:r w:rsidR="07AEB0E0" w:rsidRPr="6935C1F8">
        <w:rPr>
          <w:rFonts w:ascii="Calibri" w:eastAsia="Calibri" w:hAnsi="Calibri" w:cs="Calibri"/>
        </w:rPr>
        <w:t>No single sector can</w:t>
      </w:r>
      <w:r w:rsidR="00575A9F" w:rsidRPr="0009561C">
        <w:rPr>
          <w:rFonts w:ascii="Calibri" w:eastAsia="Calibri" w:hAnsi="Calibri" w:cs="Calibri"/>
        </w:rPr>
        <w:t xml:space="preserve"> improve </w:t>
      </w:r>
      <w:r w:rsidR="15B2D903" w:rsidRPr="0009561C">
        <w:rPr>
          <w:rFonts w:ascii="Calibri" w:eastAsia="Calibri" w:hAnsi="Calibri" w:cs="Calibri"/>
        </w:rPr>
        <w:t>college access</w:t>
      </w:r>
      <w:r w:rsidR="00575A9F" w:rsidRPr="0009561C">
        <w:rPr>
          <w:rFonts w:ascii="Calibri" w:eastAsia="Calibri" w:hAnsi="Calibri" w:cs="Calibri"/>
        </w:rPr>
        <w:t xml:space="preserve"> alone.</w:t>
      </w:r>
      <w:r w:rsidR="0056413C" w:rsidRPr="0009561C">
        <w:rPr>
          <w:rFonts w:ascii="Calibri" w:eastAsia="Calibri" w:hAnsi="Calibri" w:cs="Calibri"/>
        </w:rPr>
        <w:t xml:space="preserve"> </w:t>
      </w:r>
      <w:r w:rsidR="0009561C" w:rsidRPr="0009561C">
        <w:rPr>
          <w:rFonts w:ascii="Calibri" w:eastAsia="Calibri" w:hAnsi="Calibri" w:cs="Calibri"/>
        </w:rPr>
        <w:t>T</w:t>
      </w:r>
      <w:r w:rsidR="00575A9F" w:rsidRPr="0009561C">
        <w:rPr>
          <w:rFonts w:ascii="Calibri" w:eastAsia="Calibri" w:hAnsi="Calibri" w:cs="Calibri"/>
        </w:rPr>
        <w:t>he CSU</w:t>
      </w:r>
      <w:r w:rsidR="0020159B">
        <w:t>-</w:t>
      </w:r>
      <w:r w:rsidR="00575A9F" w:rsidRPr="0009561C">
        <w:rPr>
          <w:rFonts w:ascii="Calibri" w:eastAsia="Calibri" w:hAnsi="Calibri" w:cs="Calibri"/>
        </w:rPr>
        <w:t xml:space="preserve">Riverside County </w:t>
      </w:r>
      <w:r w:rsidR="00132EB0" w:rsidRPr="0009561C">
        <w:rPr>
          <w:rFonts w:ascii="Calibri" w:eastAsia="Calibri" w:hAnsi="Calibri" w:cs="Calibri"/>
        </w:rPr>
        <w:t xml:space="preserve">partnership </w:t>
      </w:r>
      <w:r w:rsidR="00331073" w:rsidRPr="0009561C">
        <w:rPr>
          <w:rFonts w:ascii="Calibri" w:eastAsia="Calibri" w:hAnsi="Calibri" w:cs="Calibri"/>
        </w:rPr>
        <w:t>highlights</w:t>
      </w:r>
      <w:r w:rsidR="00132EB0" w:rsidRPr="0009561C">
        <w:rPr>
          <w:rFonts w:ascii="Calibri" w:eastAsia="Calibri" w:hAnsi="Calibri" w:cs="Calibri"/>
        </w:rPr>
        <w:t xml:space="preserve"> how </w:t>
      </w:r>
      <w:r w:rsidR="5C05E8BF" w:rsidRPr="0009561C">
        <w:rPr>
          <w:rFonts w:ascii="Calibri" w:eastAsia="Calibri" w:hAnsi="Calibri" w:cs="Calibri"/>
        </w:rPr>
        <w:t>collaboration between K</w:t>
      </w:r>
      <w:r w:rsidR="00377DFF">
        <w:rPr>
          <w:rFonts w:ascii="Calibri" w:eastAsia="Calibri" w:hAnsi="Calibri" w:cs="Calibri"/>
        </w:rPr>
        <w:t>–</w:t>
      </w:r>
      <w:r w:rsidR="5C05E8BF" w:rsidRPr="0009561C">
        <w:rPr>
          <w:rFonts w:ascii="Calibri" w:eastAsia="Calibri" w:hAnsi="Calibri" w:cs="Calibri"/>
        </w:rPr>
        <w:t>12</w:t>
      </w:r>
      <w:r w:rsidR="008C6DD6">
        <w:rPr>
          <w:rFonts w:ascii="Calibri" w:eastAsia="Calibri" w:hAnsi="Calibri" w:cs="Calibri"/>
        </w:rPr>
        <w:t>,</w:t>
      </w:r>
      <w:r w:rsidR="005C5747">
        <w:rPr>
          <w:rFonts w:ascii="Calibri" w:eastAsia="Calibri" w:hAnsi="Calibri" w:cs="Calibri"/>
        </w:rPr>
        <w:t xml:space="preserve"> </w:t>
      </w:r>
      <w:r w:rsidR="5C05E8BF" w:rsidRPr="0009561C">
        <w:rPr>
          <w:rFonts w:ascii="Calibri" w:eastAsia="Calibri" w:hAnsi="Calibri" w:cs="Calibri"/>
        </w:rPr>
        <w:t>higher education</w:t>
      </w:r>
      <w:r w:rsidR="008C6DD6">
        <w:rPr>
          <w:rFonts w:ascii="Calibri" w:eastAsia="Calibri" w:hAnsi="Calibri" w:cs="Calibri"/>
        </w:rPr>
        <w:t>, and community partners</w:t>
      </w:r>
      <w:r w:rsidR="00132EB0" w:rsidRPr="0009561C">
        <w:rPr>
          <w:rFonts w:ascii="Calibri" w:eastAsia="Calibri" w:hAnsi="Calibri" w:cs="Calibri"/>
        </w:rPr>
        <w:t xml:space="preserve"> can </w:t>
      </w:r>
      <w:r w:rsidR="00F25A2C">
        <w:rPr>
          <w:rFonts w:ascii="Calibri" w:eastAsia="Calibri" w:hAnsi="Calibri" w:cs="Calibri"/>
        </w:rPr>
        <w:t>streamline pathways to college</w:t>
      </w:r>
      <w:r w:rsidR="009E39C8" w:rsidRPr="0009561C">
        <w:rPr>
          <w:rFonts w:ascii="Calibri" w:eastAsia="Calibri" w:hAnsi="Calibri" w:cs="Calibri"/>
        </w:rPr>
        <w:t>.</w:t>
      </w:r>
      <w:r w:rsidR="00D40588">
        <w:rPr>
          <w:rFonts w:ascii="Calibri" w:eastAsia="Calibri" w:hAnsi="Calibri" w:cs="Calibri"/>
        </w:rPr>
        <w:t xml:space="preserve"> T</w:t>
      </w:r>
      <w:r w:rsidR="00B84DED" w:rsidRPr="0009561C">
        <w:rPr>
          <w:rFonts w:ascii="Calibri" w:eastAsia="Calibri" w:hAnsi="Calibri" w:cs="Calibri"/>
        </w:rPr>
        <w:t xml:space="preserve">he state’s CCAP program </w:t>
      </w:r>
      <w:r w:rsidR="00F827E1" w:rsidRPr="0009561C">
        <w:rPr>
          <w:rFonts w:ascii="Calibri" w:eastAsia="Calibri" w:hAnsi="Calibri" w:cs="Calibri"/>
        </w:rPr>
        <w:t xml:space="preserve">is an example of how </w:t>
      </w:r>
      <w:r w:rsidR="002C2E92" w:rsidRPr="0009561C">
        <w:rPr>
          <w:rFonts w:ascii="Calibri" w:eastAsia="Calibri" w:hAnsi="Calibri" w:cs="Calibri"/>
        </w:rPr>
        <w:t xml:space="preserve">policymakers have </w:t>
      </w:r>
      <w:r w:rsidR="005B146E" w:rsidRPr="0009561C">
        <w:rPr>
          <w:rFonts w:ascii="Calibri" w:eastAsia="Calibri" w:hAnsi="Calibri" w:cs="Calibri"/>
        </w:rPr>
        <w:t xml:space="preserve">incentivized partnerships between the </w:t>
      </w:r>
      <w:r w:rsidR="00F95E7C" w:rsidRPr="0009561C">
        <w:rPr>
          <w:rFonts w:ascii="Calibri" w:eastAsia="Calibri" w:hAnsi="Calibri" w:cs="Calibri"/>
        </w:rPr>
        <w:t>K</w:t>
      </w:r>
      <w:r w:rsidR="00AB41A3">
        <w:rPr>
          <w:rFonts w:ascii="Calibri" w:eastAsia="Calibri" w:hAnsi="Calibri" w:cs="Calibri"/>
        </w:rPr>
        <w:t>–</w:t>
      </w:r>
      <w:r w:rsidR="00F95E7C" w:rsidRPr="0009561C">
        <w:rPr>
          <w:rFonts w:ascii="Calibri" w:eastAsia="Calibri" w:hAnsi="Calibri" w:cs="Calibri"/>
        </w:rPr>
        <w:t xml:space="preserve">12 </w:t>
      </w:r>
      <w:r w:rsidR="00F95E7C">
        <w:rPr>
          <w:rFonts w:ascii="Calibri" w:eastAsia="Calibri" w:hAnsi="Calibri" w:cs="Calibri"/>
        </w:rPr>
        <w:t>and postsecondary education sectors</w:t>
      </w:r>
      <w:r w:rsidR="002C0346">
        <w:rPr>
          <w:rFonts w:ascii="Calibri" w:eastAsia="Calibri" w:hAnsi="Calibri" w:cs="Calibri"/>
        </w:rPr>
        <w:t xml:space="preserve"> to the benefit of students and their communities</w:t>
      </w:r>
      <w:r w:rsidR="005B146E" w:rsidRPr="0009561C">
        <w:rPr>
          <w:rFonts w:ascii="Calibri" w:eastAsia="Calibri" w:hAnsi="Calibri" w:cs="Calibri"/>
        </w:rPr>
        <w:t>.</w:t>
      </w:r>
      <w:r w:rsidR="0001110D">
        <w:rPr>
          <w:rFonts w:ascii="Calibri" w:eastAsia="Calibri" w:hAnsi="Calibri" w:cs="Calibri"/>
        </w:rPr>
        <w:t xml:space="preserve"> </w:t>
      </w:r>
      <w:r w:rsidR="008D49DF" w:rsidRPr="0009561C">
        <w:rPr>
          <w:rFonts w:ascii="Calibri" w:eastAsia="Calibri" w:hAnsi="Calibri" w:cs="Calibri"/>
        </w:rPr>
        <w:t>Decision</w:t>
      </w:r>
      <w:r w:rsidR="008D49DF">
        <w:rPr>
          <w:rFonts w:ascii="Calibri" w:eastAsia="Calibri" w:hAnsi="Calibri" w:cs="Calibri"/>
        </w:rPr>
        <w:t>-</w:t>
      </w:r>
      <w:r w:rsidR="0009561C" w:rsidRPr="0009561C">
        <w:rPr>
          <w:rFonts w:ascii="Calibri" w:eastAsia="Calibri" w:hAnsi="Calibri" w:cs="Calibri"/>
        </w:rPr>
        <w:t xml:space="preserve">makers should </w:t>
      </w:r>
      <w:r w:rsidR="0009561C" w:rsidRPr="00C2228E">
        <w:rPr>
          <w:rFonts w:ascii="Calibri" w:eastAsia="Calibri" w:hAnsi="Calibri" w:cs="Calibri"/>
        </w:rPr>
        <w:t>incorporate a diverse set of voices</w:t>
      </w:r>
      <w:r w:rsidR="00AD0BCC">
        <w:rPr>
          <w:rFonts w:ascii="Calibri" w:eastAsia="Calibri" w:hAnsi="Calibri" w:cs="Calibri"/>
        </w:rPr>
        <w:t>, including students, practitioners</w:t>
      </w:r>
      <w:r w:rsidR="36C54BAC">
        <w:rPr>
          <w:rFonts w:ascii="Calibri" w:eastAsia="Calibri" w:hAnsi="Calibri" w:cs="Calibri"/>
        </w:rPr>
        <w:t>, employers,</w:t>
      </w:r>
      <w:r w:rsidR="00AD0BCC">
        <w:rPr>
          <w:rFonts w:ascii="Calibri" w:eastAsia="Calibri" w:hAnsi="Calibri" w:cs="Calibri"/>
        </w:rPr>
        <w:t xml:space="preserve"> and </w:t>
      </w:r>
      <w:r w:rsidR="713E2236">
        <w:rPr>
          <w:rFonts w:ascii="Calibri" w:eastAsia="Calibri" w:hAnsi="Calibri" w:cs="Calibri"/>
        </w:rPr>
        <w:t>community partners</w:t>
      </w:r>
      <w:r w:rsidR="00AD0BCC">
        <w:rPr>
          <w:rFonts w:ascii="Calibri" w:eastAsia="Calibri" w:hAnsi="Calibri" w:cs="Calibri"/>
        </w:rPr>
        <w:t>,</w:t>
      </w:r>
      <w:r w:rsidR="0009561C" w:rsidRPr="00C2228E">
        <w:rPr>
          <w:rFonts w:ascii="Calibri" w:eastAsia="Calibri" w:hAnsi="Calibri" w:cs="Calibri"/>
        </w:rPr>
        <w:t xml:space="preserve"> to ensure policy and practice reflect the needs of the students who </w:t>
      </w:r>
      <w:r w:rsidR="0080738F">
        <w:rPr>
          <w:rFonts w:ascii="Calibri" w:eastAsia="Calibri" w:hAnsi="Calibri" w:cs="Calibri"/>
        </w:rPr>
        <w:t>these investments are intended to benefit</w:t>
      </w:r>
      <w:r w:rsidR="0009561C" w:rsidRPr="00C2228E">
        <w:rPr>
          <w:rFonts w:ascii="Calibri" w:eastAsia="Calibri" w:hAnsi="Calibri" w:cs="Calibri"/>
        </w:rPr>
        <w:t>.</w:t>
      </w:r>
      <w:r w:rsidR="0009561C" w:rsidRPr="00C2228E">
        <w:rPr>
          <w:rStyle w:val="EndnoteReference"/>
          <w:rFonts w:ascii="Calibri" w:eastAsia="Calibri" w:hAnsi="Calibri" w:cs="Calibri"/>
        </w:rPr>
        <w:endnoteReference w:id="47"/>
      </w:r>
      <w:r w:rsidR="009627B8">
        <w:rPr>
          <w:rFonts w:ascii="Calibri" w:eastAsia="Calibri" w:hAnsi="Calibri" w:cs="Calibri"/>
        </w:rPr>
        <w:t xml:space="preserve"> </w:t>
      </w:r>
      <w:r w:rsidR="00B940C9">
        <w:rPr>
          <w:rFonts w:ascii="Calibri" w:eastAsia="Calibri" w:hAnsi="Calibri" w:cs="Calibri"/>
        </w:rPr>
        <w:t>C</w:t>
      </w:r>
      <w:r w:rsidR="6F2E93A9" w:rsidRPr="00C2228E">
        <w:rPr>
          <w:rFonts w:ascii="Calibri" w:eastAsia="Calibri" w:hAnsi="Calibri" w:cs="Calibri"/>
        </w:rPr>
        <w:t>ross-sector</w:t>
      </w:r>
      <w:r w:rsidR="00353C17" w:rsidRPr="00C2228E">
        <w:rPr>
          <w:rFonts w:ascii="Calibri" w:eastAsia="Calibri" w:hAnsi="Calibri" w:cs="Calibri"/>
        </w:rPr>
        <w:t xml:space="preserve"> collaboration</w:t>
      </w:r>
      <w:r w:rsidR="3B351FFB" w:rsidRPr="00C2228E">
        <w:rPr>
          <w:rFonts w:ascii="Calibri" w:eastAsia="Calibri" w:hAnsi="Calibri" w:cs="Calibri"/>
        </w:rPr>
        <w:t xml:space="preserve"> can accelerate innovation and improve outcomes</w:t>
      </w:r>
      <w:r w:rsidR="005B633F" w:rsidRPr="00C2228E">
        <w:rPr>
          <w:rFonts w:ascii="Calibri" w:eastAsia="Calibri" w:hAnsi="Calibri" w:cs="Calibri"/>
        </w:rPr>
        <w:t>.</w:t>
      </w:r>
    </w:p>
    <w:p w14:paraId="6B112CBC" w14:textId="77777777" w:rsidR="00A031D1" w:rsidRPr="00A031D1" w:rsidRDefault="00A031D1" w:rsidP="00A031D1">
      <w:pPr>
        <w:pStyle w:val="ListParagraph"/>
        <w:rPr>
          <w:rFonts w:ascii="Calibri" w:eastAsia="Calibri" w:hAnsi="Calibri" w:cs="Calibri"/>
        </w:rPr>
      </w:pPr>
    </w:p>
    <w:p w14:paraId="72F673D1" w14:textId="2F372808" w:rsidR="29D0A26D" w:rsidRPr="003677A1" w:rsidRDefault="00A031D1" w:rsidP="6935C1F8">
      <w:pPr>
        <w:rPr>
          <w:rFonts w:ascii="Calibri" w:eastAsia="Calibri" w:hAnsi="Calibri" w:cs="Calibri"/>
          <w:highlight w:val="cyan"/>
        </w:rPr>
      </w:pPr>
      <w:r w:rsidRPr="00A031D1">
        <w:rPr>
          <w:rFonts w:ascii="Calibri" w:eastAsia="Calibri" w:hAnsi="Calibri" w:cs="Calibri"/>
        </w:rPr>
        <w:t>California’s experience shows that expanding</w:t>
      </w:r>
      <w:r w:rsidR="00E37ADB">
        <w:rPr>
          <w:rFonts w:ascii="Calibri" w:eastAsia="Calibri" w:hAnsi="Calibri" w:cs="Calibri"/>
        </w:rPr>
        <w:t xml:space="preserve"> higher education</w:t>
      </w:r>
      <w:r w:rsidRPr="00A031D1">
        <w:rPr>
          <w:rFonts w:ascii="Calibri" w:eastAsia="Calibri" w:hAnsi="Calibri" w:cs="Calibri"/>
        </w:rPr>
        <w:t xml:space="preserve"> access is not about a single program or </w:t>
      </w:r>
      <w:proofErr w:type="gramStart"/>
      <w:r w:rsidRPr="00A031D1">
        <w:rPr>
          <w:rFonts w:ascii="Calibri" w:eastAsia="Calibri" w:hAnsi="Calibri" w:cs="Calibri"/>
        </w:rPr>
        <w:t>policy, but</w:t>
      </w:r>
      <w:proofErr w:type="gramEnd"/>
      <w:r w:rsidRPr="00A031D1">
        <w:rPr>
          <w:rFonts w:ascii="Calibri" w:eastAsia="Calibri" w:hAnsi="Calibri" w:cs="Calibri"/>
        </w:rPr>
        <w:t xml:space="preserve"> about building a comprehensive system of pathways that support students at every stage of their educational journey. From </w:t>
      </w:r>
      <w:r w:rsidR="003A6C71">
        <w:rPr>
          <w:rFonts w:ascii="Calibri" w:eastAsia="Calibri" w:hAnsi="Calibri" w:cs="Calibri"/>
        </w:rPr>
        <w:t xml:space="preserve">incentivizing </w:t>
      </w:r>
      <w:r w:rsidR="00202C53">
        <w:rPr>
          <w:rFonts w:ascii="Calibri" w:eastAsia="Calibri" w:hAnsi="Calibri" w:cs="Calibri"/>
        </w:rPr>
        <w:t xml:space="preserve">reforms in admissions and recruitment </w:t>
      </w:r>
      <w:r w:rsidR="00DC2280">
        <w:rPr>
          <w:rFonts w:ascii="Calibri" w:eastAsia="Calibri" w:hAnsi="Calibri" w:cs="Calibri"/>
        </w:rPr>
        <w:t xml:space="preserve">strategies </w:t>
      </w:r>
      <w:r w:rsidR="00DC2280" w:rsidRPr="00A031D1">
        <w:rPr>
          <w:rFonts w:ascii="Calibri" w:eastAsia="Calibri" w:hAnsi="Calibri" w:cs="Calibri"/>
        </w:rPr>
        <w:t>to</w:t>
      </w:r>
      <w:r w:rsidR="00DC2280" w:rsidRPr="00DC2280">
        <w:rPr>
          <w:rFonts w:ascii="Calibri" w:eastAsia="Calibri" w:hAnsi="Calibri" w:cs="Calibri"/>
        </w:rPr>
        <w:t xml:space="preserve"> </w:t>
      </w:r>
      <w:r w:rsidR="00DC2280">
        <w:rPr>
          <w:rFonts w:ascii="Calibri" w:eastAsia="Calibri" w:hAnsi="Calibri" w:cs="Calibri"/>
        </w:rPr>
        <w:t xml:space="preserve">establishing data tools that smooth </w:t>
      </w:r>
      <w:r w:rsidR="00115C34">
        <w:rPr>
          <w:rFonts w:ascii="Calibri" w:eastAsia="Calibri" w:hAnsi="Calibri" w:cs="Calibri"/>
        </w:rPr>
        <w:t>access</w:t>
      </w:r>
      <w:r w:rsidR="00DC2280">
        <w:rPr>
          <w:rFonts w:ascii="Calibri" w:eastAsia="Calibri" w:hAnsi="Calibri" w:cs="Calibri"/>
        </w:rPr>
        <w:t xml:space="preserve"> and </w:t>
      </w:r>
      <w:r w:rsidR="007E6692">
        <w:rPr>
          <w:rFonts w:ascii="Calibri" w:eastAsia="Calibri" w:hAnsi="Calibri" w:cs="Calibri"/>
        </w:rPr>
        <w:t>promote innovation across sectors</w:t>
      </w:r>
      <w:r w:rsidR="00DC2280">
        <w:rPr>
          <w:rFonts w:ascii="Calibri" w:eastAsia="Calibri" w:hAnsi="Calibri" w:cs="Calibri"/>
        </w:rPr>
        <w:t>, the stat</w:t>
      </w:r>
      <w:r w:rsidRPr="00A031D1">
        <w:rPr>
          <w:rFonts w:ascii="Calibri" w:eastAsia="Calibri" w:hAnsi="Calibri" w:cs="Calibri"/>
        </w:rPr>
        <w:t>e is demonstrating how clear, well-</w:t>
      </w:r>
      <w:r w:rsidR="00F107E6">
        <w:rPr>
          <w:rFonts w:ascii="Calibri" w:eastAsia="Calibri" w:hAnsi="Calibri" w:cs="Calibri"/>
        </w:rPr>
        <w:t>designed</w:t>
      </w:r>
      <w:r w:rsidR="00F107E6" w:rsidRPr="00A031D1">
        <w:rPr>
          <w:rFonts w:ascii="Calibri" w:eastAsia="Calibri" w:hAnsi="Calibri" w:cs="Calibri"/>
        </w:rPr>
        <w:t xml:space="preserve"> </w:t>
      </w:r>
      <w:r w:rsidRPr="00A031D1">
        <w:rPr>
          <w:rFonts w:ascii="Calibri" w:eastAsia="Calibri" w:hAnsi="Calibri" w:cs="Calibri"/>
        </w:rPr>
        <w:t xml:space="preserve">routes into and through higher education can strengthen equity and opportunity. As other states consider how to respond to the shifting legal landscape for </w:t>
      </w:r>
      <w:r w:rsidR="00484A4A">
        <w:rPr>
          <w:rFonts w:ascii="Calibri" w:eastAsia="Calibri" w:hAnsi="Calibri" w:cs="Calibri"/>
        </w:rPr>
        <w:t xml:space="preserve">college </w:t>
      </w:r>
      <w:r w:rsidRPr="00A031D1">
        <w:rPr>
          <w:rFonts w:ascii="Calibri" w:eastAsia="Calibri" w:hAnsi="Calibri" w:cs="Calibri"/>
        </w:rPr>
        <w:t xml:space="preserve">admissions, California’s investments offer </w:t>
      </w:r>
      <w:r w:rsidR="002E7443">
        <w:rPr>
          <w:rFonts w:ascii="Calibri" w:eastAsia="Calibri" w:hAnsi="Calibri" w:cs="Calibri"/>
        </w:rPr>
        <w:t>lessons and strategies</w:t>
      </w:r>
      <w:r w:rsidRPr="00A031D1">
        <w:rPr>
          <w:rFonts w:ascii="Calibri" w:eastAsia="Calibri" w:hAnsi="Calibri" w:cs="Calibri"/>
        </w:rPr>
        <w:t xml:space="preserve"> for ensuring that students—regardless of race, income, or background—can access and complete a high-quality postsecondary education.</w:t>
      </w:r>
    </w:p>
    <w:p w14:paraId="20E0730F" w14:textId="77777777" w:rsidR="000D1AFF" w:rsidRPr="00E8534A" w:rsidRDefault="000D1AFF" w:rsidP="000D1AFF">
      <w:pPr>
        <w:pStyle w:val="ListParagraph"/>
        <w:rPr>
          <w:rFonts w:ascii="Calibri" w:eastAsia="Calibri" w:hAnsi="Calibri" w:cs="Calibri"/>
        </w:rPr>
      </w:pPr>
    </w:p>
    <w:p w14:paraId="35B66329" w14:textId="742B6DBF" w:rsidR="006B36E4" w:rsidRPr="00693CCE" w:rsidRDefault="006B36E4" w:rsidP="00011D06">
      <w:pPr>
        <w:rPr>
          <w:rFonts w:ascii="Calibri" w:eastAsia="Calibri" w:hAnsi="Calibri" w:cs="Calibri"/>
          <w:i/>
          <w:iCs/>
          <w:sz w:val="22"/>
          <w:szCs w:val="22"/>
        </w:rPr>
      </w:pPr>
      <w:r w:rsidRPr="00BB553A">
        <w:rPr>
          <w:rFonts w:ascii="Calibri" w:eastAsia="Calibri" w:hAnsi="Calibri" w:cs="Calibri"/>
          <w:i/>
          <w:iCs/>
          <w:sz w:val="22"/>
          <w:szCs w:val="22"/>
        </w:rPr>
        <w:t xml:space="preserve">Acknowledgements: </w:t>
      </w:r>
      <w:r w:rsidR="00E43A72" w:rsidRPr="00E43A72">
        <w:rPr>
          <w:rFonts w:ascii="Calibri" w:eastAsia="Calibri" w:hAnsi="Calibri" w:cs="Calibri"/>
          <w:i/>
          <w:iCs/>
          <w:sz w:val="22"/>
          <w:szCs w:val="22"/>
        </w:rPr>
        <w:t>This brief was funded by the Youth Thriving Through Learning Fund, which we thank for its support. The findings and conclusions presented in this brief are those of the authors alone, and do not necessarily reflect the opinions of the fund</w:t>
      </w:r>
      <w:r w:rsidR="00E43A72">
        <w:rPr>
          <w:rFonts w:ascii="Calibri" w:eastAsia="Calibri" w:hAnsi="Calibri" w:cs="Calibri"/>
          <w:i/>
          <w:iCs/>
          <w:sz w:val="22"/>
          <w:szCs w:val="22"/>
        </w:rPr>
        <w:t xml:space="preserve">. </w:t>
      </w:r>
      <w:r w:rsidRPr="00E74A54">
        <w:rPr>
          <w:rFonts w:ascii="Calibri" w:eastAsia="Calibri" w:hAnsi="Calibri" w:cs="Calibri"/>
          <w:i/>
          <w:iCs/>
          <w:sz w:val="22"/>
          <w:szCs w:val="22"/>
        </w:rPr>
        <w:t>We would like to thank the IHEP staff</w:t>
      </w:r>
      <w:r w:rsidR="009D0D35" w:rsidRPr="00E74A54">
        <w:rPr>
          <w:rFonts w:ascii="Calibri" w:eastAsia="Calibri" w:hAnsi="Calibri" w:cs="Calibri"/>
          <w:i/>
          <w:iCs/>
          <w:sz w:val="22"/>
          <w:szCs w:val="22"/>
        </w:rPr>
        <w:t xml:space="preserve"> members</w:t>
      </w:r>
      <w:r w:rsidRPr="00E74A54">
        <w:rPr>
          <w:rFonts w:ascii="Calibri" w:eastAsia="Calibri" w:hAnsi="Calibri" w:cs="Calibri"/>
          <w:i/>
          <w:iCs/>
          <w:sz w:val="22"/>
          <w:szCs w:val="22"/>
        </w:rPr>
        <w:t xml:space="preserve"> who helped in this </w:t>
      </w:r>
      <w:r w:rsidR="00465ABE" w:rsidRPr="00E74A54">
        <w:rPr>
          <w:rFonts w:ascii="Calibri" w:eastAsia="Calibri" w:hAnsi="Calibri" w:cs="Calibri"/>
          <w:i/>
          <w:iCs/>
          <w:sz w:val="22"/>
          <w:szCs w:val="22"/>
        </w:rPr>
        <w:t>brief</w:t>
      </w:r>
      <w:r w:rsidR="000550C4" w:rsidRPr="00E74A54">
        <w:rPr>
          <w:rFonts w:ascii="Calibri" w:eastAsia="Calibri" w:hAnsi="Calibri" w:cs="Calibri"/>
          <w:i/>
          <w:iCs/>
          <w:sz w:val="22"/>
          <w:szCs w:val="22"/>
        </w:rPr>
        <w:t>,</w:t>
      </w:r>
      <w:r w:rsidR="00756B2B" w:rsidRPr="00E74A54">
        <w:rPr>
          <w:rFonts w:ascii="Calibri" w:eastAsia="Calibri" w:hAnsi="Calibri" w:cs="Calibri"/>
          <w:i/>
          <w:iCs/>
          <w:sz w:val="22"/>
          <w:szCs w:val="22"/>
        </w:rPr>
        <w:t xml:space="preserve"> </w:t>
      </w:r>
      <w:r w:rsidRPr="00E74A54">
        <w:rPr>
          <w:rFonts w:ascii="Calibri" w:eastAsia="Calibri" w:hAnsi="Calibri" w:cs="Calibri"/>
          <w:i/>
          <w:iCs/>
          <w:sz w:val="22"/>
          <w:szCs w:val="22"/>
        </w:rPr>
        <w:t>including</w:t>
      </w:r>
      <w:r w:rsidRPr="00693CCE">
        <w:rPr>
          <w:rFonts w:ascii="Calibri" w:eastAsia="Calibri" w:hAnsi="Calibri" w:cs="Calibri"/>
          <w:i/>
          <w:iCs/>
          <w:sz w:val="22"/>
          <w:szCs w:val="22"/>
        </w:rPr>
        <w:t xml:space="preserve"> Mamie Voight, president and CEO; Kelly Leon, vice president of communications and government affairs; </w:t>
      </w:r>
      <w:r w:rsidR="007A5F52" w:rsidRPr="00693CCE">
        <w:rPr>
          <w:rFonts w:ascii="Calibri" w:eastAsia="Calibri" w:hAnsi="Calibri" w:cs="Calibri"/>
          <w:i/>
          <w:iCs/>
          <w:sz w:val="22"/>
          <w:szCs w:val="22"/>
        </w:rPr>
        <w:t>Erin Dunlop Velez</w:t>
      </w:r>
      <w:r w:rsidRPr="00693CCE">
        <w:rPr>
          <w:rFonts w:ascii="Calibri" w:eastAsia="Calibri" w:hAnsi="Calibri" w:cs="Calibri"/>
          <w:i/>
          <w:iCs/>
          <w:sz w:val="22"/>
          <w:szCs w:val="22"/>
        </w:rPr>
        <w:t xml:space="preserve">, vice president of research; Lauren Bell, communications </w:t>
      </w:r>
      <w:r w:rsidR="007A5F52" w:rsidRPr="00693CCE">
        <w:rPr>
          <w:rFonts w:ascii="Calibri" w:eastAsia="Calibri" w:hAnsi="Calibri" w:cs="Calibri"/>
          <w:i/>
          <w:iCs/>
          <w:sz w:val="22"/>
          <w:szCs w:val="22"/>
        </w:rPr>
        <w:t>manager</w:t>
      </w:r>
      <w:r w:rsidRPr="00693CCE">
        <w:rPr>
          <w:rFonts w:ascii="Calibri" w:eastAsia="Calibri" w:hAnsi="Calibri" w:cs="Calibri"/>
          <w:i/>
          <w:iCs/>
          <w:sz w:val="22"/>
          <w:szCs w:val="22"/>
        </w:rPr>
        <w:t>;</w:t>
      </w:r>
      <w:r w:rsidR="00832560" w:rsidRPr="00693CCE">
        <w:rPr>
          <w:rFonts w:ascii="Calibri" w:eastAsia="Calibri" w:hAnsi="Calibri" w:cs="Calibri"/>
          <w:i/>
          <w:iCs/>
          <w:sz w:val="22"/>
          <w:szCs w:val="22"/>
        </w:rPr>
        <w:t xml:space="preserve"> </w:t>
      </w:r>
      <w:r w:rsidR="009D0D35">
        <w:rPr>
          <w:rFonts w:ascii="Calibri" w:eastAsia="Calibri" w:hAnsi="Calibri" w:cs="Calibri"/>
          <w:i/>
          <w:iCs/>
          <w:sz w:val="22"/>
          <w:szCs w:val="22"/>
        </w:rPr>
        <w:t>and</w:t>
      </w:r>
      <w:r w:rsidR="00567135">
        <w:rPr>
          <w:rFonts w:ascii="Calibri" w:eastAsia="Calibri" w:hAnsi="Calibri" w:cs="Calibri"/>
          <w:i/>
          <w:iCs/>
          <w:sz w:val="22"/>
          <w:szCs w:val="22"/>
        </w:rPr>
        <w:t xml:space="preserve"> </w:t>
      </w:r>
      <w:r w:rsidR="007E2486">
        <w:rPr>
          <w:rFonts w:ascii="Calibri" w:eastAsia="Calibri" w:hAnsi="Calibri" w:cs="Calibri"/>
          <w:i/>
          <w:iCs/>
          <w:sz w:val="22"/>
          <w:szCs w:val="22"/>
        </w:rPr>
        <w:t xml:space="preserve">Rosario </w:t>
      </w:r>
      <w:r w:rsidR="00567135" w:rsidRPr="00567135">
        <w:rPr>
          <w:rFonts w:ascii="Calibri" w:eastAsia="Calibri" w:hAnsi="Calibri" w:cs="Calibri"/>
          <w:i/>
          <w:iCs/>
          <w:sz w:val="22"/>
          <w:szCs w:val="22"/>
        </w:rPr>
        <w:t>Durán</w:t>
      </w:r>
      <w:r w:rsidR="00567135">
        <w:rPr>
          <w:rFonts w:ascii="Calibri" w:eastAsia="Calibri" w:hAnsi="Calibri" w:cs="Calibri"/>
          <w:i/>
          <w:iCs/>
          <w:sz w:val="22"/>
          <w:szCs w:val="22"/>
        </w:rPr>
        <w:t xml:space="preserve"> and </w:t>
      </w:r>
      <w:r w:rsidR="00832560" w:rsidRPr="00661A27">
        <w:rPr>
          <w:rFonts w:ascii="Calibri" w:eastAsia="Calibri" w:hAnsi="Calibri" w:cs="Calibri"/>
          <w:i/>
          <w:iCs/>
          <w:sz w:val="22"/>
          <w:szCs w:val="22"/>
        </w:rPr>
        <w:t>Michael Tidwell,</w:t>
      </w:r>
      <w:r w:rsidR="009645BA" w:rsidRPr="00661A27">
        <w:rPr>
          <w:rFonts w:ascii="Calibri" w:eastAsia="Calibri" w:hAnsi="Calibri" w:cs="Calibri"/>
          <w:i/>
          <w:iCs/>
          <w:sz w:val="22"/>
          <w:szCs w:val="22"/>
        </w:rPr>
        <w:t xml:space="preserve"> </w:t>
      </w:r>
      <w:r w:rsidRPr="00661A27">
        <w:rPr>
          <w:rFonts w:ascii="Calibri" w:eastAsia="Calibri" w:hAnsi="Calibri" w:cs="Calibri"/>
          <w:i/>
          <w:iCs/>
          <w:sz w:val="22"/>
          <w:szCs w:val="22"/>
        </w:rPr>
        <w:t>research intern</w:t>
      </w:r>
      <w:r w:rsidR="00567135">
        <w:rPr>
          <w:rFonts w:ascii="Calibri" w:eastAsia="Calibri" w:hAnsi="Calibri" w:cs="Calibri"/>
          <w:i/>
          <w:iCs/>
          <w:sz w:val="22"/>
          <w:szCs w:val="22"/>
        </w:rPr>
        <w:t>s</w:t>
      </w:r>
      <w:r w:rsidRPr="00661A27">
        <w:rPr>
          <w:rFonts w:ascii="Calibri" w:eastAsia="Calibri" w:hAnsi="Calibri" w:cs="Calibri"/>
          <w:i/>
          <w:iCs/>
          <w:sz w:val="22"/>
          <w:szCs w:val="22"/>
        </w:rPr>
        <w:t>. We are very grateful to the</w:t>
      </w:r>
      <w:r w:rsidR="00DE5386" w:rsidRPr="00661A27">
        <w:rPr>
          <w:rFonts w:ascii="Calibri" w:eastAsia="Calibri" w:hAnsi="Calibri" w:cs="Calibri"/>
          <w:i/>
          <w:iCs/>
          <w:sz w:val="22"/>
          <w:szCs w:val="22"/>
        </w:rPr>
        <w:t xml:space="preserve"> field experts </w:t>
      </w:r>
      <w:r w:rsidRPr="00661A27">
        <w:rPr>
          <w:rFonts w:ascii="Calibri" w:eastAsia="Calibri" w:hAnsi="Calibri" w:cs="Calibri"/>
          <w:i/>
          <w:iCs/>
          <w:sz w:val="22"/>
          <w:szCs w:val="22"/>
        </w:rPr>
        <w:t xml:space="preserve">who lent their time for interviews with the IHEP team. </w:t>
      </w:r>
      <w:r w:rsidRPr="00374E03">
        <w:rPr>
          <w:rFonts w:ascii="Calibri" w:eastAsia="Calibri" w:hAnsi="Calibri" w:cs="Calibri"/>
          <w:i/>
          <w:iCs/>
          <w:sz w:val="22"/>
          <w:szCs w:val="22"/>
        </w:rPr>
        <w:t xml:space="preserve">We also thank IHEP </w:t>
      </w:r>
      <w:r w:rsidRPr="00374E03">
        <w:rPr>
          <w:rFonts w:ascii="Calibri" w:eastAsia="Calibri" w:hAnsi="Calibri" w:cs="Calibri"/>
          <w:i/>
          <w:iCs/>
          <w:sz w:val="22"/>
          <w:szCs w:val="22"/>
        </w:rPr>
        <w:lastRenderedPageBreak/>
        <w:t xml:space="preserve">consultant </w:t>
      </w:r>
      <w:r w:rsidR="00844F99" w:rsidRPr="00374E03">
        <w:rPr>
          <w:rFonts w:ascii="Calibri" w:eastAsia="Calibri" w:hAnsi="Calibri" w:cs="Calibri"/>
          <w:i/>
          <w:iCs/>
          <w:sz w:val="22"/>
          <w:szCs w:val="22"/>
        </w:rPr>
        <w:t>Vikash Reddy</w:t>
      </w:r>
      <w:r w:rsidRPr="00374E03">
        <w:rPr>
          <w:rFonts w:ascii="Calibri" w:eastAsia="Calibri" w:hAnsi="Calibri" w:cs="Calibri"/>
          <w:i/>
          <w:iCs/>
          <w:sz w:val="22"/>
          <w:szCs w:val="22"/>
        </w:rPr>
        <w:t xml:space="preserve"> for offering h</w:t>
      </w:r>
      <w:r w:rsidR="00844F99" w:rsidRPr="00374E03">
        <w:rPr>
          <w:rFonts w:ascii="Calibri" w:eastAsia="Calibri" w:hAnsi="Calibri" w:cs="Calibri"/>
          <w:i/>
          <w:iCs/>
          <w:sz w:val="22"/>
          <w:szCs w:val="22"/>
        </w:rPr>
        <w:t>is</w:t>
      </w:r>
      <w:r w:rsidRPr="00374E03">
        <w:rPr>
          <w:rFonts w:ascii="Calibri" w:eastAsia="Calibri" w:hAnsi="Calibri" w:cs="Calibri"/>
          <w:i/>
          <w:iCs/>
          <w:sz w:val="22"/>
          <w:szCs w:val="22"/>
        </w:rPr>
        <w:t xml:space="preserve"> subject matter expertise</w:t>
      </w:r>
      <w:r w:rsidRPr="00661A27">
        <w:rPr>
          <w:rFonts w:ascii="Calibri" w:eastAsia="Calibri" w:hAnsi="Calibri" w:cs="Calibri"/>
          <w:i/>
          <w:iCs/>
          <w:sz w:val="22"/>
          <w:szCs w:val="22"/>
        </w:rPr>
        <w:t>, Sabrina Detlef for copyediting, and openbox9 for creative design and layout.</w:t>
      </w:r>
    </w:p>
    <w:p w14:paraId="3B40D55F" w14:textId="46B032DD" w:rsidR="00284CD3" w:rsidRPr="00BE63A3" w:rsidRDefault="00AB41A3" w:rsidP="000E46FF">
      <w:pPr>
        <w:pStyle w:val="Heading1"/>
        <w:rPr>
          <w:rFonts w:ascii="Calibri" w:eastAsia="Calibri" w:hAnsi="Calibri" w:cs="Calibri"/>
        </w:rPr>
      </w:pPr>
      <w:r>
        <w:rPr>
          <w:rFonts w:ascii="Calibri" w:eastAsia="Calibri" w:hAnsi="Calibri" w:cs="Calibri"/>
        </w:rPr>
        <w:t>Notes</w:t>
      </w:r>
    </w:p>
    <w:sectPr w:rsidR="00284CD3" w:rsidRPr="00BE63A3" w:rsidSect="00A57618">
      <w:footnotePr>
        <w:numFmt w:val="chicago"/>
      </w:footnotePr>
      <w:endnotePr>
        <w:numFmt w:val="decimal"/>
      </w:endnotePr>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68AAE" w14:textId="77777777" w:rsidR="006A1986" w:rsidRDefault="006A1986" w:rsidP="000532C4">
      <w:r>
        <w:separator/>
      </w:r>
    </w:p>
  </w:endnote>
  <w:endnote w:type="continuationSeparator" w:id="0">
    <w:p w14:paraId="06C5D0A2" w14:textId="77777777" w:rsidR="006A1986" w:rsidRDefault="006A1986" w:rsidP="000532C4">
      <w:r>
        <w:continuationSeparator/>
      </w:r>
    </w:p>
  </w:endnote>
  <w:endnote w:id="1">
    <w:p w14:paraId="61C05CC8" w14:textId="31F7392D" w:rsidR="00390591" w:rsidRPr="00A03568" w:rsidRDefault="00390591">
      <w:pPr>
        <w:pStyle w:val="EndnoteText"/>
      </w:pPr>
      <w:r w:rsidRPr="00A03568">
        <w:rPr>
          <w:rStyle w:val="EndnoteReference"/>
        </w:rPr>
        <w:endnoteRef/>
      </w:r>
      <w:r w:rsidRPr="00A03568">
        <w:t xml:space="preserve"> </w:t>
      </w:r>
      <w:r w:rsidR="00D474F0" w:rsidRPr="00595BDD">
        <w:t>Leanne Davis, Jennifer Pocai, Jason L. Taylor, Sheena A. Kauppila, and Paul Rubin</w:t>
      </w:r>
      <w:r w:rsidR="003A3E36" w:rsidRPr="00A03568">
        <w:t xml:space="preserve">, </w:t>
      </w:r>
      <w:r w:rsidR="003A3E36" w:rsidRPr="00A03568">
        <w:rPr>
          <w:i/>
          <w:iCs/>
        </w:rPr>
        <w:t xml:space="preserve">Lighting </w:t>
      </w:r>
      <w:r w:rsidR="00521F41">
        <w:rPr>
          <w:i/>
          <w:iCs/>
        </w:rPr>
        <w:t>t</w:t>
      </w:r>
      <w:r w:rsidR="00521F41" w:rsidRPr="00A03568">
        <w:rPr>
          <w:i/>
          <w:iCs/>
        </w:rPr>
        <w:t xml:space="preserve">he </w:t>
      </w:r>
      <w:r w:rsidR="003A3E36" w:rsidRPr="00A03568">
        <w:rPr>
          <w:i/>
          <w:iCs/>
        </w:rPr>
        <w:t xml:space="preserve">Path </w:t>
      </w:r>
      <w:r w:rsidR="00521F41">
        <w:rPr>
          <w:i/>
          <w:iCs/>
        </w:rPr>
        <w:t>t</w:t>
      </w:r>
      <w:r w:rsidR="00521F41" w:rsidRPr="00A03568">
        <w:rPr>
          <w:i/>
          <w:iCs/>
        </w:rPr>
        <w:t xml:space="preserve">o </w:t>
      </w:r>
      <w:r w:rsidR="003A3E36" w:rsidRPr="00A03568">
        <w:rPr>
          <w:i/>
          <w:iCs/>
        </w:rPr>
        <w:t xml:space="preserve">Remove Systemic Barriers </w:t>
      </w:r>
      <w:r w:rsidR="00521F41">
        <w:rPr>
          <w:i/>
          <w:iCs/>
        </w:rPr>
        <w:t>i</w:t>
      </w:r>
      <w:r w:rsidR="00521F41" w:rsidRPr="00A03568">
        <w:rPr>
          <w:i/>
          <w:iCs/>
        </w:rPr>
        <w:t xml:space="preserve">n </w:t>
      </w:r>
      <w:r w:rsidR="003A3E36" w:rsidRPr="00A03568">
        <w:rPr>
          <w:i/>
          <w:iCs/>
        </w:rPr>
        <w:t xml:space="preserve">Higher Education </w:t>
      </w:r>
      <w:r w:rsidR="00521F41">
        <w:rPr>
          <w:i/>
          <w:iCs/>
        </w:rPr>
        <w:t>a</w:t>
      </w:r>
      <w:r w:rsidR="00521F41" w:rsidRPr="00A03568">
        <w:rPr>
          <w:i/>
          <w:iCs/>
        </w:rPr>
        <w:t xml:space="preserve">nd </w:t>
      </w:r>
      <w:r w:rsidR="003A3E36" w:rsidRPr="00A03568">
        <w:rPr>
          <w:i/>
          <w:iCs/>
        </w:rPr>
        <w:t>Award Earned Postsecondary Credentials Through IHEP’s Degrees When Due Initiative</w:t>
      </w:r>
      <w:r w:rsidR="005117E8" w:rsidRPr="00A03568">
        <w:rPr>
          <w:i/>
          <w:iCs/>
        </w:rPr>
        <w:t xml:space="preserve"> </w:t>
      </w:r>
      <w:r w:rsidR="005117E8" w:rsidRPr="00D25B02">
        <w:t>(Institute for Higher Education Policy</w:t>
      </w:r>
      <w:r w:rsidR="00521F41">
        <w:t>, April 2022</w:t>
      </w:r>
      <w:r w:rsidR="00AD73CD" w:rsidRPr="00D25B02">
        <w:t>),</w:t>
      </w:r>
      <w:r w:rsidR="00AD73CD" w:rsidRPr="00A03568">
        <w:rPr>
          <w:i/>
          <w:iCs/>
        </w:rPr>
        <w:t xml:space="preserve"> </w:t>
      </w:r>
      <w:hyperlink r:id="rId1" w:history="1">
        <w:r w:rsidR="00AD73CD" w:rsidRPr="00F757CD">
          <w:rPr>
            <w:rStyle w:val="Hyperlink"/>
          </w:rPr>
          <w:t>https://live-ihep-wp.pantheonsite.io/wp-content/uploads/2022/05/IHEP_DWD_fullreport_Web.pdf</w:t>
        </w:r>
      </w:hyperlink>
      <w:r w:rsidR="007047D2" w:rsidRPr="00F757CD">
        <w:t xml:space="preserve">; </w:t>
      </w:r>
      <w:r w:rsidR="003B0B66">
        <w:t xml:space="preserve">and </w:t>
      </w:r>
      <w:r w:rsidR="00521F41" w:rsidRPr="00A03568">
        <w:t xml:space="preserve">Karen </w:t>
      </w:r>
      <w:r w:rsidR="007047D2" w:rsidRPr="00A03568">
        <w:t>Bussey, Kimberly Dancy, Alyse Gray Parker, Eleanor Eckerson Peters, and Mamie Voight</w:t>
      </w:r>
      <w:r w:rsidR="00521F41">
        <w:t>,</w:t>
      </w:r>
      <w:r w:rsidR="00521F41" w:rsidRPr="00A03568">
        <w:t xml:space="preserve"> </w:t>
      </w:r>
      <w:r w:rsidR="007047D2" w:rsidRPr="00A03568">
        <w:t>“Ending Legacy Admissions</w:t>
      </w:r>
      <w:r w:rsidR="00521F41">
        <w:t>,</w:t>
      </w:r>
      <w:r w:rsidR="00521F41" w:rsidRPr="00A03568">
        <w:t xml:space="preserve">” </w:t>
      </w:r>
      <w:r w:rsidR="00085D54">
        <w:t>ch</w:t>
      </w:r>
      <w:r w:rsidR="00D97165">
        <w:t>apter</w:t>
      </w:r>
      <w:r w:rsidR="00085D54">
        <w:t xml:space="preserve"> 4 </w:t>
      </w:r>
      <w:r w:rsidR="00521F41">
        <w:t>i</w:t>
      </w:r>
      <w:r w:rsidR="00521F41" w:rsidRPr="00A03568">
        <w:t xml:space="preserve">n </w:t>
      </w:r>
      <w:r w:rsidR="007047D2" w:rsidRPr="00A03568">
        <w:rPr>
          <w:i/>
          <w:iCs/>
        </w:rPr>
        <w:t>“The Most Important Door That Will Ever Open”: Realizing the Mission of Higher Education through Equitable Admissions Policies</w:t>
      </w:r>
      <w:r w:rsidR="007047D2" w:rsidRPr="00A03568">
        <w:t xml:space="preserve"> </w:t>
      </w:r>
      <w:r w:rsidR="00EB34BD">
        <w:t xml:space="preserve">(IHEP, June </w:t>
      </w:r>
      <w:r w:rsidR="007047D2" w:rsidRPr="00A03568">
        <w:t>2021</w:t>
      </w:r>
      <w:r w:rsidR="00EB34BD">
        <w:t>),</w:t>
      </w:r>
      <w:r w:rsidR="007047D2" w:rsidRPr="00A03568">
        <w:t xml:space="preserve"> </w:t>
      </w:r>
      <w:hyperlink r:id="rId2" w:history="1">
        <w:r w:rsidR="007047D2" w:rsidRPr="00A03568">
          <w:rPr>
            <w:rStyle w:val="Hyperlink"/>
          </w:rPr>
          <w:t>https://live-ihep-wp.pantheonsite.io/wp-content/uploads/2021/06/IHEP_JOYCE_REPORT_CH4_LEGACY-1.pdf</w:t>
        </w:r>
      </w:hyperlink>
      <w:r w:rsidR="000F3176" w:rsidRPr="000F3176">
        <w:t>.</w:t>
      </w:r>
    </w:p>
  </w:endnote>
  <w:endnote w:id="2">
    <w:p w14:paraId="12AB38F7" w14:textId="1C66184F" w:rsidR="00104725" w:rsidRPr="00A03568" w:rsidRDefault="00104725" w:rsidP="00104725">
      <w:pPr>
        <w:pStyle w:val="EndnoteText"/>
      </w:pPr>
      <w:r w:rsidRPr="00A03568">
        <w:rPr>
          <w:rStyle w:val="EndnoteReference"/>
        </w:rPr>
        <w:endnoteRef/>
      </w:r>
      <w:r w:rsidRPr="00A03568">
        <w:t xml:space="preserve"> </w:t>
      </w:r>
      <w:r w:rsidR="00587799" w:rsidRPr="00A03568">
        <w:t xml:space="preserve">Students for Fair Admissions, Inc. v. President and Fellows of Harvard College, 600 U.S. </w:t>
      </w:r>
      <w:r w:rsidR="002F1655">
        <w:t xml:space="preserve">181 </w:t>
      </w:r>
      <w:r w:rsidR="00587799" w:rsidRPr="00A03568">
        <w:t>(2023).</w:t>
      </w:r>
    </w:p>
  </w:endnote>
  <w:endnote w:id="3">
    <w:p w14:paraId="4DB52562" w14:textId="7168E062" w:rsidR="00104725" w:rsidRPr="00A03568" w:rsidRDefault="00104725" w:rsidP="00104725">
      <w:pPr>
        <w:pStyle w:val="EndnoteText"/>
      </w:pPr>
      <w:r w:rsidRPr="00A03568">
        <w:rPr>
          <w:rStyle w:val="EndnoteReference"/>
        </w:rPr>
        <w:endnoteRef/>
      </w:r>
      <w:r w:rsidRPr="00A03568">
        <w:t xml:space="preserve"> </w:t>
      </w:r>
      <w:r w:rsidR="002E5D65" w:rsidRPr="00A03568">
        <w:t xml:space="preserve">Zachary Bleemer, </w:t>
      </w:r>
      <w:r w:rsidR="002E5D65" w:rsidRPr="00D25B02">
        <w:rPr>
          <w:i/>
          <w:iCs/>
        </w:rPr>
        <w:t>Diversity in University Admissions: Affirmative Action, Top Percent Policies, and Holistic Review</w:t>
      </w:r>
      <w:r w:rsidR="002E5D65" w:rsidRPr="00A03568">
        <w:t xml:space="preserve"> </w:t>
      </w:r>
      <w:r w:rsidR="00DF2C25">
        <w:t>(</w:t>
      </w:r>
      <w:r w:rsidR="0085325E" w:rsidRPr="00A03568">
        <w:t xml:space="preserve">Berkeley </w:t>
      </w:r>
      <w:r w:rsidR="002E5D65" w:rsidRPr="00A03568">
        <w:t xml:space="preserve">Center for the Study of Higher Education, </w:t>
      </w:r>
      <w:r w:rsidR="00AA3AC4">
        <w:t xml:space="preserve">July </w:t>
      </w:r>
      <w:r w:rsidR="002E5D65" w:rsidRPr="00A03568">
        <w:t>2019</w:t>
      </w:r>
      <w:r w:rsidR="00AA3AC4" w:rsidRPr="00A03568">
        <w:t>)</w:t>
      </w:r>
      <w:r w:rsidR="00AA3AC4">
        <w:t>,</w:t>
      </w:r>
      <w:r w:rsidR="00AA3AC4" w:rsidRPr="00A03568">
        <w:t xml:space="preserve"> </w:t>
      </w:r>
      <w:hyperlink r:id="rId3" w:history="1">
        <w:r w:rsidR="001C5BBA" w:rsidRPr="00A03568">
          <w:rPr>
            <w:rStyle w:val="Hyperlink"/>
          </w:rPr>
          <w:t>https://cshe.berkeley.edu/publications/diversity-university-admissions-affirmative-action-percent-plans-and-holistic-review</w:t>
        </w:r>
      </w:hyperlink>
      <w:r w:rsidR="000F3176">
        <w:t>.</w:t>
      </w:r>
      <w:r w:rsidR="001C5BBA" w:rsidRPr="00A03568">
        <w:t xml:space="preserve"> </w:t>
      </w:r>
    </w:p>
  </w:endnote>
  <w:endnote w:id="4">
    <w:p w14:paraId="39680FA5" w14:textId="1CCF4F4C" w:rsidR="00104725" w:rsidRPr="00A03568" w:rsidRDefault="00104725" w:rsidP="0092386B">
      <w:pPr>
        <w:pStyle w:val="EndnoteText"/>
      </w:pPr>
      <w:r w:rsidRPr="00A03568">
        <w:rPr>
          <w:rStyle w:val="EndnoteReference"/>
        </w:rPr>
        <w:endnoteRef/>
      </w:r>
      <w:r w:rsidRPr="00A03568">
        <w:t xml:space="preserve"> </w:t>
      </w:r>
      <w:r w:rsidR="004B3F37" w:rsidRPr="00A03568">
        <w:t>Zachary Bleemer, “</w:t>
      </w:r>
      <w:r w:rsidR="0092386B">
        <w:t>The Effect of Affirmative Action</w:t>
      </w:r>
      <w:r w:rsidR="00032F6F">
        <w:t xml:space="preserve"> </w:t>
      </w:r>
      <w:r w:rsidR="0092386B">
        <w:t>Bans on College Enrollment</w:t>
      </w:r>
      <w:r w:rsidR="00726361">
        <w:t>,</w:t>
      </w:r>
      <w:r w:rsidR="0092386B">
        <w:t>”</w:t>
      </w:r>
      <w:r w:rsidR="004B3F37" w:rsidRPr="00A03568">
        <w:t xml:space="preserve"> </w:t>
      </w:r>
      <w:r w:rsidR="00AE6D8F">
        <w:t>UC-CHP Policy Brief 202</w:t>
      </w:r>
      <w:r w:rsidR="00295F96">
        <w:t>4</w:t>
      </w:r>
      <w:r w:rsidR="00AE6D8F">
        <w:t>.</w:t>
      </w:r>
      <w:r w:rsidR="00295F96">
        <w:t>1</w:t>
      </w:r>
      <w:r w:rsidR="00AE6D8F">
        <w:t xml:space="preserve">, </w:t>
      </w:r>
      <w:r w:rsidR="00295F96">
        <w:t>September 2024</w:t>
      </w:r>
      <w:r w:rsidR="00AE6D8F">
        <w:t>,</w:t>
      </w:r>
      <w:r w:rsidR="00AE6D8F" w:rsidRPr="00A03568" w:rsidDel="00AE6D8F">
        <w:t xml:space="preserve"> </w:t>
      </w:r>
      <w:hyperlink r:id="rId4" w:history="1">
        <w:r w:rsidR="00726361" w:rsidRPr="00FE4BA7">
          <w:rPr>
            <w:rStyle w:val="Hyperlink"/>
          </w:rPr>
          <w:t>https://uccliometric.org/Policy_Briefs/UC-CHP-2024.1-AA-Bans.pdf</w:t>
        </w:r>
      </w:hyperlink>
      <w:r w:rsidR="00726361">
        <w:t xml:space="preserve">. </w:t>
      </w:r>
    </w:p>
  </w:endnote>
  <w:endnote w:id="5">
    <w:p w14:paraId="62F081EC" w14:textId="77777777" w:rsidR="00C50C8A" w:rsidRPr="00A03568" w:rsidRDefault="00C50C8A" w:rsidP="00C50C8A">
      <w:pPr>
        <w:pStyle w:val="EndnoteText"/>
      </w:pPr>
      <w:r w:rsidRPr="00A03568">
        <w:rPr>
          <w:rStyle w:val="EndnoteReference"/>
        </w:rPr>
        <w:endnoteRef/>
      </w:r>
      <w:r w:rsidRPr="00A03568">
        <w:t xml:space="preserve"> The University of California, “The University of California Announces Record-Breaking Enrollment,” </w:t>
      </w:r>
      <w:r>
        <w:t>news release</w:t>
      </w:r>
      <w:r w:rsidRPr="00A03568">
        <w:t>, January 9, 2025,</w:t>
      </w:r>
      <w:r>
        <w:t xml:space="preserve"> </w:t>
      </w:r>
      <w:hyperlink r:id="rId5" w:anchor=":~:text=At%20just%20shy%20of%20300%2C000,for%20advanced%20education%20and%20research" w:history="1">
        <w:r w:rsidRPr="00757418">
          <w:rPr>
            <w:rStyle w:val="Hyperlink"/>
          </w:rPr>
          <w:t>https://www.universityofcalifornia.edu/news/university-california-announces-record-breaking-enrollment#:~:text=At%20just%20shy%20of%20300%2C000,for%20advanced%20education%20and%20research</w:t>
        </w:r>
      </w:hyperlink>
      <w:r w:rsidRPr="00F757CD">
        <w:t xml:space="preserve">; </w:t>
      </w:r>
      <w:r>
        <w:t xml:space="preserve">and </w:t>
      </w:r>
      <w:r w:rsidRPr="00F757CD">
        <w:t>The California State University, “</w:t>
      </w:r>
      <w:r>
        <w:t>Enrollment Data Dashboard</w:t>
      </w:r>
      <w:r w:rsidRPr="00F757CD">
        <w:t xml:space="preserve">,” </w:t>
      </w:r>
      <w:hyperlink r:id="rId6" w:history="1">
        <w:r w:rsidRPr="00687C34">
          <w:rPr>
            <w:rStyle w:val="Hyperlink"/>
          </w:rPr>
          <w:t>https://tableau.calstate.edu/views/SelfEnrollmentDashboard/EnrollmentSummary?iframeSizedToWindow=true&amp;%3Aembed=y&amp;%3AshowAppBanner=false&amp;%3Adisplay_count=no&amp;%3AshowVizHome=no</w:t>
        </w:r>
      </w:hyperlink>
      <w:r>
        <w:t>.</w:t>
      </w:r>
    </w:p>
  </w:endnote>
  <w:endnote w:id="6">
    <w:p w14:paraId="10E8252D" w14:textId="1899ED39" w:rsidR="00722086" w:rsidRDefault="00722086" w:rsidP="00722086">
      <w:pPr>
        <w:pStyle w:val="EndnoteText"/>
      </w:pPr>
      <w:r w:rsidRPr="00AE25A2">
        <w:rPr>
          <w:rStyle w:val="EndnoteReference"/>
        </w:rPr>
        <w:endnoteRef/>
      </w:r>
      <w:r w:rsidR="006C513E">
        <w:t xml:space="preserve"> </w:t>
      </w:r>
      <w:r w:rsidR="006C513E" w:rsidRPr="00AE25A2">
        <w:t xml:space="preserve">Jason L. </w:t>
      </w:r>
      <w:r w:rsidRPr="00AE25A2">
        <w:t>Taylor, Taryn Ozuna Allen, Brian P. An, Christine Denecker, Julie A. Edmunds, John</w:t>
      </w:r>
      <w:r w:rsidRPr="00A03568">
        <w:t xml:space="preserve"> Fink, Matt S. Giani, Michelle Hodara, Xiaodan Hu, Barbara F. Tobolowsky, and Willie Chen</w:t>
      </w:r>
      <w:r w:rsidR="006C513E">
        <w:t>,</w:t>
      </w:r>
      <w:r w:rsidR="006C513E" w:rsidRPr="00A03568">
        <w:t xml:space="preserve"> </w:t>
      </w:r>
      <w:r w:rsidRPr="00A03568">
        <w:rPr>
          <w:i/>
          <w:iCs/>
        </w:rPr>
        <w:t>Research Priorities for Advancing Equitable Dual Enrollment Policy and Practice</w:t>
      </w:r>
      <w:r w:rsidRPr="00A03568">
        <w:t xml:space="preserve"> </w:t>
      </w:r>
      <w:r w:rsidR="006C513E">
        <w:t>(</w:t>
      </w:r>
      <w:r w:rsidRPr="00A03568">
        <w:t>University of Utah, July 2022</w:t>
      </w:r>
      <w:r w:rsidR="006C513E">
        <w:t>),</w:t>
      </w:r>
      <w:r w:rsidRPr="00A03568">
        <w:t xml:space="preserve"> </w:t>
      </w:r>
      <w:hyperlink r:id="rId7" w:history="1">
        <w:r w:rsidRPr="00A03568">
          <w:rPr>
            <w:rStyle w:val="Hyperlink"/>
          </w:rPr>
          <w:t>https://cherp.utah.edu/_resources/documents/publications/research_priorities_for_advancing_equitable_dual_enrollment_policy_and_practice.pdf</w:t>
        </w:r>
      </w:hyperlink>
      <w:r w:rsidRPr="005A72CC">
        <w:t>.</w:t>
      </w:r>
      <w:r>
        <w:t xml:space="preserve"> </w:t>
      </w:r>
      <w:r w:rsidRPr="005A72CC" w:rsidDel="005A72CC">
        <w:t xml:space="preserve"> </w:t>
      </w:r>
    </w:p>
  </w:endnote>
  <w:endnote w:id="7">
    <w:p w14:paraId="34E6DC02" w14:textId="59440F20" w:rsidR="00722086" w:rsidRPr="001926CE" w:rsidRDefault="00722086" w:rsidP="00722086">
      <w:pPr>
        <w:pStyle w:val="EndnoteText"/>
      </w:pPr>
      <w:r w:rsidRPr="001926CE">
        <w:rPr>
          <w:rStyle w:val="EndnoteReference"/>
        </w:rPr>
        <w:endnoteRef/>
      </w:r>
      <w:r w:rsidRPr="001926CE">
        <w:t xml:space="preserve"> </w:t>
      </w:r>
      <w:r w:rsidR="00414225">
        <w:t>Rachel Yang Zhou, Olga Rodriguez, Eric Assan, and Daniel Payares-Montoya</w:t>
      </w:r>
      <w:r w:rsidR="006C513E">
        <w:t>,</w:t>
      </w:r>
      <w:r w:rsidR="006C513E" w:rsidRPr="00EC69F4">
        <w:t xml:space="preserve"> </w:t>
      </w:r>
      <w:r w:rsidR="00113F70">
        <w:t>“</w:t>
      </w:r>
      <w:r w:rsidRPr="00D25B02">
        <w:t>Dual Enrollment in California: Fact Sheet</w:t>
      </w:r>
      <w:r w:rsidR="00113F70">
        <w:t>,”</w:t>
      </w:r>
      <w:r w:rsidRPr="00EC69F4">
        <w:t xml:space="preserve"> Public Policy Institute of California, </w:t>
      </w:r>
      <w:r w:rsidR="005D4448">
        <w:t xml:space="preserve">accessed October 24, </w:t>
      </w:r>
      <w:r w:rsidR="00414225">
        <w:t>2025</w:t>
      </w:r>
      <w:r w:rsidR="006C513E">
        <w:t>,</w:t>
      </w:r>
      <w:r w:rsidR="006C513E" w:rsidRPr="00EC69F4">
        <w:t xml:space="preserve"> </w:t>
      </w:r>
      <w:hyperlink r:id="rId8" w:history="1">
        <w:r w:rsidRPr="00935DE3">
          <w:rPr>
            <w:rStyle w:val="Hyperlink"/>
          </w:rPr>
          <w:t>https://www.ppic.org/publication/fact-sheet-dual-enrollment-in-california/</w:t>
        </w:r>
      </w:hyperlink>
      <w:r w:rsidRPr="00EC69F4">
        <w:t>.</w:t>
      </w:r>
    </w:p>
  </w:endnote>
  <w:endnote w:id="8">
    <w:p w14:paraId="1792F618" w14:textId="1840E8D5" w:rsidR="00722086" w:rsidRPr="001926CE" w:rsidRDefault="00722086" w:rsidP="00722086">
      <w:pPr>
        <w:pStyle w:val="EndnoteText"/>
      </w:pPr>
      <w:r w:rsidRPr="001926CE">
        <w:rPr>
          <w:rStyle w:val="EndnoteReference"/>
        </w:rPr>
        <w:endnoteRef/>
      </w:r>
      <w:r w:rsidRPr="001926CE">
        <w:t xml:space="preserve"> </w:t>
      </w:r>
      <w:r w:rsidRPr="00994B94">
        <w:t>California Department of Education</w:t>
      </w:r>
      <w:r w:rsidR="006C513E">
        <w:t>,</w:t>
      </w:r>
      <w:r w:rsidR="006C513E" w:rsidRPr="00994B94">
        <w:t xml:space="preserve"> </w:t>
      </w:r>
      <w:r w:rsidR="00876F95">
        <w:t xml:space="preserve">“Request for Applications: </w:t>
      </w:r>
      <w:r w:rsidRPr="00D25B02">
        <w:t>College and Career Access Pathways Grant</w:t>
      </w:r>
      <w:r w:rsidR="006C513E" w:rsidRPr="00876F95">
        <w:t>,</w:t>
      </w:r>
      <w:r w:rsidR="00876F95">
        <w:t>”</w:t>
      </w:r>
      <w:r w:rsidR="006C513E" w:rsidRPr="00994B94">
        <w:t xml:space="preserve"> </w:t>
      </w:r>
      <w:hyperlink r:id="rId9" w:history="1">
        <w:r w:rsidRPr="00935DE3">
          <w:rPr>
            <w:rStyle w:val="Hyperlink"/>
          </w:rPr>
          <w:t>https://www.cde.ca.gov/fg/fo/r17/ccap24rfa.asp</w:t>
        </w:r>
      </w:hyperlink>
      <w:r w:rsidR="000F3176">
        <w:t>.</w:t>
      </w:r>
    </w:p>
  </w:endnote>
  <w:endnote w:id="9">
    <w:p w14:paraId="77D9D8EB" w14:textId="77777777" w:rsidR="00991BBD" w:rsidRPr="00EB40C8" w:rsidRDefault="00991BBD" w:rsidP="00991BBD">
      <w:pPr>
        <w:pStyle w:val="EndnoteText"/>
      </w:pPr>
      <w:r w:rsidRPr="00EB40C8">
        <w:rPr>
          <w:rStyle w:val="EndnoteReference"/>
        </w:rPr>
        <w:endnoteRef/>
      </w:r>
      <w:r w:rsidRPr="00EB40C8">
        <w:t xml:space="preserve"> Zhou, Rodriguez, Assan, and Payares-Montoya, “Dual Enrollment in California.”</w:t>
      </w:r>
    </w:p>
  </w:endnote>
  <w:endnote w:id="10">
    <w:p w14:paraId="6BACFF44" w14:textId="64AE9278" w:rsidR="00722086" w:rsidRPr="00EB40C8" w:rsidRDefault="00722086" w:rsidP="00722086">
      <w:pPr>
        <w:pStyle w:val="EndnoteText"/>
      </w:pPr>
      <w:r w:rsidRPr="00EB40C8">
        <w:rPr>
          <w:rStyle w:val="EndnoteReference"/>
        </w:rPr>
        <w:endnoteRef/>
      </w:r>
      <w:r w:rsidRPr="00EB40C8">
        <w:t xml:space="preserve"> </w:t>
      </w:r>
      <w:r w:rsidR="00185E00" w:rsidRPr="00EB40C8">
        <w:t xml:space="preserve">Olga </w:t>
      </w:r>
      <w:r w:rsidRPr="00EB40C8">
        <w:t>Rodríguez, Daniel Payares</w:t>
      </w:r>
      <w:r w:rsidRPr="00EB40C8">
        <w:rPr>
          <w:rFonts w:ascii="Cambria Math" w:hAnsi="Cambria Math" w:cs="Cambria Math"/>
        </w:rPr>
        <w:t>‑</w:t>
      </w:r>
      <w:r w:rsidRPr="00EB40C8">
        <w:t xml:space="preserve">Montoya, </w:t>
      </w:r>
      <w:proofErr w:type="spellStart"/>
      <w:r w:rsidRPr="00EB40C8">
        <w:t>Iwunze</w:t>
      </w:r>
      <w:proofErr w:type="spellEnd"/>
      <w:r w:rsidRPr="00EB40C8">
        <w:t xml:space="preserve"> Ugo, Niu Gao, and Stephanie Barton</w:t>
      </w:r>
      <w:r w:rsidR="00185E00" w:rsidRPr="00EB40C8">
        <w:t xml:space="preserve">, </w:t>
      </w:r>
      <w:r w:rsidR="008D09C7" w:rsidRPr="00EB40C8">
        <w:t>“</w:t>
      </w:r>
      <w:r w:rsidRPr="00EB40C8">
        <w:t>Policy Brief: Improving College Access and Success through Dual Enrollment</w:t>
      </w:r>
      <w:r w:rsidR="008D09C7" w:rsidRPr="00EB40C8">
        <w:t xml:space="preserve">,” </w:t>
      </w:r>
      <w:r w:rsidRPr="00EB40C8">
        <w:t>Public Policy Institute of California, August</w:t>
      </w:r>
      <w:r w:rsidRPr="00EB40C8">
        <w:rPr>
          <w:rFonts w:ascii="Times New Roman" w:hAnsi="Times New Roman" w:cs="Times New Roman"/>
        </w:rPr>
        <w:t> </w:t>
      </w:r>
      <w:r w:rsidRPr="00EB40C8">
        <w:t>2023</w:t>
      </w:r>
      <w:r w:rsidR="008D09C7" w:rsidRPr="00EB40C8">
        <w:t xml:space="preserve">, </w:t>
      </w:r>
      <w:hyperlink r:id="rId10" w:history="1">
        <w:r w:rsidRPr="00EB40C8">
          <w:rPr>
            <w:rStyle w:val="Hyperlink"/>
          </w:rPr>
          <w:t>https://www.ppic.org/publication/policy-brief-improving-college-access-and-success-through-dual-enrollment/</w:t>
        </w:r>
      </w:hyperlink>
      <w:r w:rsidR="006F7EF7" w:rsidRPr="00EB40C8">
        <w:t>.</w:t>
      </w:r>
      <w:r w:rsidRPr="00EB40C8">
        <w:t xml:space="preserve"> </w:t>
      </w:r>
    </w:p>
  </w:endnote>
  <w:endnote w:id="11">
    <w:p w14:paraId="66C9D374" w14:textId="6B023D6B" w:rsidR="00722086" w:rsidRPr="00EB40C8" w:rsidRDefault="00722086" w:rsidP="00722086">
      <w:pPr>
        <w:pStyle w:val="EndnoteText"/>
      </w:pPr>
      <w:r w:rsidRPr="00EB40C8">
        <w:rPr>
          <w:rStyle w:val="EndnoteReference"/>
        </w:rPr>
        <w:endnoteRef/>
      </w:r>
      <w:r w:rsidRPr="00EB40C8">
        <w:t xml:space="preserve"> </w:t>
      </w:r>
      <w:proofErr w:type="spellStart"/>
      <w:r w:rsidRPr="00EB40C8">
        <w:t>EdTrust</w:t>
      </w:r>
      <w:proofErr w:type="spellEnd"/>
      <w:r w:rsidR="004F0532" w:rsidRPr="00EB40C8">
        <w:t>-</w:t>
      </w:r>
      <w:r w:rsidRPr="00EB40C8">
        <w:t>West</w:t>
      </w:r>
      <w:r w:rsidR="008D09C7" w:rsidRPr="00EB40C8">
        <w:t xml:space="preserve">, </w:t>
      </w:r>
      <w:r w:rsidRPr="00EB40C8">
        <w:rPr>
          <w:i/>
          <w:iCs/>
        </w:rPr>
        <w:t>Jumpstarting California Towards Universal Dual Enrollment</w:t>
      </w:r>
      <w:r w:rsidRPr="00EB40C8">
        <w:t xml:space="preserve"> </w:t>
      </w:r>
      <w:r w:rsidR="008D09C7" w:rsidRPr="00EB40C8">
        <w:t>(</w:t>
      </w:r>
      <w:r w:rsidRPr="00EB40C8">
        <w:t>Education Trust</w:t>
      </w:r>
      <w:r w:rsidR="004F0532" w:rsidRPr="00EB40C8">
        <w:t>-</w:t>
      </w:r>
      <w:r w:rsidRPr="00EB40C8">
        <w:t>West, February 2025</w:t>
      </w:r>
      <w:r w:rsidR="008D09C7" w:rsidRPr="00EB40C8">
        <w:t>),</w:t>
      </w:r>
      <w:r w:rsidRPr="00EB40C8">
        <w:t xml:space="preserve"> </w:t>
      </w:r>
      <w:hyperlink r:id="rId11" w:history="1">
        <w:r w:rsidRPr="00EB40C8">
          <w:rPr>
            <w:rStyle w:val="Hyperlink"/>
          </w:rPr>
          <w:t>https://west.edtrust.org/wp-content/uploads/2025/03/ETW_2025_JumpstartingCAUniversalDualEnrollment_DIGITAL.pdf</w:t>
        </w:r>
      </w:hyperlink>
      <w:r w:rsidR="000F3176" w:rsidRPr="00EB40C8">
        <w:t>.</w:t>
      </w:r>
    </w:p>
  </w:endnote>
  <w:endnote w:id="12">
    <w:p w14:paraId="67C1FDCD" w14:textId="21AF9D3A" w:rsidR="00722086" w:rsidRPr="00EB40C8" w:rsidRDefault="00722086" w:rsidP="00722086">
      <w:pPr>
        <w:pStyle w:val="EndnoteText"/>
      </w:pPr>
      <w:r w:rsidRPr="00EB40C8">
        <w:rPr>
          <w:rStyle w:val="EndnoteReference"/>
        </w:rPr>
        <w:endnoteRef/>
      </w:r>
      <w:r w:rsidRPr="00EB40C8">
        <w:t xml:space="preserve"> IHEP analysis of </w:t>
      </w:r>
      <w:proofErr w:type="spellStart"/>
      <w:r w:rsidR="00884C8E" w:rsidRPr="00EB40C8">
        <w:t>DataQuest</w:t>
      </w:r>
      <w:proofErr w:type="spellEnd"/>
      <w:r w:rsidR="00501E77" w:rsidRPr="00EB40C8">
        <w:t xml:space="preserve"> information</w:t>
      </w:r>
      <w:r w:rsidR="00884C8E" w:rsidRPr="00EB40C8">
        <w:t xml:space="preserve"> from </w:t>
      </w:r>
      <w:r w:rsidR="00CE2B11" w:rsidRPr="00EB40C8">
        <w:t>California Department of Education</w:t>
      </w:r>
      <w:r w:rsidR="00501E77" w:rsidRPr="00EB40C8">
        <w:t>. See</w:t>
      </w:r>
      <w:r w:rsidR="00CE2B11" w:rsidRPr="00EB40C8">
        <w:t xml:space="preserve"> “2021–22 College</w:t>
      </w:r>
      <w:r w:rsidR="00CE2B11" w:rsidRPr="00EB40C8">
        <w:rPr>
          <w:rFonts w:ascii="Cambria Math" w:hAnsi="Cambria Math" w:cs="Cambria Math"/>
        </w:rPr>
        <w:t>‑</w:t>
      </w:r>
      <w:r w:rsidR="00CE2B11" w:rsidRPr="00EB40C8">
        <w:t>Going Rate for California High School Students by Postsecondary Institution Type</w:t>
      </w:r>
      <w:r w:rsidR="00D539E8" w:rsidRPr="00EB40C8">
        <w:t>,</w:t>
      </w:r>
      <w:r w:rsidR="00D539E8" w:rsidRPr="00EB40C8">
        <w:rPr>
          <w:rFonts w:ascii="Calibri" w:hAnsi="Calibri" w:cs="Calibri"/>
        </w:rPr>
        <w:t>”</w:t>
      </w:r>
      <w:r w:rsidR="00D539E8" w:rsidRPr="00EB40C8">
        <w:t xml:space="preserve"> </w:t>
      </w:r>
      <w:r w:rsidR="00636B11" w:rsidRPr="00EB40C8">
        <w:t>last reviewed Wednesday, September 10, 2025</w:t>
      </w:r>
      <w:r w:rsidR="000D5025" w:rsidRPr="00EB40C8">
        <w:t xml:space="preserve">, </w:t>
      </w:r>
      <w:hyperlink r:id="rId12" w:history="1">
        <w:r w:rsidR="00CE2B11" w:rsidRPr="00EB40C8">
          <w:rPr>
            <w:rStyle w:val="Hyperlink"/>
          </w:rPr>
          <w:t>https://dq.cde.ca.gov/DataQuest/DQCensus/CGR.aspx?cds=00&amp;agglevel=State&amp;year=2021</w:t>
        </w:r>
        <w:r w:rsidR="00CE2B11" w:rsidRPr="00EB40C8">
          <w:rPr>
            <w:rStyle w:val="Hyperlink"/>
            <w:rFonts w:ascii="Cambria Math" w:hAnsi="Cambria Math" w:cs="Cambria Math"/>
          </w:rPr>
          <w:t>‑</w:t>
        </w:r>
        <w:r w:rsidR="00CE2B11" w:rsidRPr="00EB40C8">
          <w:rPr>
            <w:rStyle w:val="Hyperlink"/>
          </w:rPr>
          <w:t>22</w:t>
        </w:r>
        <w:r w:rsidR="000F3176" w:rsidRPr="00EB40C8">
          <w:rPr>
            <w:rStyle w:val="Hyperlink"/>
          </w:rPr>
          <w:t>.</w:t>
        </w:r>
      </w:hyperlink>
    </w:p>
  </w:endnote>
  <w:endnote w:id="13">
    <w:p w14:paraId="6B3421DE" w14:textId="21AE54AE" w:rsidR="00BC75FA" w:rsidRPr="00A03568" w:rsidRDefault="00BC75FA" w:rsidP="00BC75FA">
      <w:pPr>
        <w:pStyle w:val="EndnoteText"/>
      </w:pPr>
      <w:r w:rsidRPr="00EB40C8">
        <w:rPr>
          <w:rStyle w:val="EndnoteReference"/>
        </w:rPr>
        <w:endnoteRef/>
      </w:r>
      <w:r w:rsidRPr="00EB40C8">
        <w:t xml:space="preserve"> The Campaign for College Opportunity, </w:t>
      </w:r>
      <w:r w:rsidRPr="00EB40C8">
        <w:rPr>
          <w:i/>
          <w:iCs/>
        </w:rPr>
        <w:t xml:space="preserve">10 Years After Historic Transfer Reform: How </w:t>
      </w:r>
      <w:r w:rsidR="00A24B6B" w:rsidRPr="00EB40C8">
        <w:rPr>
          <w:i/>
          <w:iCs/>
        </w:rPr>
        <w:t xml:space="preserve">Far Have We Come </w:t>
      </w:r>
      <w:r w:rsidRPr="00EB40C8">
        <w:rPr>
          <w:i/>
          <w:iCs/>
        </w:rPr>
        <w:t xml:space="preserve">and </w:t>
      </w:r>
      <w:r w:rsidR="00A24B6B" w:rsidRPr="00EB40C8">
        <w:rPr>
          <w:i/>
          <w:iCs/>
        </w:rPr>
        <w:t xml:space="preserve">Where Do We Need </w:t>
      </w:r>
      <w:r w:rsidRPr="00EB40C8">
        <w:rPr>
          <w:i/>
          <w:iCs/>
        </w:rPr>
        <w:t xml:space="preserve">to </w:t>
      </w:r>
      <w:r w:rsidR="00A24B6B" w:rsidRPr="00EB40C8">
        <w:rPr>
          <w:i/>
          <w:iCs/>
        </w:rPr>
        <w:t>Go</w:t>
      </w:r>
      <w:r w:rsidRPr="00EB40C8">
        <w:rPr>
          <w:i/>
          <w:iCs/>
        </w:rPr>
        <w:t>?</w:t>
      </w:r>
      <w:r w:rsidRPr="00EB40C8">
        <w:t xml:space="preserve"> (The Campaign for College Opportunity, July 2020), </w:t>
      </w:r>
      <w:hyperlink r:id="rId13" w:history="1">
        <w:r w:rsidRPr="00EB40C8">
          <w:rPr>
            <w:rStyle w:val="Hyperlink"/>
          </w:rPr>
          <w:t>https://collegecampaign.org/wp-content/uploads/imported-files/10-Years-After-ADT-Brief.pdf</w:t>
        </w:r>
      </w:hyperlink>
      <w:r w:rsidR="00075617" w:rsidRPr="00EB40C8">
        <w:t xml:space="preserve"> and </w:t>
      </w:r>
      <w:r w:rsidR="00B754AA" w:rsidRPr="00EB40C8">
        <w:t xml:space="preserve">Vikash Reddy and Jessie Ryan, </w:t>
      </w:r>
      <w:r w:rsidR="00B754AA" w:rsidRPr="00EB40C8">
        <w:rPr>
          <w:i/>
          <w:iCs/>
        </w:rPr>
        <w:t>Chutes or Ladders? Strengthening California Community College Transfer So More Students Earn the Degrees They Seek</w:t>
      </w:r>
      <w:r w:rsidR="00B754AA" w:rsidRPr="00EB40C8">
        <w:t xml:space="preserve"> (The Campaign for College Opportunity, June 2021), </w:t>
      </w:r>
      <w:hyperlink r:id="rId14" w:history="1">
        <w:r w:rsidR="00B754AA" w:rsidRPr="00EB40C8">
          <w:rPr>
            <w:rStyle w:val="Hyperlink"/>
          </w:rPr>
          <w:t>https://eric.ed.gov/?id=ED613728</w:t>
        </w:r>
      </w:hyperlink>
      <w:r w:rsidR="00B754AA" w:rsidRPr="00EB40C8">
        <w:t>.</w:t>
      </w:r>
    </w:p>
  </w:endnote>
  <w:endnote w:id="14">
    <w:p w14:paraId="18329A8F" w14:textId="2D5D0E64" w:rsidR="00722086" w:rsidRPr="00A03568" w:rsidRDefault="00722086" w:rsidP="00722086">
      <w:pPr>
        <w:pStyle w:val="EndnoteText"/>
      </w:pPr>
      <w:r>
        <w:rPr>
          <w:rStyle w:val="EndnoteReference"/>
        </w:rPr>
        <w:endnoteRef/>
      </w:r>
      <w:r>
        <w:t xml:space="preserve"> </w:t>
      </w:r>
      <w:r w:rsidR="007E6AC5" w:rsidRPr="000D5025">
        <w:t>California Community Colleges</w:t>
      </w:r>
      <w:r w:rsidR="00A36A49">
        <w:t>,</w:t>
      </w:r>
      <w:r w:rsidR="00A36A49" w:rsidRPr="00007102">
        <w:t xml:space="preserve"> </w:t>
      </w:r>
      <w:r w:rsidRPr="00007102">
        <w:t>“Associate Degree for Transfer</w:t>
      </w:r>
      <w:r w:rsidR="00A36A49">
        <w:t>,</w:t>
      </w:r>
      <w:r w:rsidR="00A36A49" w:rsidRPr="00007102">
        <w:t xml:space="preserve">” </w:t>
      </w:r>
      <w:hyperlink r:id="rId15" w:history="1">
        <w:r w:rsidRPr="00A03568">
          <w:rPr>
            <w:rStyle w:val="Hyperlink"/>
          </w:rPr>
          <w:t>https://icangotocollege.com/associate-degree-for-transfer?sitekey=adegree</w:t>
        </w:r>
      </w:hyperlink>
      <w:r w:rsidR="000F3176">
        <w:t>.</w:t>
      </w:r>
      <w:r w:rsidRPr="00A03568">
        <w:t xml:space="preserve"> </w:t>
      </w:r>
      <w:r w:rsidRPr="00A03568" w:rsidDel="00007102">
        <w:t xml:space="preserve"> </w:t>
      </w:r>
      <w:r w:rsidRPr="00A03568">
        <w:t xml:space="preserve"> </w:t>
      </w:r>
    </w:p>
  </w:endnote>
  <w:endnote w:id="15">
    <w:p w14:paraId="4BE3EB18" w14:textId="7DD22849" w:rsidR="00722086" w:rsidRPr="001926CE" w:rsidRDefault="00722086" w:rsidP="00722086">
      <w:pPr>
        <w:pStyle w:val="EndnoteText"/>
      </w:pPr>
      <w:r w:rsidRPr="00A03568">
        <w:rPr>
          <w:rStyle w:val="EndnoteReference"/>
        </w:rPr>
        <w:endnoteRef/>
      </w:r>
      <w:r w:rsidRPr="00A03568">
        <w:t xml:space="preserve"> </w:t>
      </w:r>
      <w:r w:rsidR="00A36A49" w:rsidRPr="00A03568">
        <w:t xml:space="preserve">Vikash </w:t>
      </w:r>
      <w:r w:rsidRPr="00A03568">
        <w:t>Reddy and Jessie Ryan</w:t>
      </w:r>
      <w:r w:rsidR="00A36A49">
        <w:t>,</w:t>
      </w:r>
      <w:r w:rsidR="00A36A49" w:rsidRPr="00A03568">
        <w:t xml:space="preserve"> </w:t>
      </w:r>
      <w:r w:rsidRPr="000D5025">
        <w:rPr>
          <w:i/>
          <w:iCs/>
        </w:rPr>
        <w:t xml:space="preserve">Chutes or Ladders? Strengthening California Community College Transfer </w:t>
      </w:r>
      <w:r w:rsidR="00E53052">
        <w:rPr>
          <w:i/>
          <w:iCs/>
        </w:rPr>
        <w:t>S</w:t>
      </w:r>
      <w:r w:rsidR="00E53052" w:rsidRPr="000D5025">
        <w:rPr>
          <w:i/>
          <w:iCs/>
        </w:rPr>
        <w:t xml:space="preserve">o </w:t>
      </w:r>
      <w:r w:rsidRPr="000D5025">
        <w:rPr>
          <w:i/>
          <w:iCs/>
        </w:rPr>
        <w:t>More Students Earn the Degrees They Seek</w:t>
      </w:r>
      <w:r w:rsidR="00B754AA">
        <w:t>.</w:t>
      </w:r>
    </w:p>
  </w:endnote>
  <w:endnote w:id="16">
    <w:p w14:paraId="01BEC8B8" w14:textId="354E6CA2" w:rsidR="00722086" w:rsidRPr="001926CE" w:rsidRDefault="00722086" w:rsidP="00722086">
      <w:pPr>
        <w:pStyle w:val="EndnoteText"/>
      </w:pPr>
      <w:r w:rsidRPr="001926CE">
        <w:rPr>
          <w:rStyle w:val="EndnoteReference"/>
        </w:rPr>
        <w:endnoteRef/>
      </w:r>
      <w:r w:rsidRPr="001926CE">
        <w:t xml:space="preserve"> </w:t>
      </w:r>
      <w:r w:rsidR="00B6112B">
        <w:t>Ashley A</w:t>
      </w:r>
      <w:r w:rsidR="00B6112B" w:rsidRPr="001478E1">
        <w:t xml:space="preserve">. </w:t>
      </w:r>
      <w:r>
        <w:t xml:space="preserve">Smith, </w:t>
      </w:r>
      <w:r w:rsidRPr="001478E1">
        <w:t>“Cal State Extends General Education Requirements for Transfers to First-Time Freshmen</w:t>
      </w:r>
      <w:r w:rsidR="00B6112B">
        <w:t>,</w:t>
      </w:r>
      <w:r w:rsidR="00B6112B" w:rsidRPr="001478E1">
        <w:t xml:space="preserve">” </w:t>
      </w:r>
      <w:r w:rsidRPr="001478E1">
        <w:t xml:space="preserve">EdSource, </w:t>
      </w:r>
      <w:r>
        <w:t>March 27</w:t>
      </w:r>
      <w:r w:rsidRPr="001478E1">
        <w:t>, 2024</w:t>
      </w:r>
      <w:r w:rsidR="00B6112B">
        <w:t>,</w:t>
      </w:r>
      <w:r w:rsidR="00B6112B" w:rsidRPr="001478E1">
        <w:t xml:space="preserve"> </w:t>
      </w:r>
      <w:hyperlink r:id="rId16" w:history="1">
        <w:r w:rsidRPr="00935DE3">
          <w:rPr>
            <w:rStyle w:val="Hyperlink"/>
          </w:rPr>
          <w:t>https://edsource.org/2024/cal-state-extends-general-education-requirements-for-transfers-to-first-time-freshmen/708595</w:t>
        </w:r>
      </w:hyperlink>
      <w:r w:rsidR="000F3176">
        <w:t>.</w:t>
      </w:r>
    </w:p>
  </w:endnote>
  <w:endnote w:id="17">
    <w:p w14:paraId="0F26FBE3" w14:textId="5A4B39AF" w:rsidR="00722086" w:rsidRPr="001926CE" w:rsidRDefault="00722086" w:rsidP="00722086">
      <w:pPr>
        <w:pStyle w:val="EndnoteText"/>
      </w:pPr>
      <w:r w:rsidRPr="001926CE">
        <w:rPr>
          <w:rStyle w:val="EndnoteReference"/>
        </w:rPr>
        <w:endnoteRef/>
      </w:r>
      <w:r w:rsidRPr="001926CE">
        <w:t xml:space="preserve"> </w:t>
      </w:r>
      <w:r w:rsidRPr="00656A56">
        <w:t>California Community Colleges</w:t>
      </w:r>
      <w:r w:rsidR="00B6112B">
        <w:t>,</w:t>
      </w:r>
      <w:r w:rsidR="00B6112B" w:rsidRPr="00656A56">
        <w:t xml:space="preserve"> </w:t>
      </w:r>
      <w:r w:rsidRPr="00656A56">
        <w:t>“Dual Admission</w:t>
      </w:r>
      <w:r w:rsidR="00B6112B">
        <w:t>,</w:t>
      </w:r>
      <w:r w:rsidR="00B6112B" w:rsidRPr="00656A56">
        <w:t xml:space="preserve">” </w:t>
      </w:r>
      <w:hyperlink r:id="rId17" w:history="1">
        <w:r w:rsidRPr="00935DE3">
          <w:rPr>
            <w:rStyle w:val="Hyperlink"/>
          </w:rPr>
          <w:t>https://www.cccco.edu/About-Us/Chancellors-Office/Divisions/Educational-Services-and-Support/dual-admission</w:t>
        </w:r>
      </w:hyperlink>
      <w:r w:rsidR="000F3176">
        <w:t>.</w:t>
      </w:r>
    </w:p>
  </w:endnote>
  <w:endnote w:id="18">
    <w:p w14:paraId="7E2413FD" w14:textId="77777777" w:rsidR="00D850A4" w:rsidRPr="00A03568" w:rsidRDefault="00D850A4" w:rsidP="00D850A4">
      <w:pPr>
        <w:pStyle w:val="EndnoteText"/>
      </w:pPr>
      <w:r w:rsidRPr="00F757CD">
        <w:rPr>
          <w:rStyle w:val="EndnoteReference"/>
        </w:rPr>
        <w:endnoteRef/>
      </w:r>
      <w:r w:rsidRPr="00F757CD">
        <w:t xml:space="preserve"> California Community Colleges, “Key Facts,” </w:t>
      </w:r>
      <w:hyperlink r:id="rId18" w:history="1">
        <w:r w:rsidRPr="00F757CD">
          <w:rPr>
            <w:rStyle w:val="Hyperlink"/>
          </w:rPr>
          <w:t>https://www.cccco.edu/about-us/key-facts</w:t>
        </w:r>
      </w:hyperlink>
      <w:r>
        <w:t xml:space="preserve">. </w:t>
      </w:r>
    </w:p>
  </w:endnote>
  <w:endnote w:id="19">
    <w:p w14:paraId="491FCD24" w14:textId="77777777" w:rsidR="00D850A4" w:rsidRPr="00AE25A2" w:rsidRDefault="00D850A4" w:rsidP="00D850A4">
      <w:pPr>
        <w:pStyle w:val="EndnoteText"/>
      </w:pPr>
      <w:r>
        <w:rPr>
          <w:rStyle w:val="EndnoteReference"/>
        </w:rPr>
        <w:endnoteRef/>
      </w:r>
      <w:r>
        <w:t xml:space="preserve"> </w:t>
      </w:r>
      <w:r w:rsidRPr="00DA1E32">
        <w:t>California Community Colleges Chancellor’s Office</w:t>
      </w:r>
      <w:r>
        <w:t>,</w:t>
      </w:r>
      <w:r w:rsidRPr="00DA1E32">
        <w:t xml:space="preserve"> 2025</w:t>
      </w:r>
      <w:r>
        <w:t>,</w:t>
      </w:r>
      <w:r w:rsidRPr="00DA1E32">
        <w:t xml:space="preserve"> “Dual Admission</w:t>
      </w:r>
      <w:r>
        <w:t>,</w:t>
      </w:r>
      <w:r w:rsidRPr="00DA1E32">
        <w:t>”</w:t>
      </w:r>
      <w:r w:rsidRPr="00F028F4">
        <w:t xml:space="preserve"> </w:t>
      </w:r>
      <w:hyperlink r:id="rId19" w:history="1">
        <w:r w:rsidRPr="008B34E8">
          <w:rPr>
            <w:rStyle w:val="Hyperlink"/>
          </w:rPr>
          <w:t>https://www.cccco.edu/About-Us/Chancellors-Office/Divisions/Educational-Services-and-Support/dual-admission</w:t>
        </w:r>
      </w:hyperlink>
      <w:r>
        <w:t xml:space="preserve">; and </w:t>
      </w:r>
      <w:r w:rsidRPr="00AE25A2">
        <w:t>California Community Colleges</w:t>
      </w:r>
      <w:r>
        <w:t>,</w:t>
      </w:r>
      <w:r w:rsidRPr="00AE25A2">
        <w:t xml:space="preserve"> “Associate Degree for Transfer</w:t>
      </w:r>
      <w:r>
        <w:t>,</w:t>
      </w:r>
      <w:r w:rsidRPr="00AE25A2">
        <w:t>”</w:t>
      </w:r>
      <w:hyperlink r:id="rId20" w:history="1">
        <w:r w:rsidRPr="00737C30">
          <w:rPr>
            <w:rStyle w:val="Hyperlink"/>
          </w:rPr>
          <w:t>https://icangotocollege.com/associate-degree-for-transfer</w:t>
        </w:r>
      </w:hyperlink>
      <w:r w:rsidRPr="00AE25A2">
        <w:t>.</w:t>
      </w:r>
    </w:p>
  </w:endnote>
  <w:endnote w:id="20">
    <w:p w14:paraId="6599DA0E" w14:textId="44E2B122" w:rsidR="00722086" w:rsidRPr="001926CE" w:rsidRDefault="00722086" w:rsidP="00722086">
      <w:pPr>
        <w:pStyle w:val="EndnoteText"/>
      </w:pPr>
      <w:r w:rsidRPr="001926CE">
        <w:rPr>
          <w:rStyle w:val="EndnoteReference"/>
        </w:rPr>
        <w:endnoteRef/>
      </w:r>
      <w:r w:rsidRPr="001926CE">
        <w:t xml:space="preserve"> </w:t>
      </w:r>
      <w:r w:rsidRPr="009E4F1B">
        <w:t>Gallup and Lumina Foundation</w:t>
      </w:r>
      <w:r w:rsidR="00B6112B">
        <w:t>,</w:t>
      </w:r>
      <w:r w:rsidR="00B6112B" w:rsidRPr="009E4F1B">
        <w:t xml:space="preserve"> </w:t>
      </w:r>
      <w:r w:rsidRPr="009911C2">
        <w:rPr>
          <w:i/>
          <w:iCs/>
        </w:rPr>
        <w:t>The State of Higher Education 2025</w:t>
      </w:r>
      <w:r w:rsidR="00B6112B" w:rsidRPr="009E4F1B">
        <w:t xml:space="preserve"> </w:t>
      </w:r>
      <w:r w:rsidR="00B6112B">
        <w:t>(</w:t>
      </w:r>
      <w:r w:rsidRPr="009E4F1B">
        <w:t>Gallup and Lumina Foundation, 2025</w:t>
      </w:r>
      <w:r w:rsidR="00B6112B">
        <w:t>),</w:t>
      </w:r>
      <w:r w:rsidRPr="009E4F1B">
        <w:t xml:space="preserve"> </w:t>
      </w:r>
      <w:hyperlink r:id="rId21" w:history="1">
        <w:r w:rsidRPr="00935DE3">
          <w:rPr>
            <w:rStyle w:val="Hyperlink"/>
          </w:rPr>
          <w:t>https://www.gallup.com/analytics/644939/state-of-higher-education.aspx?thank-you-report-form=1</w:t>
        </w:r>
      </w:hyperlink>
      <w:r w:rsidR="000F3176">
        <w:t>.</w:t>
      </w:r>
    </w:p>
  </w:endnote>
  <w:endnote w:id="21">
    <w:p w14:paraId="5A4F2A78" w14:textId="1F1073E1" w:rsidR="00722086" w:rsidRPr="00A03568" w:rsidRDefault="00722086" w:rsidP="00722086">
      <w:pPr>
        <w:pStyle w:val="EndnoteText"/>
      </w:pPr>
      <w:r w:rsidRPr="00A03568">
        <w:rPr>
          <w:rStyle w:val="EndnoteReference"/>
        </w:rPr>
        <w:endnoteRef/>
      </w:r>
      <w:r w:rsidRPr="00A03568">
        <w:t xml:space="preserve"> California Department of Education</w:t>
      </w:r>
      <w:r w:rsidR="00B6112B">
        <w:t>,</w:t>
      </w:r>
      <w:r w:rsidR="00B6112B" w:rsidRPr="00A03568">
        <w:t xml:space="preserve"> </w:t>
      </w:r>
      <w:r w:rsidRPr="00A03568">
        <w:t>“</w:t>
      </w:r>
      <w:r w:rsidR="00584898" w:rsidRPr="00584898">
        <w:t>Golden State Pathways Program Planning and Implementation Grant</w:t>
      </w:r>
      <w:r w:rsidR="00B6112B">
        <w:t>,</w:t>
      </w:r>
      <w:r w:rsidR="00B6112B" w:rsidRPr="00A03568">
        <w:t>”</w:t>
      </w:r>
      <w:r w:rsidRPr="00A03568">
        <w:t xml:space="preserve"> </w:t>
      </w:r>
      <w:r w:rsidR="00BB0BBF">
        <w:t>l</w:t>
      </w:r>
      <w:r w:rsidR="00BB0BBF" w:rsidRPr="00BB0BBF">
        <w:t xml:space="preserve">ast </w:t>
      </w:r>
      <w:r w:rsidR="00584898">
        <w:t>modified April 23, 2024</w:t>
      </w:r>
      <w:r w:rsidR="00B6112B">
        <w:t>,</w:t>
      </w:r>
      <w:r w:rsidR="00B6112B" w:rsidRPr="00A03568">
        <w:t xml:space="preserve"> </w:t>
      </w:r>
      <w:hyperlink r:id="rId22" w:history="1">
        <w:r w:rsidR="007B7C31" w:rsidRPr="00D6372E">
          <w:rPr>
            <w:rStyle w:val="Hyperlink"/>
          </w:rPr>
          <w:t>https://www.cde.ca.gov/fg/fo/profile.asp?id=6127</w:t>
        </w:r>
      </w:hyperlink>
      <w:r w:rsidRPr="00A03568">
        <w:t xml:space="preserve">. </w:t>
      </w:r>
      <w:r w:rsidRPr="00A03568" w:rsidDel="00B3160F">
        <w:t xml:space="preserve"> </w:t>
      </w:r>
    </w:p>
  </w:endnote>
  <w:endnote w:id="22">
    <w:p w14:paraId="2A1D2033" w14:textId="3DE5AF6C" w:rsidR="00722086" w:rsidRPr="00A03568" w:rsidRDefault="00722086" w:rsidP="00722086">
      <w:pPr>
        <w:pStyle w:val="EndnoteText"/>
      </w:pPr>
      <w:r w:rsidRPr="00A03568">
        <w:rPr>
          <w:rStyle w:val="EndnoteReference"/>
        </w:rPr>
        <w:endnoteRef/>
      </w:r>
      <w:r w:rsidRPr="00A03568">
        <w:t xml:space="preserve"> California Department of Education, </w:t>
      </w:r>
      <w:r w:rsidR="009E28AD">
        <w:t>“</w:t>
      </w:r>
      <w:r w:rsidRPr="001D7785">
        <w:t>Golden State Pathways Program</w:t>
      </w:r>
      <w:r w:rsidR="009E28AD">
        <w:t>”</w:t>
      </w:r>
      <w:r w:rsidR="00807B03">
        <w:t>;</w:t>
      </w:r>
      <w:r w:rsidRPr="00A03568">
        <w:t xml:space="preserve"> </w:t>
      </w:r>
      <w:r w:rsidR="00745FCD">
        <w:t xml:space="preserve">and </w:t>
      </w:r>
      <w:r w:rsidR="005A76A0" w:rsidRPr="005A76A0">
        <w:t>California Legislature</w:t>
      </w:r>
      <w:r w:rsidR="00342C87">
        <w:t>,</w:t>
      </w:r>
      <w:r w:rsidR="005A76A0" w:rsidRPr="005A76A0">
        <w:t xml:space="preserve"> Education Code</w:t>
      </w:r>
      <w:r w:rsidR="00342C87">
        <w:t>,</w:t>
      </w:r>
      <w:r w:rsidR="00342C87" w:rsidRPr="005A76A0">
        <w:t xml:space="preserve"> </w:t>
      </w:r>
      <w:r w:rsidR="005A76A0" w:rsidRPr="005A76A0">
        <w:t>Division 4, Title 2, Part 28, Chapter 16.1 (Golden State Pathways Program</w:t>
      </w:r>
      <w:r w:rsidR="00B6112B" w:rsidRPr="005A76A0">
        <w:t>)</w:t>
      </w:r>
      <w:r w:rsidR="00B6112B">
        <w:t xml:space="preserve">, </w:t>
      </w:r>
      <w:hyperlink r:id="rId23" w:history="1">
        <w:r w:rsidR="005A76A0" w:rsidRPr="001D7785">
          <w:rPr>
            <w:rStyle w:val="Hyperlink"/>
          </w:rPr>
          <w:t>https://leginfo.legislature.ca.gov/faces/codes_displayText.xhtml?lawCode=EDC&amp;division=4.&amp;title=2.&amp;part=28.&amp;chapter=16.1.&amp;article=</w:t>
        </w:r>
      </w:hyperlink>
      <w:r w:rsidR="000F3176">
        <w:t>.</w:t>
      </w:r>
    </w:p>
  </w:endnote>
  <w:endnote w:id="23">
    <w:p w14:paraId="3A691FDE" w14:textId="425A4690" w:rsidR="00722086" w:rsidRPr="00A03568" w:rsidRDefault="00722086" w:rsidP="00722086">
      <w:pPr>
        <w:pStyle w:val="EndnoteText"/>
      </w:pPr>
      <w:r w:rsidRPr="00A03568">
        <w:rPr>
          <w:rStyle w:val="EndnoteReference"/>
        </w:rPr>
        <w:endnoteRef/>
      </w:r>
      <w:r w:rsidRPr="00A03568">
        <w:t xml:space="preserve"> Linked Learning Alliance</w:t>
      </w:r>
      <w:r w:rsidR="00B6112B">
        <w:t>,</w:t>
      </w:r>
      <w:r w:rsidR="00B6112B" w:rsidRPr="00A03568">
        <w:t xml:space="preserve"> </w:t>
      </w:r>
      <w:r w:rsidRPr="00A03568">
        <w:t>“The Linked Learning Approach</w:t>
      </w:r>
      <w:r w:rsidR="00B6112B">
        <w:t>,</w:t>
      </w:r>
      <w:r w:rsidR="00B6112B" w:rsidRPr="00A03568">
        <w:t xml:space="preserve">” </w:t>
      </w:r>
      <w:hyperlink r:id="rId24" w:history="1">
        <w:r w:rsidRPr="00A03568">
          <w:rPr>
            <w:rStyle w:val="Hyperlink"/>
          </w:rPr>
          <w:t>https://www.linkedlearning.org/about/linked-learning-approach</w:t>
        </w:r>
      </w:hyperlink>
      <w:r w:rsidRPr="00A03568">
        <w:t xml:space="preserve">; </w:t>
      </w:r>
      <w:r w:rsidR="00B6112B">
        <w:t xml:space="preserve">and </w:t>
      </w:r>
      <w:proofErr w:type="spellStart"/>
      <w:r w:rsidRPr="00A03568">
        <w:t>ConnectED</w:t>
      </w:r>
      <w:proofErr w:type="spellEnd"/>
      <w:r w:rsidR="0060241C">
        <w:t>,</w:t>
      </w:r>
      <w:r w:rsidR="0060241C" w:rsidRPr="00A03568">
        <w:t xml:space="preserve"> </w:t>
      </w:r>
      <w:r w:rsidRPr="00A03568">
        <w:t>“What Is Linked Learning?”</w:t>
      </w:r>
      <w:r w:rsidR="001447F8" w:rsidRPr="00A03568">
        <w:t xml:space="preserve"> </w:t>
      </w:r>
      <w:hyperlink r:id="rId25" w:history="1">
        <w:r w:rsidRPr="00A03568">
          <w:rPr>
            <w:rStyle w:val="Hyperlink"/>
          </w:rPr>
          <w:t>https://connectednational.org/meet/about/what-is-linked-learning/</w:t>
        </w:r>
      </w:hyperlink>
      <w:r w:rsidR="000F3176">
        <w:t>.</w:t>
      </w:r>
    </w:p>
  </w:endnote>
  <w:endnote w:id="24">
    <w:p w14:paraId="6DF84B3B" w14:textId="2C195F72" w:rsidR="00722086" w:rsidRDefault="00722086" w:rsidP="00722086">
      <w:pPr>
        <w:pStyle w:val="EndnoteText"/>
      </w:pPr>
      <w:r w:rsidRPr="00A03568">
        <w:rPr>
          <w:rStyle w:val="EndnoteReference"/>
        </w:rPr>
        <w:endnoteRef/>
      </w:r>
      <w:r w:rsidR="00B6112B">
        <w:t xml:space="preserve"> </w:t>
      </w:r>
      <w:r w:rsidRPr="00A03568">
        <w:t>Linked Learning Alliance</w:t>
      </w:r>
      <w:r w:rsidR="00B6112B">
        <w:t>,</w:t>
      </w:r>
      <w:r w:rsidR="00B6112B" w:rsidRPr="00A03568">
        <w:t xml:space="preserve"> </w:t>
      </w:r>
      <w:r w:rsidR="004E1856">
        <w:t>“</w:t>
      </w:r>
      <w:r w:rsidRPr="00453EA3">
        <w:t>Linked Learning Student Survey 2024: Topline Findings</w:t>
      </w:r>
      <w:r w:rsidR="004E1856">
        <w:t>,”</w:t>
      </w:r>
      <w:r w:rsidRPr="00A03568">
        <w:t xml:space="preserve"> September</w:t>
      </w:r>
      <w:r w:rsidRPr="003D51EC">
        <w:t xml:space="preserve"> 202</w:t>
      </w:r>
      <w:r>
        <w:t>4</w:t>
      </w:r>
      <w:r w:rsidR="00B6112B">
        <w:t>,</w:t>
      </w:r>
      <w:r w:rsidRPr="003D51EC">
        <w:t xml:space="preserve"> </w:t>
      </w:r>
      <w:hyperlink r:id="rId26" w:history="1">
        <w:r w:rsidRPr="00935DE3">
          <w:rPr>
            <w:rStyle w:val="Hyperlink"/>
          </w:rPr>
          <w:t>https://d985fra41m798.cloudfront.net/resources/2024StudentSurvey_ToplineFindings_2024Aug30.pdf?mtime=20240916134009&amp;focal=none</w:t>
        </w:r>
      </w:hyperlink>
      <w:r w:rsidR="000F3176">
        <w:t>.</w:t>
      </w:r>
    </w:p>
  </w:endnote>
  <w:endnote w:id="25">
    <w:p w14:paraId="789FD799" w14:textId="1ACD0FC1" w:rsidR="008C3EC2" w:rsidRPr="00A03568" w:rsidRDefault="008C3EC2" w:rsidP="008C3EC2">
      <w:pPr>
        <w:pStyle w:val="EndnoteText"/>
      </w:pPr>
      <w:r w:rsidRPr="00A03568">
        <w:rPr>
          <w:rStyle w:val="EndnoteReference"/>
        </w:rPr>
        <w:endnoteRef/>
      </w:r>
      <w:r w:rsidRPr="00A03568">
        <w:t xml:space="preserve"> </w:t>
      </w:r>
      <w:r w:rsidR="00407FCB" w:rsidRPr="00A03568">
        <w:t>California Cradle to Career Data System</w:t>
      </w:r>
      <w:r w:rsidR="00050A4F">
        <w:t>,</w:t>
      </w:r>
      <w:r w:rsidR="00050A4F" w:rsidRPr="00A03568">
        <w:t xml:space="preserve"> </w:t>
      </w:r>
      <w:r w:rsidR="00820F6B">
        <w:t>“</w:t>
      </w:r>
      <w:r w:rsidR="00407FCB" w:rsidRPr="007F68F9">
        <w:t xml:space="preserve">Connecting Insights </w:t>
      </w:r>
      <w:r w:rsidR="000F3176">
        <w:t>A</w:t>
      </w:r>
      <w:r w:rsidR="000F3176" w:rsidRPr="007F68F9">
        <w:t xml:space="preserve">cross </w:t>
      </w:r>
      <w:r w:rsidR="00407FCB" w:rsidRPr="007F68F9">
        <w:t>Silos</w:t>
      </w:r>
      <w:r w:rsidR="00050A4F">
        <w:t>,</w:t>
      </w:r>
      <w:r w:rsidR="00820F6B">
        <w:t>”</w:t>
      </w:r>
      <w:r w:rsidR="00050A4F" w:rsidRPr="00A03568">
        <w:t xml:space="preserve"> </w:t>
      </w:r>
      <w:r w:rsidR="00407FCB" w:rsidRPr="00A03568">
        <w:t>June 3, 2025</w:t>
      </w:r>
      <w:r w:rsidR="00050A4F">
        <w:t>,</w:t>
      </w:r>
      <w:r w:rsidR="00050A4F" w:rsidRPr="00A03568">
        <w:t xml:space="preserve"> </w:t>
      </w:r>
      <w:hyperlink r:id="rId27" w:history="1">
        <w:r w:rsidR="00407FCB" w:rsidRPr="00A03568">
          <w:rPr>
            <w:rStyle w:val="Hyperlink"/>
          </w:rPr>
          <w:t>https://c2c.ca.gov/resources/connecting-insights-across-silos/</w:t>
        </w:r>
      </w:hyperlink>
      <w:r w:rsidR="00407FCB" w:rsidRPr="00A03568">
        <w:t>; and California Cradle to Career Data System</w:t>
      </w:r>
      <w:r w:rsidR="00050A4F">
        <w:t>,</w:t>
      </w:r>
      <w:r w:rsidR="00050A4F" w:rsidRPr="00A03568">
        <w:t xml:space="preserve"> </w:t>
      </w:r>
      <w:r w:rsidR="0073591D">
        <w:t>“</w:t>
      </w:r>
      <w:r w:rsidR="00407FCB" w:rsidRPr="007F68F9">
        <w:t>California Cradle-to-Career Data System Informational One-Pager</w:t>
      </w:r>
      <w:r w:rsidR="00050A4F">
        <w:t>,</w:t>
      </w:r>
      <w:r w:rsidR="0073591D">
        <w:t>”</w:t>
      </w:r>
      <w:r w:rsidR="00050A4F" w:rsidRPr="00A03568">
        <w:t xml:space="preserve"> </w:t>
      </w:r>
      <w:r w:rsidR="00407FCB" w:rsidRPr="00A03568">
        <w:t>May 17, 2023</w:t>
      </w:r>
      <w:r w:rsidR="00050A4F">
        <w:t>,</w:t>
      </w:r>
      <w:r w:rsidR="00050A4F" w:rsidRPr="00A03568">
        <w:t xml:space="preserve"> </w:t>
      </w:r>
      <w:hyperlink r:id="rId28" w:history="1">
        <w:r w:rsidR="00407FCB" w:rsidRPr="00A03568">
          <w:rPr>
            <w:rStyle w:val="Hyperlink"/>
          </w:rPr>
          <w:t>https://c2c.ca.gov/resources/cradle-to-career-informational-one-pager/</w:t>
        </w:r>
      </w:hyperlink>
      <w:r w:rsidR="000F3176">
        <w:t>.</w:t>
      </w:r>
    </w:p>
  </w:endnote>
  <w:endnote w:id="26">
    <w:p w14:paraId="1C481477" w14:textId="2971CA51" w:rsidR="002E4E36" w:rsidRPr="00A03568" w:rsidRDefault="002E4E36">
      <w:pPr>
        <w:pStyle w:val="EndnoteText"/>
      </w:pPr>
      <w:r w:rsidRPr="00A03568">
        <w:rPr>
          <w:rStyle w:val="EndnoteReference"/>
        </w:rPr>
        <w:endnoteRef/>
      </w:r>
      <w:r w:rsidRPr="00A03568">
        <w:t xml:space="preserve"> </w:t>
      </w:r>
      <w:r w:rsidR="00C16A08" w:rsidRPr="00A03568">
        <w:t>California Cradle to Career Data System</w:t>
      </w:r>
      <w:r w:rsidR="00050A4F">
        <w:t>,</w:t>
      </w:r>
      <w:r w:rsidR="00050A4F" w:rsidRPr="00A03568">
        <w:t> </w:t>
      </w:r>
      <w:r w:rsidR="005577B4">
        <w:t>“</w:t>
      </w:r>
      <w:r w:rsidR="00C16A08" w:rsidRPr="007F68F9">
        <w:t>Cradle-to-Career Dashboards</w:t>
      </w:r>
      <w:r w:rsidR="00050A4F">
        <w:t>,</w:t>
      </w:r>
      <w:r w:rsidR="005577B4">
        <w:t>”</w:t>
      </w:r>
      <w:r w:rsidR="00050A4F" w:rsidRPr="00A03568">
        <w:t xml:space="preserve"> </w:t>
      </w:r>
      <w:r w:rsidR="00C16A08" w:rsidRPr="00A03568">
        <w:t>n.d. </w:t>
      </w:r>
      <w:hyperlink r:id="rId29" w:tgtFrame="_new" w:history="1">
        <w:r w:rsidR="00C16A08" w:rsidRPr="00A03568">
          <w:rPr>
            <w:rStyle w:val="Hyperlink"/>
          </w:rPr>
          <w:t>https://c2c.ca.gov/cradle-to-career-dashboards/</w:t>
        </w:r>
      </w:hyperlink>
      <w:r w:rsidR="00C16A08" w:rsidRPr="00A03568">
        <w:t>; California Cradle to Career Data System</w:t>
      </w:r>
      <w:r w:rsidR="00050A4F">
        <w:t>,</w:t>
      </w:r>
      <w:r w:rsidR="00050A4F" w:rsidRPr="00A03568">
        <w:t> </w:t>
      </w:r>
      <w:r w:rsidR="003120FE">
        <w:t>“</w:t>
      </w:r>
      <w:r w:rsidR="00C16A08" w:rsidRPr="007F68F9">
        <w:t>California Cradle-to-Career Data System 2023</w:t>
      </w:r>
      <w:r w:rsidR="00050A4F" w:rsidRPr="007F68F9">
        <w:t>–</w:t>
      </w:r>
      <w:r w:rsidR="00C16A08" w:rsidRPr="007F68F9">
        <w:t>24 Workplan</w:t>
      </w:r>
      <w:r w:rsidR="003120FE">
        <w:t>,”</w:t>
      </w:r>
      <w:r w:rsidR="003120FE" w:rsidRPr="00A03568">
        <w:t xml:space="preserve"> </w:t>
      </w:r>
      <w:r w:rsidR="00C16A08" w:rsidRPr="00A03568">
        <w:t>n.d.</w:t>
      </w:r>
      <w:r w:rsidR="00050A4F">
        <w:t>,</w:t>
      </w:r>
      <w:r w:rsidR="00C16A08" w:rsidRPr="00A03568">
        <w:t> </w:t>
      </w:r>
      <w:hyperlink r:id="rId30" w:tgtFrame="_new" w:history="1">
        <w:r w:rsidR="00C16A08" w:rsidRPr="00A03568">
          <w:rPr>
            <w:rStyle w:val="Hyperlink"/>
          </w:rPr>
          <w:t>https://c2c.ca.gov/wp-content/uploads/2023/10/5-year-timeline-2023.pdf</w:t>
        </w:r>
      </w:hyperlink>
      <w:r w:rsidR="00C16A08" w:rsidRPr="00A03568">
        <w:t>; and California Cradle to Career Data System</w:t>
      </w:r>
      <w:r w:rsidR="00050A4F">
        <w:t>,</w:t>
      </w:r>
      <w:r w:rsidR="00050A4F" w:rsidRPr="00A03568">
        <w:t> </w:t>
      </w:r>
      <w:r w:rsidR="002301BD">
        <w:t>“</w:t>
      </w:r>
      <w:r w:rsidR="00C16A08" w:rsidRPr="007F68F9">
        <w:t>Roadmap &amp; Progress</w:t>
      </w:r>
      <w:r w:rsidR="00050A4F">
        <w:t>,</w:t>
      </w:r>
      <w:r w:rsidR="002301BD">
        <w:t>”</w:t>
      </w:r>
      <w:r w:rsidR="00050A4F" w:rsidRPr="00A03568">
        <w:t xml:space="preserve"> </w:t>
      </w:r>
      <w:r w:rsidR="00C16A08" w:rsidRPr="00A03568">
        <w:t>n.d.</w:t>
      </w:r>
      <w:r w:rsidR="00050A4F">
        <w:t>,</w:t>
      </w:r>
      <w:r w:rsidR="00C16A08" w:rsidRPr="00A03568">
        <w:t> </w:t>
      </w:r>
      <w:hyperlink r:id="rId31" w:tgtFrame="_new" w:history="1">
        <w:r w:rsidR="00C16A08" w:rsidRPr="00A03568">
          <w:rPr>
            <w:rStyle w:val="Hyperlink"/>
          </w:rPr>
          <w:t>https://c2c.ca.gov/roadmap-progress/</w:t>
        </w:r>
      </w:hyperlink>
      <w:r w:rsidR="000F3176">
        <w:t>.</w:t>
      </w:r>
    </w:p>
  </w:endnote>
  <w:endnote w:id="27">
    <w:p w14:paraId="281B55E2" w14:textId="28895DFD" w:rsidR="005C40EE" w:rsidRPr="00A03568" w:rsidRDefault="005C40EE" w:rsidP="005C40EE">
      <w:pPr>
        <w:pStyle w:val="EndnoteText"/>
      </w:pPr>
      <w:r w:rsidRPr="00A03568">
        <w:rPr>
          <w:rStyle w:val="EndnoteReference"/>
        </w:rPr>
        <w:endnoteRef/>
      </w:r>
      <w:r w:rsidRPr="00A03568">
        <w:t xml:space="preserve"> </w:t>
      </w:r>
      <w:r w:rsidR="00A8238F" w:rsidRPr="00A03568">
        <w:t>California Department of Education</w:t>
      </w:r>
      <w:r w:rsidR="00050A4F">
        <w:t>,</w:t>
      </w:r>
      <w:r w:rsidR="00050A4F" w:rsidRPr="00A03568">
        <w:t xml:space="preserve"> </w:t>
      </w:r>
      <w:r w:rsidR="00691889">
        <w:t>“</w:t>
      </w:r>
      <w:r w:rsidR="00A8238F" w:rsidRPr="00A03568">
        <w:t xml:space="preserve">California </w:t>
      </w:r>
      <w:r w:rsidR="00691889" w:rsidRPr="00A03568">
        <w:t>College Guidance Initiative Statewide Rollout</w:t>
      </w:r>
      <w:r w:rsidR="00050A4F">
        <w:t>,</w:t>
      </w:r>
      <w:r w:rsidR="00691889">
        <w:t xml:space="preserve">” </w:t>
      </w:r>
      <w:r w:rsidR="00691889" w:rsidRPr="00A03568">
        <w:t>September 24</w:t>
      </w:r>
      <w:r w:rsidR="00691889">
        <w:t xml:space="preserve">, </w:t>
      </w:r>
      <w:r w:rsidR="00691889" w:rsidRPr="00A03568">
        <w:t>2024</w:t>
      </w:r>
      <w:r w:rsidR="00691889">
        <w:t xml:space="preserve">, </w:t>
      </w:r>
      <w:hyperlink r:id="rId32" w:history="1">
        <w:r w:rsidR="00691889" w:rsidRPr="00691889">
          <w:rPr>
            <w:rStyle w:val="Hyperlink"/>
          </w:rPr>
          <w:t>https://www.cde.ca.gov/ds/sp/cl/ccgirollout20240924.asp</w:t>
        </w:r>
      </w:hyperlink>
      <w:r w:rsidR="00881182">
        <w:t>;</w:t>
      </w:r>
      <w:r w:rsidR="00A8238F" w:rsidRPr="00A03568">
        <w:t xml:space="preserve"> </w:t>
      </w:r>
      <w:r w:rsidR="00F74326" w:rsidRPr="00A03568">
        <w:t>California Department of Education</w:t>
      </w:r>
      <w:r w:rsidR="00F515EA">
        <w:t>,</w:t>
      </w:r>
      <w:r w:rsidR="00F515EA" w:rsidRPr="00A03568">
        <w:t xml:space="preserve"> </w:t>
      </w:r>
      <w:r w:rsidR="00F74326" w:rsidRPr="00A03568">
        <w:t>“CCGI Flash #2: Transcript-Informed Partner Accounts to Students in Grades 9</w:t>
      </w:r>
      <w:r w:rsidR="00050A4F">
        <w:t>–</w:t>
      </w:r>
      <w:r w:rsidR="00F74326" w:rsidRPr="00A03568">
        <w:t>12; Key Simultaneous Efforts to Streamline Processes</w:t>
      </w:r>
      <w:r w:rsidR="00050A4F">
        <w:t>,</w:t>
      </w:r>
      <w:r w:rsidR="00050A4F" w:rsidRPr="00A03568">
        <w:t xml:space="preserve">” </w:t>
      </w:r>
      <w:r w:rsidR="00F74326" w:rsidRPr="00A03568">
        <w:t>September 20, 2024</w:t>
      </w:r>
      <w:r w:rsidR="00050A4F">
        <w:t>,</w:t>
      </w:r>
      <w:r w:rsidR="00050A4F" w:rsidRPr="00A03568">
        <w:t xml:space="preserve"> </w:t>
      </w:r>
      <w:hyperlink r:id="rId33" w:history="1">
        <w:r w:rsidR="00F74326" w:rsidRPr="00A03568">
          <w:rPr>
            <w:rStyle w:val="Hyperlink"/>
          </w:rPr>
          <w:t>https://www.cde.ca.gov/ds/sp/cl/ccgiflash2.asp</w:t>
        </w:r>
      </w:hyperlink>
      <w:r w:rsidR="00F74326" w:rsidRPr="00A03568">
        <w:t>; and California Department of Education, “California College Guidance Initiative Statewide Rollout.”</w:t>
      </w:r>
    </w:p>
  </w:endnote>
  <w:endnote w:id="28">
    <w:p w14:paraId="4D4B84AB" w14:textId="77777777" w:rsidR="00915F1C" w:rsidRDefault="00915F1C" w:rsidP="00915F1C">
      <w:pPr>
        <w:pStyle w:val="EndnoteText"/>
      </w:pPr>
      <w:r w:rsidRPr="00807B03">
        <w:rPr>
          <w:rStyle w:val="EndnoteReference"/>
        </w:rPr>
        <w:endnoteRef/>
      </w:r>
      <w:r w:rsidRPr="00807B03">
        <w:t xml:space="preserve"> California Department of Education</w:t>
      </w:r>
      <w:r>
        <w:t>,</w:t>
      </w:r>
      <w:r w:rsidRPr="00807B03">
        <w:t xml:space="preserve"> “Courses Required for California Public University</w:t>
      </w:r>
      <w:r>
        <w:t>,</w:t>
      </w:r>
      <w:r w:rsidRPr="00807B03">
        <w:t xml:space="preserve">” </w:t>
      </w:r>
      <w:r>
        <w:t>l</w:t>
      </w:r>
      <w:r w:rsidRPr="00807B03">
        <w:t>ast reviewed August 21, 2024</w:t>
      </w:r>
      <w:r>
        <w:t>,</w:t>
      </w:r>
      <w:r w:rsidRPr="00807B03">
        <w:t xml:space="preserve"> </w:t>
      </w:r>
      <w:r>
        <w:t>a</w:t>
      </w:r>
      <w:r w:rsidRPr="00807B03">
        <w:t>ccessed September 10, 2025</w:t>
      </w:r>
      <w:r>
        <w:t>,</w:t>
      </w:r>
      <w:r w:rsidRPr="00807B03">
        <w:t xml:space="preserve"> </w:t>
      </w:r>
      <w:hyperlink r:id="rId34" w:tgtFrame="_new" w:history="1">
        <w:r w:rsidRPr="00807B03">
          <w:rPr>
            <w:rStyle w:val="Hyperlink"/>
          </w:rPr>
          <w:t>https://www.cde.ca.gov/ci/gs/hs/hsgrtable.asp</w:t>
        </w:r>
      </w:hyperlink>
      <w:r>
        <w:t>.</w:t>
      </w:r>
      <w:r w:rsidRPr="00807B03" w:rsidDel="006233A6">
        <w:t xml:space="preserve"> </w:t>
      </w:r>
    </w:p>
  </w:endnote>
  <w:endnote w:id="29">
    <w:p w14:paraId="732547B9" w14:textId="5FB8B8E7" w:rsidR="00FF3048" w:rsidRPr="00AB41A3" w:rsidRDefault="00FF3048">
      <w:pPr>
        <w:pStyle w:val="EndnoteText"/>
      </w:pPr>
      <w:r w:rsidRPr="00A03568">
        <w:rPr>
          <w:rStyle w:val="EndnoteReference"/>
        </w:rPr>
        <w:endnoteRef/>
      </w:r>
      <w:r w:rsidRPr="00A03568">
        <w:t xml:space="preserve"> </w:t>
      </w:r>
      <w:r w:rsidR="00883056" w:rsidRPr="00A03568">
        <w:t>California Legislature</w:t>
      </w:r>
      <w:r w:rsidR="00050A4F">
        <w:t>,</w:t>
      </w:r>
      <w:r w:rsidR="00050A4F" w:rsidRPr="00A03568">
        <w:t xml:space="preserve"> </w:t>
      </w:r>
      <w:r w:rsidR="00883056" w:rsidRPr="00A03568">
        <w:t>AB 132: Postsecondary Education Trailer Bill</w:t>
      </w:r>
      <w:r w:rsidR="00027C54">
        <w:t>,</w:t>
      </w:r>
      <w:r w:rsidR="00027C54" w:rsidRPr="00A03568">
        <w:t xml:space="preserve"> </w:t>
      </w:r>
      <w:r w:rsidR="00883056" w:rsidRPr="00AB41A3">
        <w:t>Chapter 144 (2021</w:t>
      </w:r>
      <w:r w:rsidR="00050A4F" w:rsidRPr="00AB41A3">
        <w:t>)</w:t>
      </w:r>
      <w:r w:rsidR="00050A4F" w:rsidRPr="006554F9">
        <w:t>,</w:t>
      </w:r>
      <w:r w:rsidR="00050A4F" w:rsidRPr="00AB41A3">
        <w:t xml:space="preserve"> </w:t>
      </w:r>
      <w:hyperlink r:id="rId35" w:history="1">
        <w:r w:rsidR="006554F9">
          <w:rPr>
            <w:rStyle w:val="Hyperlink"/>
          </w:rPr>
          <w:t>https://leginfo.legislature.ca.gov/faces/billTextClient.xhtml?bill_id=202120220AB132</w:t>
        </w:r>
      </w:hyperlink>
      <w:r w:rsidR="006554F9">
        <w:t>.</w:t>
      </w:r>
    </w:p>
  </w:endnote>
  <w:endnote w:id="30">
    <w:p w14:paraId="74DC7639" w14:textId="775A14D2" w:rsidR="002555E9" w:rsidRPr="00A03568" w:rsidRDefault="002555E9" w:rsidP="002555E9">
      <w:pPr>
        <w:pStyle w:val="EndnoteText"/>
      </w:pPr>
      <w:r w:rsidRPr="00A03568">
        <w:rPr>
          <w:rStyle w:val="EndnoteReference"/>
        </w:rPr>
        <w:endnoteRef/>
      </w:r>
      <w:r w:rsidRPr="00A03568">
        <w:t xml:space="preserve"> </w:t>
      </w:r>
      <w:r w:rsidR="0045376A" w:rsidRPr="00A03568">
        <w:t>California College Guidance Initiative</w:t>
      </w:r>
      <w:r w:rsidR="00050A4F">
        <w:t>,</w:t>
      </w:r>
      <w:r w:rsidR="00050A4F" w:rsidRPr="00A03568">
        <w:t xml:space="preserve"> </w:t>
      </w:r>
      <w:r w:rsidR="0045376A" w:rsidRPr="00A03568">
        <w:t>“Who We Are</w:t>
      </w:r>
      <w:r w:rsidR="00050A4F">
        <w:t>,</w:t>
      </w:r>
      <w:r w:rsidR="00050A4F" w:rsidRPr="00A03568">
        <w:t xml:space="preserve">” </w:t>
      </w:r>
      <w:hyperlink r:id="rId36" w:history="1">
        <w:r w:rsidR="0045376A" w:rsidRPr="00A03568">
          <w:rPr>
            <w:rStyle w:val="Hyperlink"/>
          </w:rPr>
          <w:t>https://cacollegeguidance.org/who-we-are/</w:t>
        </w:r>
      </w:hyperlink>
      <w:r w:rsidR="000F3176">
        <w:t>.</w:t>
      </w:r>
    </w:p>
  </w:endnote>
  <w:endnote w:id="31">
    <w:p w14:paraId="4F78C910" w14:textId="26C3ED21" w:rsidR="000E365F" w:rsidRPr="00A03568" w:rsidRDefault="000E365F">
      <w:pPr>
        <w:pStyle w:val="EndnoteText"/>
      </w:pPr>
      <w:r w:rsidRPr="00A03568">
        <w:rPr>
          <w:rStyle w:val="EndnoteReference"/>
        </w:rPr>
        <w:endnoteRef/>
      </w:r>
      <w:r w:rsidRPr="00A03568">
        <w:t xml:space="preserve"> </w:t>
      </w:r>
      <w:r w:rsidR="007D5848" w:rsidRPr="00A03568">
        <w:t>California State University</w:t>
      </w:r>
      <w:r w:rsidR="00050A4F">
        <w:t>,</w:t>
      </w:r>
      <w:r w:rsidR="00050A4F" w:rsidRPr="00A03568">
        <w:t xml:space="preserve"> </w:t>
      </w:r>
      <w:r w:rsidR="007D5848" w:rsidRPr="00A03568">
        <w:t>“The California State University and Riverside County Office of Education Partnership</w:t>
      </w:r>
      <w:r w:rsidR="00050A4F">
        <w:t>,</w:t>
      </w:r>
      <w:r w:rsidR="00050A4F" w:rsidRPr="00A03568">
        <w:t xml:space="preserve">” </w:t>
      </w:r>
      <w:hyperlink r:id="rId37" w:history="1">
        <w:r w:rsidR="007D5848" w:rsidRPr="00A03568">
          <w:rPr>
            <w:rStyle w:val="Hyperlink"/>
          </w:rPr>
          <w:t>https://www.calstate.edu/impact-of-the-csu/community/Pages/riverside-county-office-of-education-partnership.aspx</w:t>
        </w:r>
      </w:hyperlink>
      <w:r w:rsidR="007D5848" w:rsidRPr="00A03568">
        <w:t>; and Sonoma State University</w:t>
      </w:r>
      <w:r w:rsidR="00050A4F">
        <w:t>,</w:t>
      </w:r>
      <w:r w:rsidR="00050A4F" w:rsidRPr="00A03568">
        <w:t xml:space="preserve"> </w:t>
      </w:r>
      <w:r w:rsidR="007D5848" w:rsidRPr="00A03568">
        <w:t>“Sonoma State One of 10 CSUs in Direct</w:t>
      </w:r>
      <w:r w:rsidR="007D5848" w:rsidRPr="00A03568">
        <w:rPr>
          <w:rFonts w:ascii="Cambria Math" w:hAnsi="Cambria Math" w:cs="Cambria Math"/>
        </w:rPr>
        <w:t>‑</w:t>
      </w:r>
      <w:r w:rsidR="007D5848" w:rsidRPr="00A03568">
        <w:t>Admission Pilot Program</w:t>
      </w:r>
      <w:r w:rsidR="00050A4F">
        <w:t>,</w:t>
      </w:r>
      <w:r w:rsidR="00050A4F" w:rsidRPr="00A03568">
        <w:t xml:space="preserve">” </w:t>
      </w:r>
      <w:r w:rsidR="007D5848" w:rsidRPr="00A03568">
        <w:t>SSU News, November 5, 2024</w:t>
      </w:r>
      <w:r w:rsidR="00050A4F">
        <w:t>,</w:t>
      </w:r>
      <w:r w:rsidR="00050A4F" w:rsidRPr="00A03568">
        <w:t xml:space="preserve"> </w:t>
      </w:r>
      <w:hyperlink r:id="rId38" w:history="1">
        <w:r w:rsidR="007D5848" w:rsidRPr="00A03568">
          <w:rPr>
            <w:rStyle w:val="Hyperlink"/>
          </w:rPr>
          <w:t>https://news.sonoma.edu/articles/2024/sonoma-state-one-10-csus-direct-admission-pilot-program</w:t>
        </w:r>
      </w:hyperlink>
      <w:r w:rsidR="007D5848" w:rsidRPr="00A03568">
        <w:t>.</w:t>
      </w:r>
    </w:p>
  </w:endnote>
  <w:endnote w:id="32">
    <w:p w14:paraId="61453BD2" w14:textId="07C45BBD" w:rsidR="00DD0478" w:rsidRDefault="00DD0478">
      <w:pPr>
        <w:pStyle w:val="EndnoteText"/>
      </w:pPr>
      <w:r w:rsidRPr="00A03568">
        <w:rPr>
          <w:rStyle w:val="EndnoteReference"/>
        </w:rPr>
        <w:endnoteRef/>
      </w:r>
      <w:r w:rsidRPr="00A03568">
        <w:t xml:space="preserve"> </w:t>
      </w:r>
      <w:r w:rsidR="00844F1E" w:rsidRPr="00A03568">
        <w:t>Janiel Santos</w:t>
      </w:r>
      <w:r w:rsidR="00050A4F">
        <w:t xml:space="preserve"> and</w:t>
      </w:r>
      <w:r w:rsidR="00844F1E" w:rsidRPr="00A03568">
        <w:t xml:space="preserve"> Michael Tidwell, “Direct Admissions Expands College Opportunity in California. Three Lessons from California State University’s Pilot</w:t>
      </w:r>
      <w:r w:rsidR="00050A4F" w:rsidRPr="00A03568">
        <w:t>,</w:t>
      </w:r>
      <w:r w:rsidR="00844F1E" w:rsidRPr="00A03568">
        <w:t xml:space="preserve">” </w:t>
      </w:r>
      <w:r w:rsidR="001B19DB" w:rsidRPr="00A03568">
        <w:t>blog</w:t>
      </w:r>
      <w:r w:rsidR="001B19DB">
        <w:t xml:space="preserve"> post</w:t>
      </w:r>
      <w:r w:rsidR="001B19DB" w:rsidRPr="00A03568">
        <w:t xml:space="preserve">, </w:t>
      </w:r>
      <w:r w:rsidR="00844F1E" w:rsidRPr="00A03568">
        <w:t>Institute for Higher Education Policy</w:t>
      </w:r>
      <w:r w:rsidR="001B19DB">
        <w:t>,</w:t>
      </w:r>
      <w:r w:rsidR="00844F1E" w:rsidRPr="00A03568">
        <w:t xml:space="preserve"> September 4, 2025</w:t>
      </w:r>
      <w:r w:rsidR="00B54FDC" w:rsidRPr="00A03568">
        <w:t xml:space="preserve">, </w:t>
      </w:r>
      <w:hyperlink r:id="rId39" w:history="1">
        <w:r w:rsidR="000F7B5F" w:rsidRPr="00CF06EC">
          <w:rPr>
            <w:rStyle w:val="Hyperlink"/>
          </w:rPr>
          <w:t>https://www.ihep.org/direct-admissions-expands-college-opportunity-in-california-three-lessons-from-california-state-universitys-pilot/</w:t>
        </w:r>
      </w:hyperlink>
      <w:r w:rsidR="000F3176">
        <w:t>.</w:t>
      </w:r>
    </w:p>
  </w:endnote>
  <w:endnote w:id="33">
    <w:p w14:paraId="4355C3B8" w14:textId="77777777" w:rsidR="003D6286" w:rsidRPr="00CE3BF4" w:rsidRDefault="003D6286" w:rsidP="003D6286">
      <w:pPr>
        <w:pStyle w:val="EndnoteText"/>
      </w:pPr>
      <w:r w:rsidRPr="001926CE">
        <w:rPr>
          <w:rStyle w:val="EndnoteReference"/>
        </w:rPr>
        <w:endnoteRef/>
      </w:r>
      <w:r w:rsidRPr="001926CE">
        <w:t xml:space="preserve"> </w:t>
      </w:r>
      <w:r w:rsidRPr="002D0E6E">
        <w:t>California Legislature</w:t>
      </w:r>
      <w:r>
        <w:t>,</w:t>
      </w:r>
      <w:r w:rsidRPr="002D0E6E">
        <w:t xml:space="preserve"> </w:t>
      </w:r>
      <w:r w:rsidRPr="00CF06EC">
        <w:t>Senate Bill 640: Public Postsecondary Education: Admission, Transfer, and Enrollment</w:t>
      </w:r>
      <w:r w:rsidRPr="00CD0BA3">
        <w:t>,</w:t>
      </w:r>
      <w:r w:rsidRPr="002D0E6E">
        <w:t xml:space="preserve"> 2025–2026 </w:t>
      </w:r>
      <w:r w:rsidRPr="00CE3BF4">
        <w:t>Regular Session</w:t>
      </w:r>
      <w:r>
        <w:t>,</w:t>
      </w:r>
      <w:r w:rsidRPr="00CE3BF4">
        <w:t xml:space="preserve"> </w:t>
      </w:r>
      <w:hyperlink r:id="rId40" w:history="1">
        <w:r w:rsidRPr="00CE3BF4">
          <w:rPr>
            <w:rStyle w:val="Hyperlink"/>
          </w:rPr>
          <w:t>https://legiscan.com/CA/text/SB640/id/3135035</w:t>
        </w:r>
      </w:hyperlink>
      <w:r>
        <w:t>.</w:t>
      </w:r>
    </w:p>
  </w:endnote>
  <w:endnote w:id="34">
    <w:p w14:paraId="2538231E" w14:textId="35B387DB" w:rsidR="00722086" w:rsidRPr="00CE3BF4" w:rsidRDefault="00722086" w:rsidP="00722086">
      <w:pPr>
        <w:pStyle w:val="EndnoteText"/>
      </w:pPr>
      <w:r w:rsidRPr="00CE3BF4">
        <w:rPr>
          <w:rStyle w:val="EndnoteReference"/>
        </w:rPr>
        <w:endnoteRef/>
      </w:r>
      <w:r w:rsidRPr="00CE3BF4">
        <w:t xml:space="preserve"> </w:t>
      </w:r>
      <w:r w:rsidR="003175B6" w:rsidRPr="00CE3BF4">
        <w:t xml:space="preserve">IHEP analysis of </w:t>
      </w:r>
      <w:proofErr w:type="spellStart"/>
      <w:r w:rsidR="00096F97" w:rsidRPr="00CE3BF4">
        <w:t>DataQuest</w:t>
      </w:r>
      <w:proofErr w:type="spellEnd"/>
      <w:r w:rsidR="00096F97">
        <w:t xml:space="preserve"> information from</w:t>
      </w:r>
      <w:r w:rsidR="00096F97" w:rsidRPr="00CE3BF4">
        <w:t xml:space="preserve"> </w:t>
      </w:r>
      <w:r w:rsidR="003175B6" w:rsidRPr="00CE3BF4">
        <w:t>California Department of Education</w:t>
      </w:r>
      <w:r w:rsidR="00050A4F">
        <w:t>,</w:t>
      </w:r>
      <w:r w:rsidR="00050A4F" w:rsidRPr="00CE3BF4">
        <w:t xml:space="preserve"> </w:t>
      </w:r>
      <w:r w:rsidR="003175B6" w:rsidRPr="00CE3BF4">
        <w:t>“202</w:t>
      </w:r>
      <w:r w:rsidR="00F74EDE">
        <w:t>2</w:t>
      </w:r>
      <w:r w:rsidR="00050A4F">
        <w:rPr>
          <w:rFonts w:ascii="Cambria Math" w:hAnsi="Cambria Math" w:cs="Cambria Math"/>
        </w:rPr>
        <w:t>–</w:t>
      </w:r>
      <w:r w:rsidR="003175B6" w:rsidRPr="00CE3BF4">
        <w:t>2</w:t>
      </w:r>
      <w:r w:rsidR="00F74EDE">
        <w:t>3</w:t>
      </w:r>
      <w:r w:rsidR="003175B6" w:rsidRPr="00CE3BF4">
        <w:t xml:space="preserve"> Four</w:t>
      </w:r>
      <w:r w:rsidR="003175B6" w:rsidRPr="00CE3BF4">
        <w:rPr>
          <w:rFonts w:ascii="Cambria Math" w:hAnsi="Cambria Math" w:cs="Cambria Math"/>
        </w:rPr>
        <w:t>‑</w:t>
      </w:r>
      <w:r w:rsidR="003175B6" w:rsidRPr="00CE3BF4">
        <w:t>Year Adjusted Cohort Graduation Rate</w:t>
      </w:r>
      <w:r w:rsidR="00050A4F">
        <w:t>,</w:t>
      </w:r>
      <w:r w:rsidR="00050A4F" w:rsidRPr="00CE3BF4">
        <w:rPr>
          <w:rFonts w:ascii="Calibri" w:hAnsi="Calibri" w:cs="Calibri"/>
        </w:rPr>
        <w:t>”</w:t>
      </w:r>
      <w:r w:rsidR="00050A4F" w:rsidRPr="00CE3BF4">
        <w:t xml:space="preserve"> </w:t>
      </w:r>
      <w:r w:rsidR="00027C54">
        <w:t>a</w:t>
      </w:r>
      <w:r w:rsidR="00027C54" w:rsidRPr="00CE3BF4">
        <w:t xml:space="preserve">ccessed </w:t>
      </w:r>
      <w:r w:rsidR="003175B6" w:rsidRPr="00CE3BF4">
        <w:t>September</w:t>
      </w:r>
      <w:r w:rsidR="003175B6" w:rsidRPr="00CE3BF4">
        <w:rPr>
          <w:rFonts w:ascii="Calibri" w:hAnsi="Calibri" w:cs="Calibri"/>
        </w:rPr>
        <w:t> </w:t>
      </w:r>
      <w:r w:rsidR="003175B6" w:rsidRPr="00CE3BF4">
        <w:t>10,</w:t>
      </w:r>
      <w:r w:rsidR="003175B6" w:rsidRPr="00CE3BF4">
        <w:rPr>
          <w:rFonts w:ascii="Calibri" w:hAnsi="Calibri" w:cs="Calibri"/>
        </w:rPr>
        <w:t> </w:t>
      </w:r>
      <w:r w:rsidR="003175B6" w:rsidRPr="00CE3BF4">
        <w:t>2025</w:t>
      </w:r>
      <w:r w:rsidR="00050A4F">
        <w:t>,</w:t>
      </w:r>
      <w:r w:rsidR="00050A4F" w:rsidRPr="00CE3BF4">
        <w:t xml:space="preserve"> </w:t>
      </w:r>
      <w:hyperlink r:id="rId41" w:history="1">
        <w:r w:rsidR="00F74EDE" w:rsidRPr="00687C34">
          <w:rPr>
            <w:rStyle w:val="Hyperlink"/>
          </w:rPr>
          <w:t>https://dq.cde.ca.gov/dataquest/dqcensus/CohRate.aspx?cds=00&amp;agglevel=State&amp;year=2022-23&amp;initrow=&amp;ro=y</w:t>
        </w:r>
      </w:hyperlink>
      <w:r w:rsidR="00AF737F" w:rsidRPr="00CE3BF4">
        <w:t xml:space="preserve">; </w:t>
      </w:r>
      <w:r w:rsidR="00E67D36" w:rsidRPr="00E67D36">
        <w:t>National Center for Education Statistics. IPEDS Summary Tables: Report 240 (Institutional Summary Tables for 2023). Accessed September </w:t>
      </w:r>
      <w:r w:rsidR="0055245B">
        <w:t>10</w:t>
      </w:r>
      <w:r w:rsidR="00E67D36" w:rsidRPr="00E67D36">
        <w:t xml:space="preserve">, 2025. </w:t>
      </w:r>
      <w:hyperlink r:id="rId42" w:history="1">
        <w:r w:rsidR="007F28C8" w:rsidRPr="003D5741">
          <w:rPr>
            <w:rStyle w:val="Hyperlink"/>
          </w:rPr>
          <w:t>https://nces.ed.gov/ipeds/SummaryTables/report/240?templateId=2400&amp;year=2023&amp;expand_by=0&amp;tt=institutional&amp;instType=2&amp;sid=96869cba-4127-4a4b-a358-4281751c1ce6</w:t>
        </w:r>
      </w:hyperlink>
      <w:r w:rsidR="007F28C8">
        <w:t xml:space="preserve"> </w:t>
      </w:r>
    </w:p>
  </w:endnote>
  <w:endnote w:id="35">
    <w:p w14:paraId="75A8040C" w14:textId="3D3656BE" w:rsidR="00722086" w:rsidRPr="00CE3BF4" w:rsidRDefault="00722086" w:rsidP="00722086">
      <w:pPr>
        <w:pStyle w:val="EndnoteText"/>
      </w:pPr>
      <w:r w:rsidRPr="00CE3BF4">
        <w:rPr>
          <w:rStyle w:val="EndnoteReference"/>
        </w:rPr>
        <w:endnoteRef/>
      </w:r>
      <w:r w:rsidRPr="00CE3BF4">
        <w:t xml:space="preserve"> </w:t>
      </w:r>
      <w:r w:rsidR="00050A4F" w:rsidRPr="00CE3BF4">
        <w:t xml:space="preserve">Zachary </w:t>
      </w:r>
      <w:r w:rsidR="00C100F8" w:rsidRPr="00CE3BF4">
        <w:t xml:space="preserve">Bleemer, </w:t>
      </w:r>
      <w:r w:rsidR="00335FCD" w:rsidRPr="00606D39">
        <w:rPr>
          <w:i/>
          <w:iCs/>
        </w:rPr>
        <w:t>Affirmative Action, Mismatch, and Economic Mobility After California’s Proposition 209</w:t>
      </w:r>
      <w:r w:rsidR="00050A4F" w:rsidRPr="00CE3BF4">
        <w:t xml:space="preserve"> </w:t>
      </w:r>
      <w:r w:rsidR="006B020D">
        <w:t>(</w:t>
      </w:r>
      <w:r w:rsidR="00AF2A4A">
        <w:t xml:space="preserve">Berkeley </w:t>
      </w:r>
      <w:r w:rsidR="007B1240" w:rsidRPr="00CE3BF4">
        <w:t xml:space="preserve">Center for </w:t>
      </w:r>
      <w:r w:rsidR="00D167B4" w:rsidRPr="00CE3BF4">
        <w:t xml:space="preserve">Studies in Higher Education, </w:t>
      </w:r>
      <w:r w:rsidR="00AF2A4A">
        <w:t xml:space="preserve">August </w:t>
      </w:r>
      <w:r w:rsidR="00C100F8" w:rsidRPr="00CE3BF4">
        <w:t>202</w:t>
      </w:r>
      <w:r w:rsidR="00335FCD" w:rsidRPr="00CE3BF4">
        <w:t>0</w:t>
      </w:r>
      <w:r w:rsidR="00050A4F" w:rsidRPr="00CE3BF4">
        <w:t>)</w:t>
      </w:r>
      <w:r w:rsidR="00050A4F">
        <w:t>,</w:t>
      </w:r>
      <w:r w:rsidR="00050A4F" w:rsidRPr="00CE3BF4">
        <w:t xml:space="preserve"> </w:t>
      </w:r>
      <w:hyperlink r:id="rId43" w:history="1">
        <w:r w:rsidR="00606D39" w:rsidRPr="00606D39">
          <w:rPr>
            <w:rStyle w:val="Hyperlink"/>
          </w:rPr>
          <w:t>https://cshe.berkeley.edu/publications/affirmative-action-mismatch-and-economic-mobility-after-california%E2%80%99s-proposition-209</w:t>
        </w:r>
      </w:hyperlink>
      <w:r w:rsidR="00606D39">
        <w:t>.</w:t>
      </w:r>
    </w:p>
  </w:endnote>
  <w:endnote w:id="36">
    <w:p w14:paraId="49B02B82" w14:textId="52386F14" w:rsidR="00722086" w:rsidRPr="001926CE" w:rsidRDefault="00722086" w:rsidP="00722086">
      <w:pPr>
        <w:pStyle w:val="EndnoteText"/>
      </w:pPr>
      <w:r w:rsidRPr="00CE3BF4">
        <w:rPr>
          <w:rStyle w:val="EndnoteReference"/>
        </w:rPr>
        <w:endnoteRef/>
      </w:r>
      <w:r w:rsidRPr="00CE3BF4">
        <w:t xml:space="preserve"> </w:t>
      </w:r>
      <w:r w:rsidR="00050A4F" w:rsidRPr="00CE3BF4">
        <w:t xml:space="preserve">Michael </w:t>
      </w:r>
      <w:r w:rsidRPr="00CE3BF4">
        <w:t>Bastedo, Nicholas A. Bowman, Kristen M. Glasener, Jandi L. Kelly, and Emily Bausch</w:t>
      </w:r>
      <w:r w:rsidR="00050A4F">
        <w:t>,</w:t>
      </w:r>
      <w:r w:rsidR="00F44D99" w:rsidRPr="00CE3BF4">
        <w:t xml:space="preserve"> </w:t>
      </w:r>
      <w:r w:rsidR="00623914">
        <w:t>“</w:t>
      </w:r>
      <w:r w:rsidRPr="00CE3BF4">
        <w:t>What Is Holistic Review in College Admissions?</w:t>
      </w:r>
      <w:r w:rsidR="00623914">
        <w:t>”</w:t>
      </w:r>
      <w:r w:rsidRPr="00CE3BF4">
        <w:t xml:space="preserve"> </w:t>
      </w:r>
      <w:r w:rsidR="00623914">
        <w:t>p</w:t>
      </w:r>
      <w:r w:rsidR="00623914" w:rsidRPr="00CE3BF4">
        <w:t xml:space="preserve">olicy </w:t>
      </w:r>
      <w:r w:rsidRPr="00CE3BF4">
        <w:t>brief</w:t>
      </w:r>
      <w:r w:rsidR="00F44D99">
        <w:t>,</w:t>
      </w:r>
      <w:r w:rsidR="00F44D99" w:rsidRPr="00CE3BF4">
        <w:t xml:space="preserve"> </w:t>
      </w:r>
      <w:r w:rsidRPr="00CE3BF4">
        <w:t>University of Michigan Center for the Study of Higher and Postsecondary Education</w:t>
      </w:r>
      <w:r w:rsidR="00F44D99">
        <w:t>,</w:t>
      </w:r>
      <w:r w:rsidR="00623914">
        <w:t xml:space="preserve"> November</w:t>
      </w:r>
      <w:r w:rsidR="00F44D99" w:rsidRPr="00CE3BF4">
        <w:t xml:space="preserve"> </w:t>
      </w:r>
      <w:r w:rsidR="00623914" w:rsidRPr="00CE3BF4">
        <w:t>2017</w:t>
      </w:r>
      <w:r w:rsidR="00623914">
        <w:t xml:space="preserve">, </w:t>
      </w:r>
      <w:hyperlink r:id="rId44" w:history="1">
        <w:r w:rsidR="00606D39" w:rsidRPr="00A34A01">
          <w:rPr>
            <w:rStyle w:val="Hyperlink"/>
          </w:rPr>
          <w:t>https://websites.umich.edu/~bastedo/policybriefs/Bastedo-holisticreview.pdf</w:t>
        </w:r>
      </w:hyperlink>
      <w:r w:rsidR="00F44D99">
        <w:t>;</w:t>
      </w:r>
      <w:r w:rsidRPr="00CE3BF4">
        <w:t xml:space="preserve"> and </w:t>
      </w:r>
      <w:r w:rsidR="00F44D99" w:rsidRPr="00CE3BF4">
        <w:t>Art L.</w:t>
      </w:r>
      <w:r w:rsidR="00F44D99">
        <w:t xml:space="preserve"> </w:t>
      </w:r>
      <w:r w:rsidRPr="00CE3BF4">
        <w:t>Coleman and Jamie L. Keith</w:t>
      </w:r>
      <w:r w:rsidR="00F44D99">
        <w:t>,</w:t>
      </w:r>
      <w:r w:rsidR="00F44D99" w:rsidRPr="00CE3BF4">
        <w:t xml:space="preserve"> </w:t>
      </w:r>
      <w:r w:rsidRPr="00CE3BF4">
        <w:rPr>
          <w:i/>
          <w:iCs/>
        </w:rPr>
        <w:t>Understanding</w:t>
      </w:r>
      <w:r w:rsidRPr="009911C2">
        <w:rPr>
          <w:i/>
          <w:iCs/>
        </w:rPr>
        <w:t xml:space="preserve"> Holistic Review in Higher Education Admissions: Guiding Principles and Model Illustrations</w:t>
      </w:r>
      <w:r w:rsidRPr="00CF2D87">
        <w:t xml:space="preserve"> </w:t>
      </w:r>
      <w:r w:rsidR="00F44D99">
        <w:t>(</w:t>
      </w:r>
      <w:r w:rsidRPr="00CF2D87">
        <w:t>College Board &amp; Education</w:t>
      </w:r>
      <w:r>
        <w:t xml:space="preserve"> </w:t>
      </w:r>
      <w:r w:rsidRPr="00CF2D87">
        <w:t>Counsel</w:t>
      </w:r>
      <w:r w:rsidR="00F44D99">
        <w:t xml:space="preserve">, </w:t>
      </w:r>
      <w:r w:rsidR="00F44D99" w:rsidRPr="00CE3BF4">
        <w:t>2018</w:t>
      </w:r>
      <w:r w:rsidR="00F44D99">
        <w:t>),</w:t>
      </w:r>
      <w:r w:rsidRPr="00CF2D87">
        <w:t xml:space="preserve"> </w:t>
      </w:r>
      <w:hyperlink r:id="rId45" w:history="1">
        <w:r w:rsidRPr="00AF119A">
          <w:rPr>
            <w:rStyle w:val="Hyperlink"/>
          </w:rPr>
          <w:t>https://educationcounsel.com/our_work/publications/roadmap-framework/understanding-holistic-review-in-higher-education-admissions-guiding-principles-and-model-illustrations-2</w:t>
        </w:r>
      </w:hyperlink>
      <w:r w:rsidR="00EB32F9">
        <w:t>.</w:t>
      </w:r>
      <w:r>
        <w:t xml:space="preserve">  </w:t>
      </w:r>
    </w:p>
  </w:endnote>
  <w:endnote w:id="37">
    <w:p w14:paraId="1FB80D4D" w14:textId="07170782" w:rsidR="005E4B47" w:rsidRDefault="005E4B47">
      <w:pPr>
        <w:pStyle w:val="EndnoteText"/>
      </w:pPr>
      <w:r>
        <w:rPr>
          <w:rStyle w:val="EndnoteReference"/>
        </w:rPr>
        <w:endnoteRef/>
      </w:r>
      <w:r>
        <w:t xml:space="preserve"> </w:t>
      </w:r>
      <w:r w:rsidR="00F44D99" w:rsidRPr="00A34FAA">
        <w:t xml:space="preserve">Zachary </w:t>
      </w:r>
      <w:r w:rsidR="00A34FAA" w:rsidRPr="00A34FAA">
        <w:t>Bleemer, “Affirmative Action and Its Race-Neutral Alternatives</w:t>
      </w:r>
      <w:r w:rsidR="00F44D99">
        <w:t>,</w:t>
      </w:r>
      <w:r w:rsidR="00F44D99" w:rsidRPr="00A34FAA">
        <w:t xml:space="preserve">” </w:t>
      </w:r>
      <w:r w:rsidR="00A34FAA" w:rsidRPr="00606D39">
        <w:rPr>
          <w:i/>
          <w:iCs/>
        </w:rPr>
        <w:t>Journal of Public Economics</w:t>
      </w:r>
      <w:r w:rsidR="00A34FAA" w:rsidRPr="00A34FAA">
        <w:t xml:space="preserve"> 220 (2023): </w:t>
      </w:r>
      <w:r w:rsidR="00CE0203">
        <w:t>a</w:t>
      </w:r>
      <w:r w:rsidR="00CE0203" w:rsidRPr="00A34FAA">
        <w:t xml:space="preserve">rticle </w:t>
      </w:r>
      <w:r w:rsidR="00A34FAA" w:rsidRPr="00A34FAA">
        <w:t>104839</w:t>
      </w:r>
      <w:r w:rsidR="00F44D99">
        <w:t>,</w:t>
      </w:r>
      <w:r w:rsidR="00F44D99" w:rsidRPr="00A34FAA">
        <w:t xml:space="preserve"> </w:t>
      </w:r>
      <w:hyperlink r:id="rId46" w:history="1">
        <w:r w:rsidR="00606D39" w:rsidRPr="00A34A01">
          <w:rPr>
            <w:rStyle w:val="Hyperlink"/>
          </w:rPr>
          <w:t>https://doi.org/10.1016/j.jpubeco.2023.104839</w:t>
        </w:r>
      </w:hyperlink>
      <w:r w:rsidR="00EB32F9">
        <w:t>.</w:t>
      </w:r>
    </w:p>
  </w:endnote>
  <w:endnote w:id="38">
    <w:p w14:paraId="0681EA7B" w14:textId="4F24CAE4" w:rsidR="00722086" w:rsidRPr="001926CE" w:rsidRDefault="00722086" w:rsidP="00722086">
      <w:pPr>
        <w:pStyle w:val="EndnoteText"/>
      </w:pPr>
      <w:r w:rsidRPr="001926CE">
        <w:rPr>
          <w:rStyle w:val="EndnoteReference"/>
        </w:rPr>
        <w:endnoteRef/>
      </w:r>
      <w:r w:rsidRPr="001926CE">
        <w:t xml:space="preserve"> </w:t>
      </w:r>
      <w:r w:rsidRPr="00376D1A">
        <w:t>University of California</w:t>
      </w:r>
      <w:r w:rsidR="00F44D99">
        <w:t>,</w:t>
      </w:r>
      <w:r w:rsidR="00F44D99" w:rsidRPr="00376D1A">
        <w:t xml:space="preserve"> </w:t>
      </w:r>
      <w:r w:rsidR="00582123">
        <w:t>“</w:t>
      </w:r>
      <w:r w:rsidRPr="00606D39">
        <w:t>First-Year Requirements</w:t>
      </w:r>
      <w:r w:rsidR="00F44D99">
        <w:t>,</w:t>
      </w:r>
      <w:r w:rsidR="00582123">
        <w:t>”</w:t>
      </w:r>
      <w:r w:rsidR="00F44D99" w:rsidRPr="00376D1A">
        <w:t xml:space="preserve"> </w:t>
      </w:r>
      <w:r w:rsidRPr="00376D1A">
        <w:t>n.d.</w:t>
      </w:r>
      <w:r w:rsidR="00C27037">
        <w:t>,</w:t>
      </w:r>
      <w:r w:rsidRPr="00376D1A">
        <w:t xml:space="preserve"> </w:t>
      </w:r>
      <w:hyperlink r:id="rId47" w:history="1">
        <w:r w:rsidRPr="00473296">
          <w:rPr>
            <w:rStyle w:val="Hyperlink"/>
          </w:rPr>
          <w:t>https://admission.universityofcalifornia.edu/counselors/preparing-freshman-students/freshman-requirements.html</w:t>
        </w:r>
      </w:hyperlink>
      <w:r>
        <w:t xml:space="preserve">; and </w:t>
      </w:r>
      <w:r w:rsidR="00452BE9">
        <w:t>Apollonia</w:t>
      </w:r>
      <w:r w:rsidR="00AC0B8B" w:rsidRPr="00877822">
        <w:t xml:space="preserve"> </w:t>
      </w:r>
      <w:r w:rsidRPr="00877822">
        <w:t>Morrill, “How the University of California Evaluated Student Applications</w:t>
      </w:r>
      <w:r w:rsidR="00AC0B8B">
        <w:t>,</w:t>
      </w:r>
      <w:r w:rsidR="00AC0B8B" w:rsidRPr="00877822">
        <w:t xml:space="preserve">” </w:t>
      </w:r>
      <w:r w:rsidRPr="00877822">
        <w:t>University of California</w:t>
      </w:r>
      <w:r w:rsidR="00387847">
        <w:t xml:space="preserve"> (website)</w:t>
      </w:r>
      <w:r w:rsidRPr="00877822">
        <w:t>, October 31, 2024</w:t>
      </w:r>
      <w:r w:rsidR="00AC0B8B">
        <w:t>,</w:t>
      </w:r>
      <w:r w:rsidR="00AC0B8B" w:rsidRPr="00877822">
        <w:t xml:space="preserve"> </w:t>
      </w:r>
      <w:hyperlink r:id="rId48" w:history="1">
        <w:r w:rsidRPr="00AF119A">
          <w:rPr>
            <w:rStyle w:val="Hyperlink"/>
          </w:rPr>
          <w:t>https://www.universityofcalifornia.edu/news/how-the-university-of-california-evaluates-student-applications</w:t>
        </w:r>
      </w:hyperlink>
      <w:r w:rsidR="00AC0B8B">
        <w:t xml:space="preserve">. </w:t>
      </w:r>
    </w:p>
  </w:endnote>
  <w:endnote w:id="39">
    <w:p w14:paraId="410D1267" w14:textId="31E9046E" w:rsidR="00722086" w:rsidRPr="001926CE" w:rsidRDefault="00722086" w:rsidP="00722086">
      <w:pPr>
        <w:pStyle w:val="EndnoteText"/>
      </w:pPr>
      <w:r w:rsidRPr="001926CE">
        <w:rPr>
          <w:rStyle w:val="EndnoteReference"/>
        </w:rPr>
        <w:endnoteRef/>
      </w:r>
      <w:r w:rsidRPr="001926CE">
        <w:t xml:space="preserve"> </w:t>
      </w:r>
      <w:r w:rsidR="00AC0B8B" w:rsidRPr="00E47BF5">
        <w:t xml:space="preserve">Marián </w:t>
      </w:r>
      <w:r w:rsidRPr="00E47BF5">
        <w:t>Vargas and Sean Tierney</w:t>
      </w:r>
      <w:r w:rsidR="00AC0B8B">
        <w:t>,</w:t>
      </w:r>
      <w:r w:rsidR="00AC0B8B" w:rsidRPr="00E47BF5">
        <w:t xml:space="preserve"> </w:t>
      </w:r>
      <w:r w:rsidRPr="00E47BF5">
        <w:t>“Legacy Looms Large in College Admissions, Perpetuating Inequities in College Access</w:t>
      </w:r>
      <w:r w:rsidR="00AC0B8B">
        <w:t>,</w:t>
      </w:r>
      <w:r w:rsidR="00AC0B8B" w:rsidRPr="00E47BF5">
        <w:t xml:space="preserve">” </w:t>
      </w:r>
      <w:r w:rsidR="001B19DB">
        <w:t>b</w:t>
      </w:r>
      <w:r w:rsidR="001B19DB" w:rsidRPr="00E47BF5">
        <w:t>log</w:t>
      </w:r>
      <w:r w:rsidR="001B19DB">
        <w:t xml:space="preserve"> post, </w:t>
      </w:r>
      <w:r w:rsidRPr="00E47BF5">
        <w:t>I</w:t>
      </w:r>
      <w:r w:rsidR="006F4BD4">
        <w:t xml:space="preserve">nstitute for </w:t>
      </w:r>
      <w:r w:rsidRPr="00E47BF5">
        <w:t>H</w:t>
      </w:r>
      <w:r w:rsidR="006F4BD4">
        <w:t xml:space="preserve">igher </w:t>
      </w:r>
      <w:r w:rsidRPr="00E47BF5">
        <w:t>E</w:t>
      </w:r>
      <w:r w:rsidR="006F4BD4">
        <w:t xml:space="preserve">ducation </w:t>
      </w:r>
      <w:r w:rsidRPr="00E47BF5">
        <w:t>P</w:t>
      </w:r>
      <w:r w:rsidR="006F4BD4">
        <w:t>olicy</w:t>
      </w:r>
      <w:r w:rsidRPr="00E47BF5">
        <w:t>, July 1, 2024</w:t>
      </w:r>
      <w:r w:rsidR="00AC0B8B">
        <w:t>,</w:t>
      </w:r>
      <w:r w:rsidR="00AC0B8B" w:rsidRPr="00E47BF5">
        <w:t xml:space="preserve"> </w:t>
      </w:r>
      <w:hyperlink r:id="rId49" w:history="1">
        <w:r w:rsidR="00606D39" w:rsidRPr="00A34A01">
          <w:rPr>
            <w:rStyle w:val="Hyperlink"/>
          </w:rPr>
          <w:t>https://www.ihep.org/legacy-looms-large-in-college-admissions-perpetuating-inequities/</w:t>
        </w:r>
      </w:hyperlink>
      <w:r w:rsidR="00EB32F9">
        <w:t>.</w:t>
      </w:r>
    </w:p>
  </w:endnote>
  <w:endnote w:id="40">
    <w:p w14:paraId="2D87C938" w14:textId="7A43C876" w:rsidR="00722086" w:rsidRPr="001926CE" w:rsidRDefault="00722086" w:rsidP="00722086">
      <w:pPr>
        <w:pStyle w:val="EndnoteText"/>
      </w:pPr>
      <w:r w:rsidRPr="001926CE">
        <w:rPr>
          <w:rStyle w:val="EndnoteReference"/>
        </w:rPr>
        <w:endnoteRef/>
      </w:r>
      <w:r w:rsidRPr="001926CE">
        <w:t xml:space="preserve"> </w:t>
      </w:r>
      <w:r>
        <w:t>Bussey, Dancy, Gray</w:t>
      </w:r>
      <w:r w:rsidRPr="0036497A">
        <w:t xml:space="preserve"> </w:t>
      </w:r>
      <w:r>
        <w:t>Parker, Eckerson Peters, and Voight</w:t>
      </w:r>
      <w:r w:rsidR="00AC0B8B">
        <w:t xml:space="preserve">, </w:t>
      </w:r>
      <w:r w:rsidRPr="005C687E">
        <w:t>“Ending Legacy Admissions</w:t>
      </w:r>
      <w:r w:rsidR="00AC0B8B">
        <w:t>,</w:t>
      </w:r>
      <w:r w:rsidR="00AC0B8B" w:rsidRPr="005C687E">
        <w:t xml:space="preserve">” </w:t>
      </w:r>
      <w:hyperlink r:id="rId50" w:history="1">
        <w:r w:rsidRPr="00AF119A">
          <w:rPr>
            <w:rStyle w:val="Hyperlink"/>
          </w:rPr>
          <w:t>https://live-ihep-wp.pantheonsite.io/wp-content/uploads/2021/06/IHEP_JOYCE_REPORT_CH4_LEGACY-1.pdf</w:t>
        </w:r>
      </w:hyperlink>
      <w:r>
        <w:t xml:space="preserve">; and </w:t>
      </w:r>
      <w:r w:rsidR="00AC0B8B" w:rsidRPr="00AF2BA6">
        <w:t xml:space="preserve">Michael </w:t>
      </w:r>
      <w:r w:rsidRPr="00AF2BA6">
        <w:t>Hurwitz, “The Impact of Legacy Status on Undergraduate Admissions at Elite Colleges and Universities</w:t>
      </w:r>
      <w:r w:rsidR="00AC0B8B">
        <w:t>,</w:t>
      </w:r>
      <w:r w:rsidR="00AC0B8B" w:rsidRPr="00AF2BA6">
        <w:t xml:space="preserve">” </w:t>
      </w:r>
      <w:r w:rsidRPr="00733F84">
        <w:rPr>
          <w:i/>
          <w:iCs/>
        </w:rPr>
        <w:t>Economics of Education Review</w:t>
      </w:r>
      <w:r w:rsidRPr="00AF2BA6">
        <w:t xml:space="preserve"> 30, no. 3 (2011): 480–92</w:t>
      </w:r>
      <w:r w:rsidR="00AC0B8B">
        <w:t>,</w:t>
      </w:r>
      <w:r w:rsidR="00AC0B8B" w:rsidRPr="00AF2BA6">
        <w:t xml:space="preserve"> </w:t>
      </w:r>
      <w:hyperlink r:id="rId51" w:history="1">
        <w:r w:rsidRPr="00AF119A">
          <w:rPr>
            <w:rStyle w:val="Hyperlink"/>
          </w:rPr>
          <w:t>https://doi.org/10.1016/j.econedurev.2010.12.002</w:t>
        </w:r>
      </w:hyperlink>
      <w:r w:rsidR="00EB32F9">
        <w:t>.</w:t>
      </w:r>
    </w:p>
  </w:endnote>
  <w:endnote w:id="41">
    <w:p w14:paraId="5902EE7C" w14:textId="6795A0D6" w:rsidR="00F0481F" w:rsidRPr="00F0481F" w:rsidRDefault="00562DF4">
      <w:pPr>
        <w:pStyle w:val="EndnoteText"/>
      </w:pPr>
      <w:r w:rsidRPr="00F0481F">
        <w:rPr>
          <w:rStyle w:val="EndnoteReference"/>
        </w:rPr>
        <w:endnoteRef/>
      </w:r>
      <w:r w:rsidRPr="00F0481F">
        <w:t xml:space="preserve"> </w:t>
      </w:r>
      <w:r w:rsidR="00D86827" w:rsidRPr="005D5F09">
        <w:t>California Legislature</w:t>
      </w:r>
      <w:r w:rsidR="00962C86" w:rsidRPr="005D5F09">
        <w:t>,</w:t>
      </w:r>
      <w:r w:rsidR="00D86827" w:rsidRPr="005D5F09">
        <w:t xml:space="preserve"> AB 1780: Independent Institutions of Higher Education: Legacy and Donor Preference in Admissions: Prohibition</w:t>
      </w:r>
      <w:r w:rsidR="008E107E" w:rsidRPr="005D5F09">
        <w:t xml:space="preserve">, </w:t>
      </w:r>
      <w:r w:rsidR="00D86827" w:rsidRPr="005D5F09">
        <w:t>Ch</w:t>
      </w:r>
      <w:r w:rsidR="008E107E" w:rsidRPr="005D5F09">
        <w:t>apter</w:t>
      </w:r>
      <w:r w:rsidR="00D86827" w:rsidRPr="005D5F09">
        <w:t xml:space="preserve"> 1006</w:t>
      </w:r>
      <w:r w:rsidR="008E107E" w:rsidRPr="005D5F09">
        <w:t xml:space="preserve"> (2024)</w:t>
      </w:r>
      <w:r w:rsidR="00BE6890" w:rsidRPr="005D5F09">
        <w:t xml:space="preserve">, </w:t>
      </w:r>
      <w:hyperlink r:id="rId52" w:history="1">
        <w:r w:rsidR="00F0481F" w:rsidRPr="005D5F09">
          <w:rPr>
            <w:rStyle w:val="Hyperlink"/>
          </w:rPr>
          <w:t>https://leginfo.legislature.ca.gov/faces/billNavClient.xhtml?bill_id=202320240AB1780</w:t>
        </w:r>
      </w:hyperlink>
      <w:r w:rsidR="00F0481F" w:rsidRPr="00F0481F">
        <w:t>.</w:t>
      </w:r>
    </w:p>
  </w:endnote>
  <w:endnote w:id="42">
    <w:p w14:paraId="46B010D1" w14:textId="4A6955FB" w:rsidR="002668AF" w:rsidRPr="00F0481F" w:rsidRDefault="002668AF">
      <w:pPr>
        <w:pStyle w:val="EndnoteText"/>
      </w:pPr>
      <w:r w:rsidRPr="00F0481F">
        <w:rPr>
          <w:rStyle w:val="EndnoteReference"/>
        </w:rPr>
        <w:endnoteRef/>
      </w:r>
      <w:r w:rsidRPr="00F0481F">
        <w:t xml:space="preserve"> </w:t>
      </w:r>
      <w:r w:rsidR="00AC0B8B" w:rsidRPr="00F0481F">
        <w:t xml:space="preserve">Ozan </w:t>
      </w:r>
      <w:r w:rsidR="00E46694" w:rsidRPr="00F0481F">
        <w:t>Jaquette</w:t>
      </w:r>
      <w:r w:rsidR="00AC0B8B" w:rsidRPr="00F0481F">
        <w:t>,</w:t>
      </w:r>
      <w:r w:rsidR="00E46694" w:rsidRPr="00F0481F">
        <w:t xml:space="preserve"> Brad Curs, and Julie Posselt</w:t>
      </w:r>
      <w:r w:rsidR="00AC0B8B" w:rsidRPr="00F0481F">
        <w:t xml:space="preserve">, </w:t>
      </w:r>
      <w:r w:rsidR="00E46694" w:rsidRPr="00F0481F">
        <w:t>“Tuition Rich, Mission Poor: Nonresident Enrollment Growth and the Socioeconomic and Racial Composition of Public Research Universities</w:t>
      </w:r>
      <w:r w:rsidR="00AC0B8B" w:rsidRPr="00F0481F">
        <w:t xml:space="preserve">,” </w:t>
      </w:r>
      <w:r w:rsidR="00E46694" w:rsidRPr="00F0481F">
        <w:rPr>
          <w:i/>
          <w:iCs/>
        </w:rPr>
        <w:t>The Journal of Higher Education</w:t>
      </w:r>
      <w:r w:rsidR="00E46694" w:rsidRPr="00F0481F">
        <w:t xml:space="preserve"> 87, no. 5 (2016): 635–673</w:t>
      </w:r>
      <w:r w:rsidR="003B4D54" w:rsidRPr="00F0481F">
        <w:t xml:space="preserve">, </w:t>
      </w:r>
      <w:hyperlink r:id="rId53" w:history="1">
        <w:r w:rsidR="00F0481F" w:rsidRPr="00F0481F">
          <w:rPr>
            <w:rStyle w:val="Hyperlink"/>
          </w:rPr>
          <w:t>https://doi.org/10.1080/00221546.2016.11777417</w:t>
        </w:r>
      </w:hyperlink>
      <w:r w:rsidR="003B5556" w:rsidRPr="00F0481F">
        <w:t>.</w:t>
      </w:r>
    </w:p>
  </w:endnote>
  <w:endnote w:id="43">
    <w:p w14:paraId="73826133" w14:textId="409E6AB1" w:rsidR="00733F84" w:rsidRPr="001926CE" w:rsidRDefault="00300BD8" w:rsidP="00300BD8">
      <w:pPr>
        <w:pStyle w:val="EndnoteText"/>
      </w:pPr>
      <w:r w:rsidRPr="00F0481F">
        <w:rPr>
          <w:rStyle w:val="EndnoteReference"/>
        </w:rPr>
        <w:endnoteRef/>
      </w:r>
      <w:r w:rsidRPr="00F0481F">
        <w:t xml:space="preserve"> University of California</w:t>
      </w:r>
      <w:r w:rsidR="00AC0B8B" w:rsidRPr="00F0481F">
        <w:t xml:space="preserve">, </w:t>
      </w:r>
      <w:r w:rsidR="004331E4" w:rsidRPr="00F0481F">
        <w:t>“</w:t>
      </w:r>
      <w:r w:rsidRPr="00F0481F">
        <w:t>The 411 on ELC: Eligibility in the Local Context</w:t>
      </w:r>
      <w:r w:rsidR="00AC0B8B">
        <w:t>,</w:t>
      </w:r>
      <w:r w:rsidR="004331E4">
        <w:t>”</w:t>
      </w:r>
      <w:r w:rsidR="00AC0B8B" w:rsidRPr="00DB1548">
        <w:t xml:space="preserve"> </w:t>
      </w:r>
      <w:r w:rsidRPr="00DB1548">
        <w:t>PowerPoint slides</w:t>
      </w:r>
      <w:r w:rsidR="00AC0B8B">
        <w:t>,</w:t>
      </w:r>
      <w:r w:rsidR="00AC0B8B" w:rsidRPr="00DB1548">
        <w:t xml:space="preserve"> </w:t>
      </w:r>
      <w:r w:rsidRPr="00DB1548">
        <w:t>April 29, 2025</w:t>
      </w:r>
      <w:r w:rsidR="00AC0B8B">
        <w:t>,</w:t>
      </w:r>
      <w:r w:rsidR="00AC0B8B" w:rsidRPr="00DB1548">
        <w:t xml:space="preserve"> </w:t>
      </w:r>
      <w:hyperlink r:id="rId54" w:history="1">
        <w:r w:rsidRPr="00AF119A">
          <w:rPr>
            <w:rStyle w:val="Hyperlink"/>
          </w:rPr>
          <w:t>https://admission.universityofcalifornia.edu/counselors/_files/documents/counselor-webinars/hs-webinar-411-on-elc.pdf</w:t>
        </w:r>
      </w:hyperlink>
      <w:r w:rsidR="00AC0B8B">
        <w:t>;</w:t>
      </w:r>
      <w:r>
        <w:t xml:space="preserve"> and </w:t>
      </w:r>
      <w:r w:rsidR="00727679" w:rsidRPr="00727679">
        <w:t>University of California</w:t>
      </w:r>
      <w:r w:rsidR="00AC0B8B">
        <w:t>,</w:t>
      </w:r>
      <w:r w:rsidR="002B7BAC">
        <w:t xml:space="preserve"> Admissions,</w:t>
      </w:r>
      <w:r w:rsidR="00AC0B8B" w:rsidRPr="00727679">
        <w:t xml:space="preserve"> </w:t>
      </w:r>
      <w:r w:rsidR="00727679" w:rsidRPr="00727679">
        <w:t>“California Residents</w:t>
      </w:r>
      <w:r w:rsidR="00AC0B8B">
        <w:t>,</w:t>
      </w:r>
      <w:r w:rsidR="00AC0B8B" w:rsidRPr="00727679">
        <w:t xml:space="preserve">” </w:t>
      </w:r>
      <w:r w:rsidR="00671906">
        <w:t>a</w:t>
      </w:r>
      <w:r w:rsidR="00671906" w:rsidRPr="00727679">
        <w:t xml:space="preserve">ccessed </w:t>
      </w:r>
      <w:r w:rsidR="00727679" w:rsidRPr="00727679">
        <w:t>September</w:t>
      </w:r>
      <w:r w:rsidR="00727679" w:rsidRPr="00727679">
        <w:rPr>
          <w:rFonts w:ascii="Calibri" w:hAnsi="Calibri" w:cs="Calibri"/>
        </w:rPr>
        <w:t> </w:t>
      </w:r>
      <w:r w:rsidR="00727679" w:rsidRPr="00727679">
        <w:t>10,</w:t>
      </w:r>
      <w:r w:rsidR="00727679" w:rsidRPr="00727679">
        <w:rPr>
          <w:rFonts w:ascii="Calibri" w:hAnsi="Calibri" w:cs="Calibri"/>
        </w:rPr>
        <w:t> </w:t>
      </w:r>
      <w:r w:rsidR="00727679" w:rsidRPr="00727679">
        <w:t>2025</w:t>
      </w:r>
      <w:r w:rsidR="00AC0B8B">
        <w:t>,</w:t>
      </w:r>
      <w:r w:rsidR="00AC0B8B" w:rsidRPr="00727679">
        <w:t xml:space="preserve"> </w:t>
      </w:r>
      <w:hyperlink r:id="rId55" w:history="1">
        <w:r w:rsidR="00733F84" w:rsidRPr="00A34A01">
          <w:rPr>
            <w:rStyle w:val="Hyperlink"/>
          </w:rPr>
          <w:t>https://admission.universityofcalifornia.edu/admission-requirements/first-year-requirements/california-residents/</w:t>
        </w:r>
      </w:hyperlink>
      <w:r w:rsidR="00733F84">
        <w:t>.</w:t>
      </w:r>
    </w:p>
  </w:endnote>
  <w:endnote w:id="44">
    <w:p w14:paraId="2E5C2F4A" w14:textId="229AA72C" w:rsidR="005659ED" w:rsidRDefault="005659ED">
      <w:pPr>
        <w:pStyle w:val="EndnoteText"/>
      </w:pPr>
      <w:r>
        <w:rPr>
          <w:rStyle w:val="EndnoteReference"/>
        </w:rPr>
        <w:endnoteRef/>
      </w:r>
      <w:r>
        <w:t xml:space="preserve"> </w:t>
      </w:r>
      <w:r w:rsidR="00AC0B8B" w:rsidRPr="00A106A0">
        <w:t xml:space="preserve">Salwa </w:t>
      </w:r>
      <w:r w:rsidR="00A106A0" w:rsidRPr="00A106A0">
        <w:t>Meghjee, “UC Board of Regents Should Reject Nonresident Enrollment Cap and Tuition Increase</w:t>
      </w:r>
      <w:r w:rsidR="00AC0B8B">
        <w:t>,</w:t>
      </w:r>
      <w:r w:rsidR="00AC0B8B" w:rsidRPr="00A106A0">
        <w:t xml:space="preserve">” </w:t>
      </w:r>
      <w:r w:rsidR="00A106A0" w:rsidRPr="00396B4F">
        <w:rPr>
          <w:i/>
          <w:iCs/>
        </w:rPr>
        <w:t>The Daily Californian</w:t>
      </w:r>
      <w:r w:rsidR="00A106A0" w:rsidRPr="00A106A0">
        <w:t xml:space="preserve">, </w:t>
      </w:r>
      <w:r w:rsidR="006511D3">
        <w:t>March 8, 2019</w:t>
      </w:r>
      <w:r w:rsidR="00671906">
        <w:t>,</w:t>
      </w:r>
      <w:r w:rsidR="00671906" w:rsidRPr="00A106A0">
        <w:t xml:space="preserve"> </w:t>
      </w:r>
      <w:hyperlink r:id="rId56" w:history="1">
        <w:r w:rsidR="00396B4F" w:rsidRPr="00A34A01">
          <w:rPr>
            <w:rStyle w:val="Hyperlink"/>
          </w:rPr>
          <w:t>https://www.dailycal.org/archives/uc-board-of-regents-should-reject-nonresident-enrollment-cap-and-tuition-increase/article_d6755e92-3ce7-5b42-8483-778e5daae144.html</w:t>
        </w:r>
      </w:hyperlink>
      <w:r w:rsidR="00EB32F9">
        <w:t>.</w:t>
      </w:r>
    </w:p>
  </w:endnote>
  <w:endnote w:id="45">
    <w:p w14:paraId="4AD5BCAD" w14:textId="66B62515" w:rsidR="00483077" w:rsidRPr="001926CE" w:rsidRDefault="00483077" w:rsidP="00483077">
      <w:pPr>
        <w:pStyle w:val="EndnoteText"/>
      </w:pPr>
      <w:r w:rsidRPr="001926CE">
        <w:rPr>
          <w:rStyle w:val="EndnoteReference"/>
        </w:rPr>
        <w:endnoteRef/>
      </w:r>
      <w:r w:rsidRPr="001926CE">
        <w:t xml:space="preserve"> </w:t>
      </w:r>
      <w:r w:rsidR="00671906" w:rsidRPr="007162B6">
        <w:t>Michal</w:t>
      </w:r>
      <w:r w:rsidR="00671906" w:rsidRPr="00473296">
        <w:t xml:space="preserve"> </w:t>
      </w:r>
      <w:r w:rsidRPr="00473296">
        <w:t>Kurlaender,</w:t>
      </w:r>
      <w:r w:rsidRPr="007162B6">
        <w:t xml:space="preserve"> Sarah</w:t>
      </w:r>
      <w:r w:rsidRPr="00473296">
        <w:t xml:space="preserve"> Reber, </w:t>
      </w:r>
      <w:r w:rsidRPr="007162B6">
        <w:t>and Jesse</w:t>
      </w:r>
      <w:r w:rsidRPr="00473296">
        <w:t xml:space="preserve"> Rothstein</w:t>
      </w:r>
      <w:r w:rsidR="00671906">
        <w:t>,</w:t>
      </w:r>
      <w:r w:rsidR="00671906" w:rsidRPr="007162B6">
        <w:t xml:space="preserve"> </w:t>
      </w:r>
      <w:r w:rsidRPr="007162B6">
        <w:t>“UC Regents Should Consider All Evidence and Options in Decision on Admissions Policy</w:t>
      </w:r>
      <w:r w:rsidR="00671906">
        <w:t>,</w:t>
      </w:r>
      <w:r w:rsidR="00671906" w:rsidRPr="007162B6">
        <w:t xml:space="preserve">” </w:t>
      </w:r>
      <w:r w:rsidR="00A63074" w:rsidRPr="00473296">
        <w:t xml:space="preserve">PACE </w:t>
      </w:r>
      <w:r w:rsidR="00A63074">
        <w:t>(</w:t>
      </w:r>
      <w:r w:rsidRPr="00473296">
        <w:t>Policy Analysis for California Education</w:t>
      </w:r>
      <w:r w:rsidRPr="007162B6">
        <w:t>), April 22, 2020</w:t>
      </w:r>
      <w:r w:rsidR="00671906">
        <w:t xml:space="preserve">, </w:t>
      </w:r>
      <w:hyperlink r:id="rId57" w:history="1">
        <w:r w:rsidRPr="002E5721">
          <w:rPr>
            <w:rStyle w:val="Hyperlink"/>
          </w:rPr>
          <w:t>https://edpolicyinca.org/newsroom/uc-regents-should-consider-all-evidence-and-options-decision-admissions-policy</w:t>
        </w:r>
      </w:hyperlink>
      <w:r>
        <w:t xml:space="preserve">; </w:t>
      </w:r>
      <w:r w:rsidRPr="003D1B04">
        <w:t>University of California</w:t>
      </w:r>
      <w:r w:rsidR="00671906">
        <w:t>,</w:t>
      </w:r>
      <w:r w:rsidR="00671906" w:rsidRPr="003D1B04">
        <w:t xml:space="preserve"> </w:t>
      </w:r>
      <w:r w:rsidRPr="003D1B04">
        <w:t>“UC Board of Regents Approves Policy on Nonresident Student Enrollment</w:t>
      </w:r>
      <w:r w:rsidR="00671906">
        <w:t>,</w:t>
      </w:r>
      <w:r w:rsidR="00671906" w:rsidRPr="003D1B04">
        <w:t xml:space="preserve">” </w:t>
      </w:r>
      <w:r w:rsidR="00671906">
        <w:t>p</w:t>
      </w:r>
      <w:r w:rsidR="00671906" w:rsidRPr="003D1B04">
        <w:t xml:space="preserve">ress </w:t>
      </w:r>
      <w:r w:rsidRPr="003D1B04">
        <w:t>release, May 18, 2017</w:t>
      </w:r>
      <w:r w:rsidR="00671906">
        <w:t>,</w:t>
      </w:r>
      <w:r w:rsidR="00671906" w:rsidRPr="003D1B04">
        <w:t xml:space="preserve"> </w:t>
      </w:r>
      <w:hyperlink r:id="rId58" w:history="1">
        <w:r w:rsidRPr="00AF119A">
          <w:rPr>
            <w:rStyle w:val="Hyperlink"/>
          </w:rPr>
          <w:t>https://www.universityofcalifornia.edu/press-room/uc-board-regents-approves-policy-nonresident-student-enrollment</w:t>
        </w:r>
      </w:hyperlink>
      <w:r w:rsidR="001615E7">
        <w:t xml:space="preserve">; </w:t>
      </w:r>
      <w:r w:rsidR="00A63074">
        <w:t xml:space="preserve">and </w:t>
      </w:r>
      <w:r w:rsidR="00671906" w:rsidRPr="00BB5AC6">
        <w:t xml:space="preserve">Zachary </w:t>
      </w:r>
      <w:r w:rsidR="001615E7" w:rsidRPr="00BB5AC6">
        <w:t>Bleemer, “Affirmative Action and Its Race-Neutral Alternatives</w:t>
      </w:r>
      <w:r w:rsidR="00671906">
        <w:t>,</w:t>
      </w:r>
      <w:r w:rsidR="00671906" w:rsidRPr="00BB5AC6">
        <w:t xml:space="preserve">” </w:t>
      </w:r>
      <w:hyperlink r:id="rId59" w:history="1">
        <w:r w:rsidR="001615E7" w:rsidRPr="00AF119A">
          <w:rPr>
            <w:rStyle w:val="Hyperlink"/>
          </w:rPr>
          <w:t>https://doi.org/10.1016/j.jpubeco.2023.104839</w:t>
        </w:r>
      </w:hyperlink>
      <w:r w:rsidR="00EB32F9">
        <w:t>.</w:t>
      </w:r>
    </w:p>
  </w:endnote>
  <w:endnote w:id="46">
    <w:p w14:paraId="5A080806" w14:textId="530C41EF" w:rsidR="00722086" w:rsidRPr="001926CE" w:rsidRDefault="00722086" w:rsidP="00722086">
      <w:pPr>
        <w:pStyle w:val="EndnoteText"/>
      </w:pPr>
      <w:r w:rsidRPr="001926CE">
        <w:rPr>
          <w:rStyle w:val="EndnoteReference"/>
        </w:rPr>
        <w:endnoteRef/>
      </w:r>
      <w:r w:rsidRPr="001926CE">
        <w:t xml:space="preserve"> </w:t>
      </w:r>
      <w:r w:rsidR="001B5F9E" w:rsidRPr="000F4133">
        <w:t xml:space="preserve">University of California, </w:t>
      </w:r>
      <w:r w:rsidRPr="000F4133">
        <w:t>“The University of California Announces Record-Breaking Enrollment</w:t>
      </w:r>
      <w:r w:rsidR="00671906">
        <w:t>,</w:t>
      </w:r>
      <w:r w:rsidR="00671906" w:rsidRPr="000F4133">
        <w:t xml:space="preserve">” </w:t>
      </w:r>
      <w:r w:rsidR="001B5F9E">
        <w:t xml:space="preserve">news release, </w:t>
      </w:r>
      <w:r w:rsidRPr="000F4133">
        <w:t>January 9, 2025</w:t>
      </w:r>
      <w:r w:rsidR="00671906">
        <w:t>,</w:t>
      </w:r>
      <w:r w:rsidR="00671906" w:rsidRPr="000F4133">
        <w:t xml:space="preserve"> </w:t>
      </w:r>
      <w:hyperlink r:id="rId60" w:history="1">
        <w:r w:rsidRPr="00AF119A">
          <w:rPr>
            <w:rStyle w:val="Hyperlink"/>
          </w:rPr>
          <w:t>https://www.universityofcalifornia.edu/news/university-california-announces-record-breaking-enrollment</w:t>
        </w:r>
      </w:hyperlink>
      <w:r w:rsidR="00780F17">
        <w:t>;</w:t>
      </w:r>
      <w:r w:rsidR="00780F17" w:rsidRPr="00780F17">
        <w:t xml:space="preserve"> </w:t>
      </w:r>
      <w:r w:rsidR="00671906">
        <w:t>Jaweed</w:t>
      </w:r>
      <w:r w:rsidR="00671906" w:rsidRPr="001926CE">
        <w:t xml:space="preserve"> </w:t>
      </w:r>
      <w:r w:rsidR="00780F17" w:rsidRPr="001926CE">
        <w:t xml:space="preserve">Kaleem, “Under </w:t>
      </w:r>
      <w:r w:rsidR="00780F17" w:rsidRPr="001A7DC7">
        <w:t>Pressure</w:t>
      </w:r>
      <w:r w:rsidR="00780F17" w:rsidRPr="001926CE">
        <w:t xml:space="preserve">, UC </w:t>
      </w:r>
      <w:r w:rsidR="00780F17" w:rsidRPr="001A7DC7">
        <w:t>Admits</w:t>
      </w:r>
      <w:r w:rsidR="00780F17" w:rsidRPr="001926CE">
        <w:t xml:space="preserve"> a </w:t>
      </w:r>
      <w:r w:rsidR="00780F17" w:rsidRPr="001A7DC7">
        <w:t>Record Number</w:t>
      </w:r>
      <w:r w:rsidR="00780F17" w:rsidRPr="001926CE">
        <w:t xml:space="preserve"> of Californians; </w:t>
      </w:r>
      <w:r w:rsidR="00780F17" w:rsidRPr="001A7DC7">
        <w:t>Racial Diversity Remains Strong</w:t>
      </w:r>
      <w:r w:rsidR="00671906">
        <w:t>,</w:t>
      </w:r>
      <w:r w:rsidR="00671906" w:rsidRPr="001A7DC7">
        <w:t xml:space="preserve">” </w:t>
      </w:r>
      <w:r w:rsidR="00780F17" w:rsidRPr="00AE51EF">
        <w:rPr>
          <w:i/>
          <w:iCs/>
        </w:rPr>
        <w:t>Los Angeles Times</w:t>
      </w:r>
      <w:r w:rsidR="00780F17" w:rsidRPr="001A7DC7">
        <w:t>, July 28, 2025</w:t>
      </w:r>
      <w:r w:rsidR="00671906">
        <w:t>,</w:t>
      </w:r>
      <w:r w:rsidR="00671906" w:rsidRPr="001A7DC7">
        <w:t xml:space="preserve"> </w:t>
      </w:r>
      <w:hyperlink r:id="rId61" w:history="1">
        <w:r w:rsidR="00780F17" w:rsidRPr="001926CE">
          <w:rPr>
            <w:rStyle w:val="Hyperlink"/>
          </w:rPr>
          <w:t>https://www.latimes.com/california/story/2025-07-28/uc-fall-2025-admissions-record-number-from-california-international-students-racial-diversity</w:t>
        </w:r>
      </w:hyperlink>
      <w:r w:rsidR="00780F17">
        <w:t xml:space="preserve">; </w:t>
      </w:r>
      <w:r w:rsidR="00780F17" w:rsidRPr="001926CE">
        <w:t xml:space="preserve">and </w:t>
      </w:r>
      <w:proofErr w:type="spellStart"/>
      <w:r w:rsidR="00780F17">
        <w:t>Bleemer</w:t>
      </w:r>
      <w:proofErr w:type="spellEnd"/>
      <w:r w:rsidR="00780F17">
        <w:t xml:space="preserve">, “Affirmative </w:t>
      </w:r>
      <w:r w:rsidR="00671906">
        <w:t xml:space="preserve">Action </w:t>
      </w:r>
      <w:r w:rsidR="00780F17">
        <w:t xml:space="preserve">and </w:t>
      </w:r>
      <w:r w:rsidR="00671906">
        <w:t>Its Race-Neutral Alternatives</w:t>
      </w:r>
      <w:r w:rsidR="00780F17">
        <w:t>.”</w:t>
      </w:r>
    </w:p>
  </w:endnote>
  <w:endnote w:id="47">
    <w:p w14:paraId="62980D5D" w14:textId="27BA71E1" w:rsidR="0009561C" w:rsidRDefault="0009561C" w:rsidP="00100B9D">
      <w:pPr>
        <w:pStyle w:val="EndnoteText"/>
      </w:pPr>
      <w:r>
        <w:rPr>
          <w:rStyle w:val="EndnoteReference"/>
        </w:rPr>
        <w:endnoteRef/>
      </w:r>
      <w:r>
        <w:t xml:space="preserve"> </w:t>
      </w:r>
      <w:r w:rsidR="00100B9D">
        <w:t>Advisory Committee for Equitable Policymaking</w:t>
      </w:r>
      <w:r w:rsidR="00296C75">
        <w:t xml:space="preserve"> </w:t>
      </w:r>
      <w:r w:rsidR="00100B9D">
        <w:t>Processes</w:t>
      </w:r>
      <w:r w:rsidR="00671906">
        <w:t xml:space="preserve">, </w:t>
      </w:r>
      <w:r w:rsidR="009627B8" w:rsidRPr="009911C2">
        <w:rPr>
          <w:i/>
          <w:iCs/>
        </w:rPr>
        <w:t>“Opening the Promise:” The Five Principles of Equitable Policymaking</w:t>
      </w:r>
      <w:r w:rsidR="009627B8" w:rsidRPr="005A6C62">
        <w:t xml:space="preserve"> </w:t>
      </w:r>
      <w:r w:rsidR="00671906">
        <w:t>(</w:t>
      </w:r>
      <w:r w:rsidR="009627B8" w:rsidRPr="005A6C62">
        <w:t>Institute for Higher Education Policy, January 2022</w:t>
      </w:r>
      <w:r w:rsidR="00057D9F">
        <w:t>),</w:t>
      </w:r>
      <w:r w:rsidR="009627B8" w:rsidRPr="005A6C62">
        <w:t xml:space="preserve"> </w:t>
      </w:r>
      <w:hyperlink r:id="rId62" w:history="1">
        <w:r w:rsidR="009627B8" w:rsidRPr="00935DE3">
          <w:rPr>
            <w:rStyle w:val="Hyperlink"/>
          </w:rPr>
          <w:t>https://live-ihep-wp.pantheonsite.io/wp-content/uploads/2022/01/IHEP_equitable_policy_principles_brief_final_web2.pdf</w:t>
        </w:r>
      </w:hyperlink>
      <w:r w:rsidR="009627B8" w:rsidRPr="005A6C62">
        <w:t>.</w:t>
      </w:r>
      <w:r w:rsidR="009627B8">
        <w:t xml:space="preserve"> </w:t>
      </w:r>
      <w:r w:rsidR="009627B8" w:rsidRPr="005A6C62" w:rsidDel="005A6C62">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759B09D-176A-4904-8AC6-9C60381571C6}"/>
    <w:embedBold r:id="rId2" w:fontKey="{D4B9EB22-3697-49E5-A52E-CBD69183F825}"/>
    <w:embedItalic r:id="rId3" w:fontKey="{5DB07B77-1C80-4DE4-9BCF-6D3B30904350}"/>
  </w:font>
  <w:font w:name="Aptos">
    <w:charset w:val="00"/>
    <w:family w:val="swiss"/>
    <w:pitch w:val="variable"/>
    <w:sig w:usb0="20000287" w:usb1="00000003" w:usb2="00000000" w:usb3="00000000" w:csb0="0000019F" w:csb1="00000000"/>
    <w:embedRegular r:id="rId4" w:fontKey="{9D9B1F1F-4E82-477A-AFE8-B061B8F36AD8}"/>
    <w:embedBold r:id="rId5" w:fontKey="{65869A9B-945F-4616-B8CF-A6ECAC5498FD}"/>
    <w:embedItalic r:id="rId6" w:fontKey="{D6995212-3085-4850-AE3F-949FA34F2A42}"/>
    <w:embedBoldItalic r:id="rId7" w:fontKey="{E6B8D390-041B-4073-B3FE-A8D150335ADA}"/>
  </w:font>
  <w:font w:name="Arial">
    <w:panose1 w:val="020B0604020202020204"/>
    <w:charset w:val="00"/>
    <w:family w:val="swiss"/>
    <w:pitch w:val="variable"/>
    <w:sig w:usb0="E0002EFF" w:usb1="C000785B" w:usb2="00000009" w:usb3="00000000" w:csb0="000001FF" w:csb1="00000000"/>
  </w:font>
  <w:font w:name="Optima">
    <w:altName w:val="Calibri"/>
    <w:charset w:val="00"/>
    <w:family w:val="auto"/>
    <w:pitch w:val="variable"/>
    <w:sig w:usb0="80000067"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Bold r:id="rId8" w:subsetted="1" w:fontKey="{8FEFBB8C-A7F4-43C5-9D77-F1A3DBF80B1E}"/>
  </w:font>
  <w:font w:name="Cambria Math">
    <w:panose1 w:val="02040503050406030204"/>
    <w:charset w:val="00"/>
    <w:family w:val="roman"/>
    <w:pitch w:val="variable"/>
    <w:sig w:usb0="E00006FF" w:usb1="420024FF" w:usb2="02000000" w:usb3="00000000" w:csb0="0000019F" w:csb1="00000000"/>
    <w:embedRegular r:id="rId9" w:fontKey="{F876E3F4-AAA7-4567-B211-4B45C3F57C4B}"/>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13812986"/>
      <w:docPartObj>
        <w:docPartGallery w:val="Page Numbers (Bottom of Page)"/>
        <w:docPartUnique/>
      </w:docPartObj>
    </w:sdtPr>
    <w:sdtEndPr>
      <w:rPr>
        <w:rStyle w:val="PageNumber"/>
      </w:rPr>
    </w:sdtEndPr>
    <w:sdtContent>
      <w:p w14:paraId="18AA9987" w14:textId="53DBF9C2" w:rsidR="00D73150" w:rsidRDefault="00D731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1697DE3" w14:textId="3A225FD6" w:rsidR="00D5516E" w:rsidRDefault="00D5516E" w:rsidP="000532C4">
    <w:pPr>
      <w:pStyle w:val="Footer"/>
      <w:rPr>
        <w:rStyle w:val="PageNumber"/>
      </w:rPr>
    </w:pPr>
  </w:p>
  <w:p w14:paraId="1B18F9E8" w14:textId="49C53C38" w:rsidR="00021648" w:rsidRDefault="00021648" w:rsidP="000532C4">
    <w:pPr>
      <w:pStyle w:val="Footer"/>
      <w:rPr>
        <w:rStyle w:val="PageNumber"/>
      </w:rPr>
    </w:pPr>
  </w:p>
  <w:p w14:paraId="6115075F" w14:textId="77777777" w:rsidR="008A64EE" w:rsidRDefault="008A64EE" w:rsidP="000532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0821839"/>
      <w:docPartObj>
        <w:docPartGallery w:val="Page Numbers (Bottom of Page)"/>
        <w:docPartUnique/>
      </w:docPartObj>
    </w:sdtPr>
    <w:sdtEndPr>
      <w:rPr>
        <w:rStyle w:val="PageNumber"/>
      </w:rPr>
    </w:sdtEndPr>
    <w:sdtContent>
      <w:p w14:paraId="079852AD" w14:textId="36CD71F4" w:rsidR="00D73150" w:rsidRDefault="00D731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5AB4855" w14:textId="28FCA074" w:rsidR="00D73A76" w:rsidRPr="00E50B58" w:rsidRDefault="00D73A76" w:rsidP="00670BD5">
    <w:pPr>
      <w:pStyle w:val="Foo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92076" w14:textId="77777777" w:rsidR="006A1986" w:rsidRDefault="006A1986" w:rsidP="000532C4">
      <w:r>
        <w:separator/>
      </w:r>
    </w:p>
  </w:footnote>
  <w:footnote w:type="continuationSeparator" w:id="0">
    <w:p w14:paraId="1E9A3C46" w14:textId="77777777" w:rsidR="006A1986" w:rsidRDefault="006A1986" w:rsidP="00053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4996" w14:textId="3C1DFD21" w:rsidR="003D1267" w:rsidRPr="00E50B58" w:rsidRDefault="00E50B58" w:rsidP="000532C4">
    <w:pPr>
      <w:pStyle w:val="Header"/>
      <w:rPr>
        <w:rFonts w:ascii="Calibri" w:hAnsi="Calibri" w:cs="Calibri"/>
      </w:rPr>
    </w:pPr>
    <w:r w:rsidRPr="00E50B58">
      <w:rPr>
        <w:rFonts w:ascii="Calibri" w:hAnsi="Calibri" w:cs="Calibri"/>
      </w:rPr>
      <w:t xml:space="preserve">College Access </w:t>
    </w:r>
    <w:r w:rsidR="005D1C4B">
      <w:rPr>
        <w:rFonts w:ascii="Calibri" w:hAnsi="Calibri" w:cs="Calibri"/>
      </w:rPr>
      <w:t>and Enrollment in California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846F5" w14:textId="1AC6BF59" w:rsidR="00064D5B" w:rsidRPr="00D5516E" w:rsidRDefault="00064D5B" w:rsidP="00CF6655">
    <w:pPr>
      <w:pStyle w:val="Title"/>
      <w:jc w:val="left"/>
    </w:pPr>
  </w:p>
</w:hdr>
</file>

<file path=word/intelligence2.xml><?xml version="1.0" encoding="utf-8"?>
<int2:intelligence xmlns:int2="http://schemas.microsoft.com/office/intelligence/2020/intelligence" xmlns:oel="http://schemas.microsoft.com/office/2019/extlst">
  <int2:observations>
    <int2:textHash int2:hashCode="EKV2Pbk07+h5El" int2:id="FH3fGHez">
      <int2:state int2:value="Rejected" int2:type="spell"/>
    </int2:textHash>
    <int2:textHash int2:hashCode="vBLR5RKkEqmP8e" int2:id="dGNf6Iuz">
      <int2:state int2:value="Rejected" int2:type="spell"/>
    </int2:textHash>
    <int2:textHash int2:hashCode="qnDcbXDb9vgakV" int2:id="ooUBAbMf">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676C"/>
    <w:multiLevelType w:val="hybridMultilevel"/>
    <w:tmpl w:val="E76E0308"/>
    <w:lvl w:ilvl="0" w:tplc="C48475A6">
      <w:start w:val="1"/>
      <w:numFmt w:val="decimal"/>
      <w:lvlText w:val="%1."/>
      <w:lvlJc w:val="left"/>
      <w:pPr>
        <w:ind w:left="1020" w:hanging="360"/>
      </w:pPr>
    </w:lvl>
    <w:lvl w:ilvl="1" w:tplc="D7CA0B4E">
      <w:start w:val="1"/>
      <w:numFmt w:val="decimal"/>
      <w:lvlText w:val="%2."/>
      <w:lvlJc w:val="left"/>
      <w:pPr>
        <w:ind w:left="1020" w:hanging="360"/>
      </w:pPr>
    </w:lvl>
    <w:lvl w:ilvl="2" w:tplc="19CCFA26">
      <w:start w:val="1"/>
      <w:numFmt w:val="decimal"/>
      <w:lvlText w:val="%3."/>
      <w:lvlJc w:val="left"/>
      <w:pPr>
        <w:ind w:left="1020" w:hanging="360"/>
      </w:pPr>
    </w:lvl>
    <w:lvl w:ilvl="3" w:tplc="33FA662E">
      <w:start w:val="1"/>
      <w:numFmt w:val="decimal"/>
      <w:lvlText w:val="%4."/>
      <w:lvlJc w:val="left"/>
      <w:pPr>
        <w:ind w:left="1020" w:hanging="360"/>
      </w:pPr>
    </w:lvl>
    <w:lvl w:ilvl="4" w:tplc="669E5C7C">
      <w:start w:val="1"/>
      <w:numFmt w:val="decimal"/>
      <w:lvlText w:val="%5."/>
      <w:lvlJc w:val="left"/>
      <w:pPr>
        <w:ind w:left="1020" w:hanging="360"/>
      </w:pPr>
    </w:lvl>
    <w:lvl w:ilvl="5" w:tplc="827EBC5A">
      <w:start w:val="1"/>
      <w:numFmt w:val="decimal"/>
      <w:lvlText w:val="%6."/>
      <w:lvlJc w:val="left"/>
      <w:pPr>
        <w:ind w:left="1020" w:hanging="360"/>
      </w:pPr>
    </w:lvl>
    <w:lvl w:ilvl="6" w:tplc="790EA5CC">
      <w:start w:val="1"/>
      <w:numFmt w:val="decimal"/>
      <w:lvlText w:val="%7."/>
      <w:lvlJc w:val="left"/>
      <w:pPr>
        <w:ind w:left="1020" w:hanging="360"/>
      </w:pPr>
    </w:lvl>
    <w:lvl w:ilvl="7" w:tplc="016E1AC8">
      <w:start w:val="1"/>
      <w:numFmt w:val="decimal"/>
      <w:lvlText w:val="%8."/>
      <w:lvlJc w:val="left"/>
      <w:pPr>
        <w:ind w:left="1020" w:hanging="360"/>
      </w:pPr>
    </w:lvl>
    <w:lvl w:ilvl="8" w:tplc="D09690AC">
      <w:start w:val="1"/>
      <w:numFmt w:val="decimal"/>
      <w:lvlText w:val="%9."/>
      <w:lvlJc w:val="left"/>
      <w:pPr>
        <w:ind w:left="1020" w:hanging="360"/>
      </w:pPr>
    </w:lvl>
  </w:abstractNum>
  <w:abstractNum w:abstractNumId="1" w15:restartNumberingAfterBreak="0">
    <w:nsid w:val="0047410B"/>
    <w:multiLevelType w:val="hybridMultilevel"/>
    <w:tmpl w:val="E4180A96"/>
    <w:lvl w:ilvl="0" w:tplc="8B4422B2">
      <w:start w:val="1"/>
      <w:numFmt w:val="decimal"/>
      <w:lvlText w:val="%1."/>
      <w:lvlJc w:val="left"/>
      <w:pPr>
        <w:ind w:left="1020" w:hanging="360"/>
      </w:pPr>
    </w:lvl>
    <w:lvl w:ilvl="1" w:tplc="7FBCEAF2">
      <w:start w:val="1"/>
      <w:numFmt w:val="decimal"/>
      <w:lvlText w:val="%2."/>
      <w:lvlJc w:val="left"/>
      <w:pPr>
        <w:ind w:left="1020" w:hanging="360"/>
      </w:pPr>
    </w:lvl>
    <w:lvl w:ilvl="2" w:tplc="09AEA664">
      <w:start w:val="1"/>
      <w:numFmt w:val="decimal"/>
      <w:lvlText w:val="%3."/>
      <w:lvlJc w:val="left"/>
      <w:pPr>
        <w:ind w:left="1020" w:hanging="360"/>
      </w:pPr>
    </w:lvl>
    <w:lvl w:ilvl="3" w:tplc="D4B0F614">
      <w:start w:val="1"/>
      <w:numFmt w:val="decimal"/>
      <w:lvlText w:val="%4."/>
      <w:lvlJc w:val="left"/>
      <w:pPr>
        <w:ind w:left="1020" w:hanging="360"/>
      </w:pPr>
    </w:lvl>
    <w:lvl w:ilvl="4" w:tplc="F7B2F65E">
      <w:start w:val="1"/>
      <w:numFmt w:val="decimal"/>
      <w:lvlText w:val="%5."/>
      <w:lvlJc w:val="left"/>
      <w:pPr>
        <w:ind w:left="1020" w:hanging="360"/>
      </w:pPr>
    </w:lvl>
    <w:lvl w:ilvl="5" w:tplc="317CC2F4">
      <w:start w:val="1"/>
      <w:numFmt w:val="decimal"/>
      <w:lvlText w:val="%6."/>
      <w:lvlJc w:val="left"/>
      <w:pPr>
        <w:ind w:left="1020" w:hanging="360"/>
      </w:pPr>
    </w:lvl>
    <w:lvl w:ilvl="6" w:tplc="C0F2AD1E">
      <w:start w:val="1"/>
      <w:numFmt w:val="decimal"/>
      <w:lvlText w:val="%7."/>
      <w:lvlJc w:val="left"/>
      <w:pPr>
        <w:ind w:left="1020" w:hanging="360"/>
      </w:pPr>
    </w:lvl>
    <w:lvl w:ilvl="7" w:tplc="0618025E">
      <w:start w:val="1"/>
      <w:numFmt w:val="decimal"/>
      <w:lvlText w:val="%8."/>
      <w:lvlJc w:val="left"/>
      <w:pPr>
        <w:ind w:left="1020" w:hanging="360"/>
      </w:pPr>
    </w:lvl>
    <w:lvl w:ilvl="8" w:tplc="221A9E2C">
      <w:start w:val="1"/>
      <w:numFmt w:val="decimal"/>
      <w:lvlText w:val="%9."/>
      <w:lvlJc w:val="left"/>
      <w:pPr>
        <w:ind w:left="1020" w:hanging="360"/>
      </w:pPr>
    </w:lvl>
  </w:abstractNum>
  <w:abstractNum w:abstractNumId="2" w15:restartNumberingAfterBreak="0">
    <w:nsid w:val="01FE5482"/>
    <w:multiLevelType w:val="hybridMultilevel"/>
    <w:tmpl w:val="199E0A6E"/>
    <w:lvl w:ilvl="0" w:tplc="88FC9C2E">
      <w:start w:val="1"/>
      <w:numFmt w:val="bullet"/>
      <w:lvlText w:val=""/>
      <w:lvlJc w:val="left"/>
      <w:pPr>
        <w:ind w:left="720" w:hanging="360"/>
      </w:pPr>
      <w:rPr>
        <w:rFonts w:ascii="Symbol" w:hAnsi="Symbol" w:hint="default"/>
      </w:rPr>
    </w:lvl>
    <w:lvl w:ilvl="1" w:tplc="3C18ECB8">
      <w:start w:val="1"/>
      <w:numFmt w:val="bullet"/>
      <w:lvlText w:val="o"/>
      <w:lvlJc w:val="left"/>
      <w:pPr>
        <w:ind w:left="1440" w:hanging="360"/>
      </w:pPr>
      <w:rPr>
        <w:rFonts w:ascii="Courier New" w:hAnsi="Courier New" w:hint="default"/>
      </w:rPr>
    </w:lvl>
    <w:lvl w:ilvl="2" w:tplc="D1F2C892">
      <w:start w:val="1"/>
      <w:numFmt w:val="bullet"/>
      <w:lvlText w:val=""/>
      <w:lvlJc w:val="left"/>
      <w:pPr>
        <w:ind w:left="2160" w:hanging="360"/>
      </w:pPr>
      <w:rPr>
        <w:rFonts w:ascii="Wingdings" w:hAnsi="Wingdings" w:hint="default"/>
      </w:rPr>
    </w:lvl>
    <w:lvl w:ilvl="3" w:tplc="3C7E2070">
      <w:start w:val="1"/>
      <w:numFmt w:val="bullet"/>
      <w:lvlText w:val=""/>
      <w:lvlJc w:val="left"/>
      <w:pPr>
        <w:ind w:left="2880" w:hanging="360"/>
      </w:pPr>
      <w:rPr>
        <w:rFonts w:ascii="Symbol" w:hAnsi="Symbol" w:hint="default"/>
      </w:rPr>
    </w:lvl>
    <w:lvl w:ilvl="4" w:tplc="DAAA5C9E">
      <w:start w:val="1"/>
      <w:numFmt w:val="bullet"/>
      <w:lvlText w:val="o"/>
      <w:lvlJc w:val="left"/>
      <w:pPr>
        <w:ind w:left="3600" w:hanging="360"/>
      </w:pPr>
      <w:rPr>
        <w:rFonts w:ascii="Courier New" w:hAnsi="Courier New" w:hint="default"/>
      </w:rPr>
    </w:lvl>
    <w:lvl w:ilvl="5" w:tplc="85102DA6">
      <w:start w:val="1"/>
      <w:numFmt w:val="bullet"/>
      <w:lvlText w:val=""/>
      <w:lvlJc w:val="left"/>
      <w:pPr>
        <w:ind w:left="4320" w:hanging="360"/>
      </w:pPr>
      <w:rPr>
        <w:rFonts w:ascii="Wingdings" w:hAnsi="Wingdings" w:hint="default"/>
      </w:rPr>
    </w:lvl>
    <w:lvl w:ilvl="6" w:tplc="81422FC6">
      <w:start w:val="1"/>
      <w:numFmt w:val="bullet"/>
      <w:lvlText w:val=""/>
      <w:lvlJc w:val="left"/>
      <w:pPr>
        <w:ind w:left="5040" w:hanging="360"/>
      </w:pPr>
      <w:rPr>
        <w:rFonts w:ascii="Symbol" w:hAnsi="Symbol" w:hint="default"/>
      </w:rPr>
    </w:lvl>
    <w:lvl w:ilvl="7" w:tplc="29D2CD18">
      <w:start w:val="1"/>
      <w:numFmt w:val="bullet"/>
      <w:lvlText w:val="o"/>
      <w:lvlJc w:val="left"/>
      <w:pPr>
        <w:ind w:left="5760" w:hanging="360"/>
      </w:pPr>
      <w:rPr>
        <w:rFonts w:ascii="Courier New" w:hAnsi="Courier New" w:hint="default"/>
      </w:rPr>
    </w:lvl>
    <w:lvl w:ilvl="8" w:tplc="CF2C4D28">
      <w:start w:val="1"/>
      <w:numFmt w:val="bullet"/>
      <w:lvlText w:val=""/>
      <w:lvlJc w:val="left"/>
      <w:pPr>
        <w:ind w:left="6480" w:hanging="360"/>
      </w:pPr>
      <w:rPr>
        <w:rFonts w:ascii="Wingdings" w:hAnsi="Wingdings" w:hint="default"/>
      </w:rPr>
    </w:lvl>
  </w:abstractNum>
  <w:abstractNum w:abstractNumId="3" w15:restartNumberingAfterBreak="0">
    <w:nsid w:val="04880EE2"/>
    <w:multiLevelType w:val="hybridMultilevel"/>
    <w:tmpl w:val="5EA0AD8E"/>
    <w:lvl w:ilvl="0" w:tplc="9C0631F2">
      <w:start w:val="1"/>
      <w:numFmt w:val="bullet"/>
      <w:lvlText w:val=""/>
      <w:lvlJc w:val="left"/>
      <w:pPr>
        <w:ind w:left="720" w:hanging="360"/>
      </w:pPr>
      <w:rPr>
        <w:rFonts w:ascii="Symbol" w:hAnsi="Symbol"/>
      </w:rPr>
    </w:lvl>
    <w:lvl w:ilvl="1" w:tplc="9F6C64BE">
      <w:start w:val="1"/>
      <w:numFmt w:val="bullet"/>
      <w:lvlText w:val=""/>
      <w:lvlJc w:val="left"/>
      <w:pPr>
        <w:ind w:left="720" w:hanging="360"/>
      </w:pPr>
      <w:rPr>
        <w:rFonts w:ascii="Symbol" w:hAnsi="Symbol"/>
      </w:rPr>
    </w:lvl>
    <w:lvl w:ilvl="2" w:tplc="3DE281E0">
      <w:start w:val="1"/>
      <w:numFmt w:val="bullet"/>
      <w:lvlText w:val=""/>
      <w:lvlJc w:val="left"/>
      <w:pPr>
        <w:ind w:left="720" w:hanging="360"/>
      </w:pPr>
      <w:rPr>
        <w:rFonts w:ascii="Symbol" w:hAnsi="Symbol"/>
      </w:rPr>
    </w:lvl>
    <w:lvl w:ilvl="3" w:tplc="16307D04">
      <w:start w:val="1"/>
      <w:numFmt w:val="bullet"/>
      <w:lvlText w:val=""/>
      <w:lvlJc w:val="left"/>
      <w:pPr>
        <w:ind w:left="720" w:hanging="360"/>
      </w:pPr>
      <w:rPr>
        <w:rFonts w:ascii="Symbol" w:hAnsi="Symbol"/>
      </w:rPr>
    </w:lvl>
    <w:lvl w:ilvl="4" w:tplc="666C9704">
      <w:start w:val="1"/>
      <w:numFmt w:val="bullet"/>
      <w:lvlText w:val=""/>
      <w:lvlJc w:val="left"/>
      <w:pPr>
        <w:ind w:left="720" w:hanging="360"/>
      </w:pPr>
      <w:rPr>
        <w:rFonts w:ascii="Symbol" w:hAnsi="Symbol"/>
      </w:rPr>
    </w:lvl>
    <w:lvl w:ilvl="5" w:tplc="D9DC5D66">
      <w:start w:val="1"/>
      <w:numFmt w:val="bullet"/>
      <w:lvlText w:val=""/>
      <w:lvlJc w:val="left"/>
      <w:pPr>
        <w:ind w:left="720" w:hanging="360"/>
      </w:pPr>
      <w:rPr>
        <w:rFonts w:ascii="Symbol" w:hAnsi="Symbol"/>
      </w:rPr>
    </w:lvl>
    <w:lvl w:ilvl="6" w:tplc="729681C2">
      <w:start w:val="1"/>
      <w:numFmt w:val="bullet"/>
      <w:lvlText w:val=""/>
      <w:lvlJc w:val="left"/>
      <w:pPr>
        <w:ind w:left="720" w:hanging="360"/>
      </w:pPr>
      <w:rPr>
        <w:rFonts w:ascii="Symbol" w:hAnsi="Symbol"/>
      </w:rPr>
    </w:lvl>
    <w:lvl w:ilvl="7" w:tplc="6B80AEC0">
      <w:start w:val="1"/>
      <w:numFmt w:val="bullet"/>
      <w:lvlText w:val=""/>
      <w:lvlJc w:val="left"/>
      <w:pPr>
        <w:ind w:left="720" w:hanging="360"/>
      </w:pPr>
      <w:rPr>
        <w:rFonts w:ascii="Symbol" w:hAnsi="Symbol"/>
      </w:rPr>
    </w:lvl>
    <w:lvl w:ilvl="8" w:tplc="6ECAC532">
      <w:start w:val="1"/>
      <w:numFmt w:val="bullet"/>
      <w:lvlText w:val=""/>
      <w:lvlJc w:val="left"/>
      <w:pPr>
        <w:ind w:left="720" w:hanging="360"/>
      </w:pPr>
      <w:rPr>
        <w:rFonts w:ascii="Symbol" w:hAnsi="Symbol"/>
      </w:rPr>
    </w:lvl>
  </w:abstractNum>
  <w:abstractNum w:abstractNumId="4" w15:restartNumberingAfterBreak="0">
    <w:nsid w:val="06146EE8"/>
    <w:multiLevelType w:val="hybridMultilevel"/>
    <w:tmpl w:val="A2F64612"/>
    <w:lvl w:ilvl="0" w:tplc="A74CBDF0">
      <w:start w:val="1"/>
      <w:numFmt w:val="bullet"/>
      <w:lvlText w:val=""/>
      <w:lvlJc w:val="left"/>
      <w:pPr>
        <w:ind w:left="720" w:hanging="360"/>
      </w:pPr>
      <w:rPr>
        <w:rFonts w:ascii="Symbol" w:hAnsi="Symbol" w:hint="default"/>
      </w:rPr>
    </w:lvl>
    <w:lvl w:ilvl="1" w:tplc="464C63AE">
      <w:start w:val="1"/>
      <w:numFmt w:val="bullet"/>
      <w:lvlText w:val="o"/>
      <w:lvlJc w:val="left"/>
      <w:pPr>
        <w:ind w:left="1440" w:hanging="360"/>
      </w:pPr>
      <w:rPr>
        <w:rFonts w:ascii="Courier New" w:hAnsi="Courier New" w:hint="default"/>
      </w:rPr>
    </w:lvl>
    <w:lvl w:ilvl="2" w:tplc="62C4592E">
      <w:start w:val="1"/>
      <w:numFmt w:val="bullet"/>
      <w:lvlText w:val=""/>
      <w:lvlJc w:val="left"/>
      <w:pPr>
        <w:ind w:left="2160" w:hanging="360"/>
      </w:pPr>
      <w:rPr>
        <w:rFonts w:ascii="Wingdings" w:hAnsi="Wingdings" w:hint="default"/>
      </w:rPr>
    </w:lvl>
    <w:lvl w:ilvl="3" w:tplc="D21E473A">
      <w:start w:val="1"/>
      <w:numFmt w:val="bullet"/>
      <w:lvlText w:val=""/>
      <w:lvlJc w:val="left"/>
      <w:pPr>
        <w:ind w:left="2880" w:hanging="360"/>
      </w:pPr>
      <w:rPr>
        <w:rFonts w:ascii="Symbol" w:hAnsi="Symbol" w:hint="default"/>
      </w:rPr>
    </w:lvl>
    <w:lvl w:ilvl="4" w:tplc="EEB2A948">
      <w:start w:val="1"/>
      <w:numFmt w:val="bullet"/>
      <w:lvlText w:val="o"/>
      <w:lvlJc w:val="left"/>
      <w:pPr>
        <w:ind w:left="3600" w:hanging="360"/>
      </w:pPr>
      <w:rPr>
        <w:rFonts w:ascii="Courier New" w:hAnsi="Courier New" w:hint="default"/>
      </w:rPr>
    </w:lvl>
    <w:lvl w:ilvl="5" w:tplc="C65C6F9C">
      <w:start w:val="1"/>
      <w:numFmt w:val="bullet"/>
      <w:lvlText w:val=""/>
      <w:lvlJc w:val="left"/>
      <w:pPr>
        <w:ind w:left="4320" w:hanging="360"/>
      </w:pPr>
      <w:rPr>
        <w:rFonts w:ascii="Wingdings" w:hAnsi="Wingdings" w:hint="default"/>
      </w:rPr>
    </w:lvl>
    <w:lvl w:ilvl="6" w:tplc="266EBF60">
      <w:start w:val="1"/>
      <w:numFmt w:val="bullet"/>
      <w:lvlText w:val=""/>
      <w:lvlJc w:val="left"/>
      <w:pPr>
        <w:ind w:left="5040" w:hanging="360"/>
      </w:pPr>
      <w:rPr>
        <w:rFonts w:ascii="Symbol" w:hAnsi="Symbol" w:hint="default"/>
      </w:rPr>
    </w:lvl>
    <w:lvl w:ilvl="7" w:tplc="3A30A946">
      <w:start w:val="1"/>
      <w:numFmt w:val="bullet"/>
      <w:lvlText w:val="o"/>
      <w:lvlJc w:val="left"/>
      <w:pPr>
        <w:ind w:left="5760" w:hanging="360"/>
      </w:pPr>
      <w:rPr>
        <w:rFonts w:ascii="Courier New" w:hAnsi="Courier New" w:hint="default"/>
      </w:rPr>
    </w:lvl>
    <w:lvl w:ilvl="8" w:tplc="86DE6FAA">
      <w:start w:val="1"/>
      <w:numFmt w:val="bullet"/>
      <w:lvlText w:val=""/>
      <w:lvlJc w:val="left"/>
      <w:pPr>
        <w:ind w:left="6480" w:hanging="360"/>
      </w:pPr>
      <w:rPr>
        <w:rFonts w:ascii="Wingdings" w:hAnsi="Wingdings" w:hint="default"/>
      </w:rPr>
    </w:lvl>
  </w:abstractNum>
  <w:abstractNum w:abstractNumId="5" w15:restartNumberingAfterBreak="0">
    <w:nsid w:val="074A5855"/>
    <w:multiLevelType w:val="hybridMultilevel"/>
    <w:tmpl w:val="DA801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B522D"/>
    <w:multiLevelType w:val="hybridMultilevel"/>
    <w:tmpl w:val="948EB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D0E2A"/>
    <w:multiLevelType w:val="hybridMultilevel"/>
    <w:tmpl w:val="2AB26C94"/>
    <w:lvl w:ilvl="0" w:tplc="E688AF88">
      <w:start w:val="1"/>
      <w:numFmt w:val="bullet"/>
      <w:lvlText w:val=""/>
      <w:lvlJc w:val="left"/>
      <w:pPr>
        <w:ind w:left="720" w:hanging="360"/>
      </w:pPr>
      <w:rPr>
        <w:rFonts w:ascii="Symbol" w:hAnsi="Symbol" w:hint="default"/>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435F5"/>
    <w:multiLevelType w:val="hybridMultilevel"/>
    <w:tmpl w:val="54E4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81B6F"/>
    <w:multiLevelType w:val="hybridMultilevel"/>
    <w:tmpl w:val="ECC03C28"/>
    <w:lvl w:ilvl="0" w:tplc="34D6588E">
      <w:start w:val="1"/>
      <w:numFmt w:val="bullet"/>
      <w:lvlText w:val=""/>
      <w:lvlJc w:val="left"/>
      <w:pPr>
        <w:ind w:left="720" w:hanging="360"/>
      </w:pPr>
      <w:rPr>
        <w:rFonts w:ascii="Symbol" w:hAnsi="Symbol" w:hint="default"/>
      </w:rPr>
    </w:lvl>
    <w:lvl w:ilvl="1" w:tplc="9C866950">
      <w:start w:val="1"/>
      <w:numFmt w:val="bullet"/>
      <w:lvlText w:val="o"/>
      <w:lvlJc w:val="left"/>
      <w:pPr>
        <w:ind w:left="1440" w:hanging="360"/>
      </w:pPr>
      <w:rPr>
        <w:rFonts w:ascii="Courier New" w:hAnsi="Courier New" w:hint="default"/>
      </w:rPr>
    </w:lvl>
    <w:lvl w:ilvl="2" w:tplc="9A6A767A">
      <w:start w:val="1"/>
      <w:numFmt w:val="bullet"/>
      <w:lvlText w:val=""/>
      <w:lvlJc w:val="left"/>
      <w:pPr>
        <w:ind w:left="2160" w:hanging="360"/>
      </w:pPr>
      <w:rPr>
        <w:rFonts w:ascii="Wingdings" w:hAnsi="Wingdings" w:hint="default"/>
      </w:rPr>
    </w:lvl>
    <w:lvl w:ilvl="3" w:tplc="BC0209EA">
      <w:start w:val="1"/>
      <w:numFmt w:val="bullet"/>
      <w:lvlText w:val=""/>
      <w:lvlJc w:val="left"/>
      <w:pPr>
        <w:ind w:left="2880" w:hanging="360"/>
      </w:pPr>
      <w:rPr>
        <w:rFonts w:ascii="Symbol" w:hAnsi="Symbol" w:hint="default"/>
      </w:rPr>
    </w:lvl>
    <w:lvl w:ilvl="4" w:tplc="D75C6E54">
      <w:start w:val="1"/>
      <w:numFmt w:val="bullet"/>
      <w:lvlText w:val="o"/>
      <w:lvlJc w:val="left"/>
      <w:pPr>
        <w:ind w:left="3600" w:hanging="360"/>
      </w:pPr>
      <w:rPr>
        <w:rFonts w:ascii="Courier New" w:hAnsi="Courier New" w:hint="default"/>
      </w:rPr>
    </w:lvl>
    <w:lvl w:ilvl="5" w:tplc="0AC812FC">
      <w:start w:val="1"/>
      <w:numFmt w:val="bullet"/>
      <w:lvlText w:val=""/>
      <w:lvlJc w:val="left"/>
      <w:pPr>
        <w:ind w:left="4320" w:hanging="360"/>
      </w:pPr>
      <w:rPr>
        <w:rFonts w:ascii="Wingdings" w:hAnsi="Wingdings" w:hint="default"/>
      </w:rPr>
    </w:lvl>
    <w:lvl w:ilvl="6" w:tplc="B2004E04">
      <w:start w:val="1"/>
      <w:numFmt w:val="bullet"/>
      <w:lvlText w:val=""/>
      <w:lvlJc w:val="left"/>
      <w:pPr>
        <w:ind w:left="5040" w:hanging="360"/>
      </w:pPr>
      <w:rPr>
        <w:rFonts w:ascii="Symbol" w:hAnsi="Symbol" w:hint="default"/>
      </w:rPr>
    </w:lvl>
    <w:lvl w:ilvl="7" w:tplc="76E0D5D4">
      <w:start w:val="1"/>
      <w:numFmt w:val="bullet"/>
      <w:lvlText w:val="o"/>
      <w:lvlJc w:val="left"/>
      <w:pPr>
        <w:ind w:left="5760" w:hanging="360"/>
      </w:pPr>
      <w:rPr>
        <w:rFonts w:ascii="Courier New" w:hAnsi="Courier New" w:hint="default"/>
      </w:rPr>
    </w:lvl>
    <w:lvl w:ilvl="8" w:tplc="D9EA79EC">
      <w:start w:val="1"/>
      <w:numFmt w:val="bullet"/>
      <w:lvlText w:val=""/>
      <w:lvlJc w:val="left"/>
      <w:pPr>
        <w:ind w:left="6480" w:hanging="360"/>
      </w:pPr>
      <w:rPr>
        <w:rFonts w:ascii="Wingdings" w:hAnsi="Wingdings" w:hint="default"/>
      </w:rPr>
    </w:lvl>
  </w:abstractNum>
  <w:abstractNum w:abstractNumId="10" w15:restartNumberingAfterBreak="0">
    <w:nsid w:val="1D7B1FFD"/>
    <w:multiLevelType w:val="hybridMultilevel"/>
    <w:tmpl w:val="B82CF51E"/>
    <w:lvl w:ilvl="0" w:tplc="16702EA4">
      <w:start w:val="1"/>
      <w:numFmt w:val="bullet"/>
      <w:lvlText w:val=""/>
      <w:lvlJc w:val="left"/>
      <w:pPr>
        <w:ind w:left="720" w:hanging="360"/>
      </w:pPr>
      <w:rPr>
        <w:rFonts w:ascii="Symbol" w:hAnsi="Symbol"/>
      </w:rPr>
    </w:lvl>
    <w:lvl w:ilvl="1" w:tplc="971CB714">
      <w:start w:val="1"/>
      <w:numFmt w:val="bullet"/>
      <w:lvlText w:val=""/>
      <w:lvlJc w:val="left"/>
      <w:pPr>
        <w:ind w:left="720" w:hanging="360"/>
      </w:pPr>
      <w:rPr>
        <w:rFonts w:ascii="Symbol" w:hAnsi="Symbol"/>
      </w:rPr>
    </w:lvl>
    <w:lvl w:ilvl="2" w:tplc="19AE89AC">
      <w:start w:val="1"/>
      <w:numFmt w:val="bullet"/>
      <w:lvlText w:val=""/>
      <w:lvlJc w:val="left"/>
      <w:pPr>
        <w:ind w:left="720" w:hanging="360"/>
      </w:pPr>
      <w:rPr>
        <w:rFonts w:ascii="Symbol" w:hAnsi="Symbol"/>
      </w:rPr>
    </w:lvl>
    <w:lvl w:ilvl="3" w:tplc="EF44C4BE">
      <w:start w:val="1"/>
      <w:numFmt w:val="bullet"/>
      <w:lvlText w:val=""/>
      <w:lvlJc w:val="left"/>
      <w:pPr>
        <w:ind w:left="720" w:hanging="360"/>
      </w:pPr>
      <w:rPr>
        <w:rFonts w:ascii="Symbol" w:hAnsi="Symbol"/>
      </w:rPr>
    </w:lvl>
    <w:lvl w:ilvl="4" w:tplc="66E6F8E0">
      <w:start w:val="1"/>
      <w:numFmt w:val="bullet"/>
      <w:lvlText w:val=""/>
      <w:lvlJc w:val="left"/>
      <w:pPr>
        <w:ind w:left="720" w:hanging="360"/>
      </w:pPr>
      <w:rPr>
        <w:rFonts w:ascii="Symbol" w:hAnsi="Symbol"/>
      </w:rPr>
    </w:lvl>
    <w:lvl w:ilvl="5" w:tplc="5BF43894">
      <w:start w:val="1"/>
      <w:numFmt w:val="bullet"/>
      <w:lvlText w:val=""/>
      <w:lvlJc w:val="left"/>
      <w:pPr>
        <w:ind w:left="720" w:hanging="360"/>
      </w:pPr>
      <w:rPr>
        <w:rFonts w:ascii="Symbol" w:hAnsi="Symbol"/>
      </w:rPr>
    </w:lvl>
    <w:lvl w:ilvl="6" w:tplc="EA623464">
      <w:start w:val="1"/>
      <w:numFmt w:val="bullet"/>
      <w:lvlText w:val=""/>
      <w:lvlJc w:val="left"/>
      <w:pPr>
        <w:ind w:left="720" w:hanging="360"/>
      </w:pPr>
      <w:rPr>
        <w:rFonts w:ascii="Symbol" w:hAnsi="Symbol"/>
      </w:rPr>
    </w:lvl>
    <w:lvl w:ilvl="7" w:tplc="5E484328">
      <w:start w:val="1"/>
      <w:numFmt w:val="bullet"/>
      <w:lvlText w:val=""/>
      <w:lvlJc w:val="left"/>
      <w:pPr>
        <w:ind w:left="720" w:hanging="360"/>
      </w:pPr>
      <w:rPr>
        <w:rFonts w:ascii="Symbol" w:hAnsi="Symbol"/>
      </w:rPr>
    </w:lvl>
    <w:lvl w:ilvl="8" w:tplc="EA464774">
      <w:start w:val="1"/>
      <w:numFmt w:val="bullet"/>
      <w:lvlText w:val=""/>
      <w:lvlJc w:val="left"/>
      <w:pPr>
        <w:ind w:left="720" w:hanging="360"/>
      </w:pPr>
      <w:rPr>
        <w:rFonts w:ascii="Symbol" w:hAnsi="Symbol"/>
      </w:rPr>
    </w:lvl>
  </w:abstractNum>
  <w:abstractNum w:abstractNumId="11" w15:restartNumberingAfterBreak="0">
    <w:nsid w:val="1E3B61F1"/>
    <w:multiLevelType w:val="hybridMultilevel"/>
    <w:tmpl w:val="44946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4D77A8"/>
    <w:multiLevelType w:val="hybridMultilevel"/>
    <w:tmpl w:val="7A4C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D43BF"/>
    <w:multiLevelType w:val="hybridMultilevel"/>
    <w:tmpl w:val="91FAC234"/>
    <w:lvl w:ilvl="0" w:tplc="EF0648D2">
      <w:start w:val="1"/>
      <w:numFmt w:val="bullet"/>
      <w:lvlText w:val=""/>
      <w:lvlJc w:val="left"/>
      <w:pPr>
        <w:ind w:left="720" w:hanging="360"/>
      </w:pPr>
      <w:rPr>
        <w:rFonts w:ascii="Symbol" w:hAnsi="Symbol"/>
      </w:rPr>
    </w:lvl>
    <w:lvl w:ilvl="1" w:tplc="FC10A536">
      <w:start w:val="1"/>
      <w:numFmt w:val="bullet"/>
      <w:lvlText w:val=""/>
      <w:lvlJc w:val="left"/>
      <w:pPr>
        <w:ind w:left="720" w:hanging="360"/>
      </w:pPr>
      <w:rPr>
        <w:rFonts w:ascii="Symbol" w:hAnsi="Symbol"/>
      </w:rPr>
    </w:lvl>
    <w:lvl w:ilvl="2" w:tplc="8EDE5786">
      <w:start w:val="1"/>
      <w:numFmt w:val="bullet"/>
      <w:lvlText w:val=""/>
      <w:lvlJc w:val="left"/>
      <w:pPr>
        <w:ind w:left="720" w:hanging="360"/>
      </w:pPr>
      <w:rPr>
        <w:rFonts w:ascii="Symbol" w:hAnsi="Symbol"/>
      </w:rPr>
    </w:lvl>
    <w:lvl w:ilvl="3" w:tplc="0ECE7972">
      <w:start w:val="1"/>
      <w:numFmt w:val="bullet"/>
      <w:lvlText w:val=""/>
      <w:lvlJc w:val="left"/>
      <w:pPr>
        <w:ind w:left="720" w:hanging="360"/>
      </w:pPr>
      <w:rPr>
        <w:rFonts w:ascii="Symbol" w:hAnsi="Symbol"/>
      </w:rPr>
    </w:lvl>
    <w:lvl w:ilvl="4" w:tplc="853271E2">
      <w:start w:val="1"/>
      <w:numFmt w:val="bullet"/>
      <w:lvlText w:val=""/>
      <w:lvlJc w:val="left"/>
      <w:pPr>
        <w:ind w:left="720" w:hanging="360"/>
      </w:pPr>
      <w:rPr>
        <w:rFonts w:ascii="Symbol" w:hAnsi="Symbol"/>
      </w:rPr>
    </w:lvl>
    <w:lvl w:ilvl="5" w:tplc="69AA28DA">
      <w:start w:val="1"/>
      <w:numFmt w:val="bullet"/>
      <w:lvlText w:val=""/>
      <w:lvlJc w:val="left"/>
      <w:pPr>
        <w:ind w:left="720" w:hanging="360"/>
      </w:pPr>
      <w:rPr>
        <w:rFonts w:ascii="Symbol" w:hAnsi="Symbol"/>
      </w:rPr>
    </w:lvl>
    <w:lvl w:ilvl="6" w:tplc="ABCAFF76">
      <w:start w:val="1"/>
      <w:numFmt w:val="bullet"/>
      <w:lvlText w:val=""/>
      <w:lvlJc w:val="left"/>
      <w:pPr>
        <w:ind w:left="720" w:hanging="360"/>
      </w:pPr>
      <w:rPr>
        <w:rFonts w:ascii="Symbol" w:hAnsi="Symbol"/>
      </w:rPr>
    </w:lvl>
    <w:lvl w:ilvl="7" w:tplc="195A12D2">
      <w:start w:val="1"/>
      <w:numFmt w:val="bullet"/>
      <w:lvlText w:val=""/>
      <w:lvlJc w:val="left"/>
      <w:pPr>
        <w:ind w:left="720" w:hanging="360"/>
      </w:pPr>
      <w:rPr>
        <w:rFonts w:ascii="Symbol" w:hAnsi="Symbol"/>
      </w:rPr>
    </w:lvl>
    <w:lvl w:ilvl="8" w:tplc="4242335E">
      <w:start w:val="1"/>
      <w:numFmt w:val="bullet"/>
      <w:lvlText w:val=""/>
      <w:lvlJc w:val="left"/>
      <w:pPr>
        <w:ind w:left="720" w:hanging="360"/>
      </w:pPr>
      <w:rPr>
        <w:rFonts w:ascii="Symbol" w:hAnsi="Symbol"/>
      </w:rPr>
    </w:lvl>
  </w:abstractNum>
  <w:abstractNum w:abstractNumId="14" w15:restartNumberingAfterBreak="0">
    <w:nsid w:val="25846086"/>
    <w:multiLevelType w:val="hybridMultilevel"/>
    <w:tmpl w:val="FB9ADA5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68F755E"/>
    <w:multiLevelType w:val="hybridMultilevel"/>
    <w:tmpl w:val="D5FCE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0D476D"/>
    <w:multiLevelType w:val="hybridMultilevel"/>
    <w:tmpl w:val="DF36BF52"/>
    <w:lvl w:ilvl="0" w:tplc="3BF6C14C">
      <w:start w:val="1"/>
      <w:numFmt w:val="bullet"/>
      <w:lvlText w:val=""/>
      <w:lvlJc w:val="left"/>
      <w:pPr>
        <w:ind w:left="720" w:hanging="360"/>
      </w:pPr>
      <w:rPr>
        <w:rFonts w:ascii="Symbol" w:hAnsi="Symbol"/>
      </w:rPr>
    </w:lvl>
    <w:lvl w:ilvl="1" w:tplc="0D282DFC">
      <w:start w:val="1"/>
      <w:numFmt w:val="bullet"/>
      <w:lvlText w:val=""/>
      <w:lvlJc w:val="left"/>
      <w:pPr>
        <w:ind w:left="720" w:hanging="360"/>
      </w:pPr>
      <w:rPr>
        <w:rFonts w:ascii="Symbol" w:hAnsi="Symbol"/>
      </w:rPr>
    </w:lvl>
    <w:lvl w:ilvl="2" w:tplc="8E42DFE6">
      <w:start w:val="1"/>
      <w:numFmt w:val="bullet"/>
      <w:lvlText w:val=""/>
      <w:lvlJc w:val="left"/>
      <w:pPr>
        <w:ind w:left="720" w:hanging="360"/>
      </w:pPr>
      <w:rPr>
        <w:rFonts w:ascii="Symbol" w:hAnsi="Symbol"/>
      </w:rPr>
    </w:lvl>
    <w:lvl w:ilvl="3" w:tplc="328474B6">
      <w:start w:val="1"/>
      <w:numFmt w:val="bullet"/>
      <w:lvlText w:val=""/>
      <w:lvlJc w:val="left"/>
      <w:pPr>
        <w:ind w:left="720" w:hanging="360"/>
      </w:pPr>
      <w:rPr>
        <w:rFonts w:ascii="Symbol" w:hAnsi="Symbol"/>
      </w:rPr>
    </w:lvl>
    <w:lvl w:ilvl="4" w:tplc="D1A8D908">
      <w:start w:val="1"/>
      <w:numFmt w:val="bullet"/>
      <w:lvlText w:val=""/>
      <w:lvlJc w:val="left"/>
      <w:pPr>
        <w:ind w:left="720" w:hanging="360"/>
      </w:pPr>
      <w:rPr>
        <w:rFonts w:ascii="Symbol" w:hAnsi="Symbol"/>
      </w:rPr>
    </w:lvl>
    <w:lvl w:ilvl="5" w:tplc="C8D8A5F4">
      <w:start w:val="1"/>
      <w:numFmt w:val="bullet"/>
      <w:lvlText w:val=""/>
      <w:lvlJc w:val="left"/>
      <w:pPr>
        <w:ind w:left="720" w:hanging="360"/>
      </w:pPr>
      <w:rPr>
        <w:rFonts w:ascii="Symbol" w:hAnsi="Symbol"/>
      </w:rPr>
    </w:lvl>
    <w:lvl w:ilvl="6" w:tplc="EDD23648">
      <w:start w:val="1"/>
      <w:numFmt w:val="bullet"/>
      <w:lvlText w:val=""/>
      <w:lvlJc w:val="left"/>
      <w:pPr>
        <w:ind w:left="720" w:hanging="360"/>
      </w:pPr>
      <w:rPr>
        <w:rFonts w:ascii="Symbol" w:hAnsi="Symbol"/>
      </w:rPr>
    </w:lvl>
    <w:lvl w:ilvl="7" w:tplc="BD3AD45C">
      <w:start w:val="1"/>
      <w:numFmt w:val="bullet"/>
      <w:lvlText w:val=""/>
      <w:lvlJc w:val="left"/>
      <w:pPr>
        <w:ind w:left="720" w:hanging="360"/>
      </w:pPr>
      <w:rPr>
        <w:rFonts w:ascii="Symbol" w:hAnsi="Symbol"/>
      </w:rPr>
    </w:lvl>
    <w:lvl w:ilvl="8" w:tplc="75526F6A">
      <w:start w:val="1"/>
      <w:numFmt w:val="bullet"/>
      <w:lvlText w:val=""/>
      <w:lvlJc w:val="left"/>
      <w:pPr>
        <w:ind w:left="720" w:hanging="360"/>
      </w:pPr>
      <w:rPr>
        <w:rFonts w:ascii="Symbol" w:hAnsi="Symbol"/>
      </w:rPr>
    </w:lvl>
  </w:abstractNum>
  <w:abstractNum w:abstractNumId="17" w15:restartNumberingAfterBreak="0">
    <w:nsid w:val="289D4EDE"/>
    <w:multiLevelType w:val="hybridMultilevel"/>
    <w:tmpl w:val="DF38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EF0BD2"/>
    <w:multiLevelType w:val="hybridMultilevel"/>
    <w:tmpl w:val="37C0404E"/>
    <w:lvl w:ilvl="0" w:tplc="77707B96">
      <w:start w:val="1"/>
      <w:numFmt w:val="bullet"/>
      <w:lvlText w:val=""/>
      <w:lvlJc w:val="left"/>
      <w:pPr>
        <w:ind w:left="720" w:hanging="360"/>
      </w:pPr>
      <w:rPr>
        <w:rFonts w:ascii="Symbol" w:hAnsi="Symbol"/>
      </w:rPr>
    </w:lvl>
    <w:lvl w:ilvl="1" w:tplc="AD52B1A0">
      <w:start w:val="1"/>
      <w:numFmt w:val="bullet"/>
      <w:lvlText w:val=""/>
      <w:lvlJc w:val="left"/>
      <w:pPr>
        <w:ind w:left="720" w:hanging="360"/>
      </w:pPr>
      <w:rPr>
        <w:rFonts w:ascii="Symbol" w:hAnsi="Symbol"/>
      </w:rPr>
    </w:lvl>
    <w:lvl w:ilvl="2" w:tplc="EBA25A7C">
      <w:start w:val="1"/>
      <w:numFmt w:val="bullet"/>
      <w:lvlText w:val=""/>
      <w:lvlJc w:val="left"/>
      <w:pPr>
        <w:ind w:left="720" w:hanging="360"/>
      </w:pPr>
      <w:rPr>
        <w:rFonts w:ascii="Symbol" w:hAnsi="Symbol"/>
      </w:rPr>
    </w:lvl>
    <w:lvl w:ilvl="3" w:tplc="A38EE6E0">
      <w:start w:val="1"/>
      <w:numFmt w:val="bullet"/>
      <w:lvlText w:val=""/>
      <w:lvlJc w:val="left"/>
      <w:pPr>
        <w:ind w:left="720" w:hanging="360"/>
      </w:pPr>
      <w:rPr>
        <w:rFonts w:ascii="Symbol" w:hAnsi="Symbol"/>
      </w:rPr>
    </w:lvl>
    <w:lvl w:ilvl="4" w:tplc="C7D82266">
      <w:start w:val="1"/>
      <w:numFmt w:val="bullet"/>
      <w:lvlText w:val=""/>
      <w:lvlJc w:val="left"/>
      <w:pPr>
        <w:ind w:left="720" w:hanging="360"/>
      </w:pPr>
      <w:rPr>
        <w:rFonts w:ascii="Symbol" w:hAnsi="Symbol"/>
      </w:rPr>
    </w:lvl>
    <w:lvl w:ilvl="5" w:tplc="26F876F4">
      <w:start w:val="1"/>
      <w:numFmt w:val="bullet"/>
      <w:lvlText w:val=""/>
      <w:lvlJc w:val="left"/>
      <w:pPr>
        <w:ind w:left="720" w:hanging="360"/>
      </w:pPr>
      <w:rPr>
        <w:rFonts w:ascii="Symbol" w:hAnsi="Symbol"/>
      </w:rPr>
    </w:lvl>
    <w:lvl w:ilvl="6" w:tplc="ECAC42B2">
      <w:start w:val="1"/>
      <w:numFmt w:val="bullet"/>
      <w:lvlText w:val=""/>
      <w:lvlJc w:val="left"/>
      <w:pPr>
        <w:ind w:left="720" w:hanging="360"/>
      </w:pPr>
      <w:rPr>
        <w:rFonts w:ascii="Symbol" w:hAnsi="Symbol"/>
      </w:rPr>
    </w:lvl>
    <w:lvl w:ilvl="7" w:tplc="21343208">
      <w:start w:val="1"/>
      <w:numFmt w:val="bullet"/>
      <w:lvlText w:val=""/>
      <w:lvlJc w:val="left"/>
      <w:pPr>
        <w:ind w:left="720" w:hanging="360"/>
      </w:pPr>
      <w:rPr>
        <w:rFonts w:ascii="Symbol" w:hAnsi="Symbol"/>
      </w:rPr>
    </w:lvl>
    <w:lvl w:ilvl="8" w:tplc="DDAA4204">
      <w:start w:val="1"/>
      <w:numFmt w:val="bullet"/>
      <w:lvlText w:val=""/>
      <w:lvlJc w:val="left"/>
      <w:pPr>
        <w:ind w:left="720" w:hanging="360"/>
      </w:pPr>
      <w:rPr>
        <w:rFonts w:ascii="Symbol" w:hAnsi="Symbol"/>
      </w:rPr>
    </w:lvl>
  </w:abstractNum>
  <w:abstractNum w:abstractNumId="19" w15:restartNumberingAfterBreak="0">
    <w:nsid w:val="297F2C4B"/>
    <w:multiLevelType w:val="multilevel"/>
    <w:tmpl w:val="CAC8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E91747"/>
    <w:multiLevelType w:val="hybridMultilevel"/>
    <w:tmpl w:val="659A3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5F1A86"/>
    <w:multiLevelType w:val="hybridMultilevel"/>
    <w:tmpl w:val="6BB2F710"/>
    <w:lvl w:ilvl="0" w:tplc="D67CE944">
      <w:start w:val="1"/>
      <w:numFmt w:val="bullet"/>
      <w:lvlText w:val=""/>
      <w:lvlJc w:val="left"/>
      <w:pPr>
        <w:ind w:left="1440" w:hanging="360"/>
      </w:pPr>
      <w:rPr>
        <w:rFonts w:ascii="Symbol" w:hAnsi="Symbol"/>
      </w:rPr>
    </w:lvl>
    <w:lvl w:ilvl="1" w:tplc="829052C2">
      <w:start w:val="1"/>
      <w:numFmt w:val="bullet"/>
      <w:lvlText w:val=""/>
      <w:lvlJc w:val="left"/>
      <w:pPr>
        <w:ind w:left="1440" w:hanging="360"/>
      </w:pPr>
      <w:rPr>
        <w:rFonts w:ascii="Symbol" w:hAnsi="Symbol"/>
      </w:rPr>
    </w:lvl>
    <w:lvl w:ilvl="2" w:tplc="38A0ACBC">
      <w:start w:val="1"/>
      <w:numFmt w:val="bullet"/>
      <w:lvlText w:val=""/>
      <w:lvlJc w:val="left"/>
      <w:pPr>
        <w:ind w:left="1440" w:hanging="360"/>
      </w:pPr>
      <w:rPr>
        <w:rFonts w:ascii="Symbol" w:hAnsi="Symbol"/>
      </w:rPr>
    </w:lvl>
    <w:lvl w:ilvl="3" w:tplc="1D42BFAA">
      <w:start w:val="1"/>
      <w:numFmt w:val="bullet"/>
      <w:lvlText w:val=""/>
      <w:lvlJc w:val="left"/>
      <w:pPr>
        <w:ind w:left="1440" w:hanging="360"/>
      </w:pPr>
      <w:rPr>
        <w:rFonts w:ascii="Symbol" w:hAnsi="Symbol"/>
      </w:rPr>
    </w:lvl>
    <w:lvl w:ilvl="4" w:tplc="5E8809BC">
      <w:start w:val="1"/>
      <w:numFmt w:val="bullet"/>
      <w:lvlText w:val=""/>
      <w:lvlJc w:val="left"/>
      <w:pPr>
        <w:ind w:left="1440" w:hanging="360"/>
      </w:pPr>
      <w:rPr>
        <w:rFonts w:ascii="Symbol" w:hAnsi="Symbol"/>
      </w:rPr>
    </w:lvl>
    <w:lvl w:ilvl="5" w:tplc="F698D1D6">
      <w:start w:val="1"/>
      <w:numFmt w:val="bullet"/>
      <w:lvlText w:val=""/>
      <w:lvlJc w:val="left"/>
      <w:pPr>
        <w:ind w:left="1440" w:hanging="360"/>
      </w:pPr>
      <w:rPr>
        <w:rFonts w:ascii="Symbol" w:hAnsi="Symbol"/>
      </w:rPr>
    </w:lvl>
    <w:lvl w:ilvl="6" w:tplc="A0CC2852">
      <w:start w:val="1"/>
      <w:numFmt w:val="bullet"/>
      <w:lvlText w:val=""/>
      <w:lvlJc w:val="left"/>
      <w:pPr>
        <w:ind w:left="1440" w:hanging="360"/>
      </w:pPr>
      <w:rPr>
        <w:rFonts w:ascii="Symbol" w:hAnsi="Symbol"/>
      </w:rPr>
    </w:lvl>
    <w:lvl w:ilvl="7" w:tplc="4A6ECB8E">
      <w:start w:val="1"/>
      <w:numFmt w:val="bullet"/>
      <w:lvlText w:val=""/>
      <w:lvlJc w:val="left"/>
      <w:pPr>
        <w:ind w:left="1440" w:hanging="360"/>
      </w:pPr>
      <w:rPr>
        <w:rFonts w:ascii="Symbol" w:hAnsi="Symbol"/>
      </w:rPr>
    </w:lvl>
    <w:lvl w:ilvl="8" w:tplc="A15CEDEE">
      <w:start w:val="1"/>
      <w:numFmt w:val="bullet"/>
      <w:lvlText w:val=""/>
      <w:lvlJc w:val="left"/>
      <w:pPr>
        <w:ind w:left="1440" w:hanging="360"/>
      </w:pPr>
      <w:rPr>
        <w:rFonts w:ascii="Symbol" w:hAnsi="Symbol"/>
      </w:rPr>
    </w:lvl>
  </w:abstractNum>
  <w:abstractNum w:abstractNumId="22" w15:restartNumberingAfterBreak="0">
    <w:nsid w:val="36464AD9"/>
    <w:multiLevelType w:val="hybridMultilevel"/>
    <w:tmpl w:val="55369256"/>
    <w:lvl w:ilvl="0" w:tplc="5A5A8804">
      <w:start w:val="1"/>
      <w:numFmt w:val="decimal"/>
      <w:lvlText w:val="%1."/>
      <w:lvlJc w:val="left"/>
      <w:pPr>
        <w:ind w:left="720" w:hanging="36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B03118F"/>
    <w:multiLevelType w:val="hybridMultilevel"/>
    <w:tmpl w:val="E0244E1A"/>
    <w:lvl w:ilvl="0" w:tplc="78828B48">
      <w:start w:val="1"/>
      <w:numFmt w:val="decimal"/>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FE032F5"/>
    <w:multiLevelType w:val="hybridMultilevel"/>
    <w:tmpl w:val="27E4BC9A"/>
    <w:lvl w:ilvl="0" w:tplc="78828B48">
      <w:start w:val="1"/>
      <w:numFmt w:val="decimal"/>
      <w:lvlText w:val="%1."/>
      <w:lvlJc w:val="left"/>
      <w:pPr>
        <w:ind w:left="36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88668A"/>
    <w:multiLevelType w:val="hybridMultilevel"/>
    <w:tmpl w:val="6E42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4F3A7E"/>
    <w:multiLevelType w:val="hybridMultilevel"/>
    <w:tmpl w:val="7E90E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2441F3"/>
    <w:multiLevelType w:val="hybridMultilevel"/>
    <w:tmpl w:val="98022650"/>
    <w:lvl w:ilvl="0" w:tplc="4830F114">
      <w:start w:val="1"/>
      <w:numFmt w:val="decimal"/>
      <w:lvlText w:val="%1."/>
      <w:lvlJc w:val="left"/>
      <w:pPr>
        <w:ind w:left="1020" w:hanging="360"/>
      </w:pPr>
    </w:lvl>
    <w:lvl w:ilvl="1" w:tplc="36FCF2C6">
      <w:start w:val="1"/>
      <w:numFmt w:val="decimal"/>
      <w:lvlText w:val="%2."/>
      <w:lvlJc w:val="left"/>
      <w:pPr>
        <w:ind w:left="1020" w:hanging="360"/>
      </w:pPr>
    </w:lvl>
    <w:lvl w:ilvl="2" w:tplc="3F8C610C">
      <w:start w:val="1"/>
      <w:numFmt w:val="decimal"/>
      <w:lvlText w:val="%3."/>
      <w:lvlJc w:val="left"/>
      <w:pPr>
        <w:ind w:left="1020" w:hanging="360"/>
      </w:pPr>
    </w:lvl>
    <w:lvl w:ilvl="3" w:tplc="87624506">
      <w:start w:val="1"/>
      <w:numFmt w:val="decimal"/>
      <w:lvlText w:val="%4."/>
      <w:lvlJc w:val="left"/>
      <w:pPr>
        <w:ind w:left="1020" w:hanging="360"/>
      </w:pPr>
    </w:lvl>
    <w:lvl w:ilvl="4" w:tplc="46743682">
      <w:start w:val="1"/>
      <w:numFmt w:val="decimal"/>
      <w:lvlText w:val="%5."/>
      <w:lvlJc w:val="left"/>
      <w:pPr>
        <w:ind w:left="1020" w:hanging="360"/>
      </w:pPr>
    </w:lvl>
    <w:lvl w:ilvl="5" w:tplc="62223474">
      <w:start w:val="1"/>
      <w:numFmt w:val="decimal"/>
      <w:lvlText w:val="%6."/>
      <w:lvlJc w:val="left"/>
      <w:pPr>
        <w:ind w:left="1020" w:hanging="360"/>
      </w:pPr>
    </w:lvl>
    <w:lvl w:ilvl="6" w:tplc="CD5CC980">
      <w:start w:val="1"/>
      <w:numFmt w:val="decimal"/>
      <w:lvlText w:val="%7."/>
      <w:lvlJc w:val="left"/>
      <w:pPr>
        <w:ind w:left="1020" w:hanging="360"/>
      </w:pPr>
    </w:lvl>
    <w:lvl w:ilvl="7" w:tplc="C2583A36">
      <w:start w:val="1"/>
      <w:numFmt w:val="decimal"/>
      <w:lvlText w:val="%8."/>
      <w:lvlJc w:val="left"/>
      <w:pPr>
        <w:ind w:left="1020" w:hanging="360"/>
      </w:pPr>
    </w:lvl>
    <w:lvl w:ilvl="8" w:tplc="B658EDF2">
      <w:start w:val="1"/>
      <w:numFmt w:val="decimal"/>
      <w:lvlText w:val="%9."/>
      <w:lvlJc w:val="left"/>
      <w:pPr>
        <w:ind w:left="1020" w:hanging="360"/>
      </w:pPr>
    </w:lvl>
  </w:abstractNum>
  <w:abstractNum w:abstractNumId="28" w15:restartNumberingAfterBreak="0">
    <w:nsid w:val="515034C4"/>
    <w:multiLevelType w:val="hybridMultilevel"/>
    <w:tmpl w:val="25885B9E"/>
    <w:lvl w:ilvl="0" w:tplc="44108100">
      <w:start w:val="1"/>
      <w:numFmt w:val="bullet"/>
      <w:lvlText w:val=""/>
      <w:lvlJc w:val="left"/>
      <w:pPr>
        <w:ind w:left="720" w:hanging="360"/>
      </w:pPr>
      <w:rPr>
        <w:rFonts w:ascii="Symbol" w:hAnsi="Symbol"/>
      </w:rPr>
    </w:lvl>
    <w:lvl w:ilvl="1" w:tplc="4C106A00">
      <w:start w:val="1"/>
      <w:numFmt w:val="bullet"/>
      <w:lvlText w:val=""/>
      <w:lvlJc w:val="left"/>
      <w:pPr>
        <w:ind w:left="720" w:hanging="360"/>
      </w:pPr>
      <w:rPr>
        <w:rFonts w:ascii="Symbol" w:hAnsi="Symbol"/>
      </w:rPr>
    </w:lvl>
    <w:lvl w:ilvl="2" w:tplc="E85E1472">
      <w:start w:val="1"/>
      <w:numFmt w:val="bullet"/>
      <w:lvlText w:val=""/>
      <w:lvlJc w:val="left"/>
      <w:pPr>
        <w:ind w:left="720" w:hanging="360"/>
      </w:pPr>
      <w:rPr>
        <w:rFonts w:ascii="Symbol" w:hAnsi="Symbol"/>
      </w:rPr>
    </w:lvl>
    <w:lvl w:ilvl="3" w:tplc="C1C2A8C2">
      <w:start w:val="1"/>
      <w:numFmt w:val="bullet"/>
      <w:lvlText w:val=""/>
      <w:lvlJc w:val="left"/>
      <w:pPr>
        <w:ind w:left="720" w:hanging="360"/>
      </w:pPr>
      <w:rPr>
        <w:rFonts w:ascii="Symbol" w:hAnsi="Symbol"/>
      </w:rPr>
    </w:lvl>
    <w:lvl w:ilvl="4" w:tplc="9B6C2524">
      <w:start w:val="1"/>
      <w:numFmt w:val="bullet"/>
      <w:lvlText w:val=""/>
      <w:lvlJc w:val="left"/>
      <w:pPr>
        <w:ind w:left="720" w:hanging="360"/>
      </w:pPr>
      <w:rPr>
        <w:rFonts w:ascii="Symbol" w:hAnsi="Symbol"/>
      </w:rPr>
    </w:lvl>
    <w:lvl w:ilvl="5" w:tplc="359C30B8">
      <w:start w:val="1"/>
      <w:numFmt w:val="bullet"/>
      <w:lvlText w:val=""/>
      <w:lvlJc w:val="left"/>
      <w:pPr>
        <w:ind w:left="720" w:hanging="360"/>
      </w:pPr>
      <w:rPr>
        <w:rFonts w:ascii="Symbol" w:hAnsi="Symbol"/>
      </w:rPr>
    </w:lvl>
    <w:lvl w:ilvl="6" w:tplc="7EA8995C">
      <w:start w:val="1"/>
      <w:numFmt w:val="bullet"/>
      <w:lvlText w:val=""/>
      <w:lvlJc w:val="left"/>
      <w:pPr>
        <w:ind w:left="720" w:hanging="360"/>
      </w:pPr>
      <w:rPr>
        <w:rFonts w:ascii="Symbol" w:hAnsi="Symbol"/>
      </w:rPr>
    </w:lvl>
    <w:lvl w:ilvl="7" w:tplc="E3B082BC">
      <w:start w:val="1"/>
      <w:numFmt w:val="bullet"/>
      <w:lvlText w:val=""/>
      <w:lvlJc w:val="left"/>
      <w:pPr>
        <w:ind w:left="720" w:hanging="360"/>
      </w:pPr>
      <w:rPr>
        <w:rFonts w:ascii="Symbol" w:hAnsi="Symbol"/>
      </w:rPr>
    </w:lvl>
    <w:lvl w:ilvl="8" w:tplc="F8CEB63A">
      <w:start w:val="1"/>
      <w:numFmt w:val="bullet"/>
      <w:lvlText w:val=""/>
      <w:lvlJc w:val="left"/>
      <w:pPr>
        <w:ind w:left="720" w:hanging="360"/>
      </w:pPr>
      <w:rPr>
        <w:rFonts w:ascii="Symbol" w:hAnsi="Symbol"/>
      </w:rPr>
    </w:lvl>
  </w:abstractNum>
  <w:abstractNum w:abstractNumId="29" w15:restartNumberingAfterBreak="0">
    <w:nsid w:val="52856C44"/>
    <w:multiLevelType w:val="hybridMultilevel"/>
    <w:tmpl w:val="7130C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D13F38"/>
    <w:multiLevelType w:val="hybridMultilevel"/>
    <w:tmpl w:val="255EF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F104DE"/>
    <w:multiLevelType w:val="hybridMultilevel"/>
    <w:tmpl w:val="4C7C9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4DA0866"/>
    <w:multiLevelType w:val="hybridMultilevel"/>
    <w:tmpl w:val="4C7C9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7D21AF"/>
    <w:multiLevelType w:val="hybridMultilevel"/>
    <w:tmpl w:val="C060A344"/>
    <w:lvl w:ilvl="0" w:tplc="0B9811B2">
      <w:start w:val="1"/>
      <w:numFmt w:val="bullet"/>
      <w:lvlText w:val=""/>
      <w:lvlJc w:val="left"/>
      <w:pPr>
        <w:ind w:left="720" w:hanging="360"/>
      </w:pPr>
      <w:rPr>
        <w:rFonts w:ascii="Symbol" w:hAnsi="Symbol"/>
      </w:rPr>
    </w:lvl>
    <w:lvl w:ilvl="1" w:tplc="33CEDD70">
      <w:start w:val="1"/>
      <w:numFmt w:val="bullet"/>
      <w:lvlText w:val=""/>
      <w:lvlJc w:val="left"/>
      <w:pPr>
        <w:ind w:left="720" w:hanging="360"/>
      </w:pPr>
      <w:rPr>
        <w:rFonts w:ascii="Symbol" w:hAnsi="Symbol"/>
      </w:rPr>
    </w:lvl>
    <w:lvl w:ilvl="2" w:tplc="C44ADC74">
      <w:start w:val="1"/>
      <w:numFmt w:val="bullet"/>
      <w:lvlText w:val=""/>
      <w:lvlJc w:val="left"/>
      <w:pPr>
        <w:ind w:left="720" w:hanging="360"/>
      </w:pPr>
      <w:rPr>
        <w:rFonts w:ascii="Symbol" w:hAnsi="Symbol"/>
      </w:rPr>
    </w:lvl>
    <w:lvl w:ilvl="3" w:tplc="EB5A656E">
      <w:start w:val="1"/>
      <w:numFmt w:val="bullet"/>
      <w:lvlText w:val=""/>
      <w:lvlJc w:val="left"/>
      <w:pPr>
        <w:ind w:left="720" w:hanging="360"/>
      </w:pPr>
      <w:rPr>
        <w:rFonts w:ascii="Symbol" w:hAnsi="Symbol"/>
      </w:rPr>
    </w:lvl>
    <w:lvl w:ilvl="4" w:tplc="834EAC12">
      <w:start w:val="1"/>
      <w:numFmt w:val="bullet"/>
      <w:lvlText w:val=""/>
      <w:lvlJc w:val="left"/>
      <w:pPr>
        <w:ind w:left="720" w:hanging="360"/>
      </w:pPr>
      <w:rPr>
        <w:rFonts w:ascii="Symbol" w:hAnsi="Symbol"/>
      </w:rPr>
    </w:lvl>
    <w:lvl w:ilvl="5" w:tplc="CE96F11A">
      <w:start w:val="1"/>
      <w:numFmt w:val="bullet"/>
      <w:lvlText w:val=""/>
      <w:lvlJc w:val="left"/>
      <w:pPr>
        <w:ind w:left="720" w:hanging="360"/>
      </w:pPr>
      <w:rPr>
        <w:rFonts w:ascii="Symbol" w:hAnsi="Symbol"/>
      </w:rPr>
    </w:lvl>
    <w:lvl w:ilvl="6" w:tplc="2E5E2754">
      <w:start w:val="1"/>
      <w:numFmt w:val="bullet"/>
      <w:lvlText w:val=""/>
      <w:lvlJc w:val="left"/>
      <w:pPr>
        <w:ind w:left="720" w:hanging="360"/>
      </w:pPr>
      <w:rPr>
        <w:rFonts w:ascii="Symbol" w:hAnsi="Symbol"/>
      </w:rPr>
    </w:lvl>
    <w:lvl w:ilvl="7" w:tplc="2DB86100">
      <w:start w:val="1"/>
      <w:numFmt w:val="bullet"/>
      <w:lvlText w:val=""/>
      <w:lvlJc w:val="left"/>
      <w:pPr>
        <w:ind w:left="720" w:hanging="360"/>
      </w:pPr>
      <w:rPr>
        <w:rFonts w:ascii="Symbol" w:hAnsi="Symbol"/>
      </w:rPr>
    </w:lvl>
    <w:lvl w:ilvl="8" w:tplc="D6F64CD8">
      <w:start w:val="1"/>
      <w:numFmt w:val="bullet"/>
      <w:lvlText w:val=""/>
      <w:lvlJc w:val="left"/>
      <w:pPr>
        <w:ind w:left="720" w:hanging="360"/>
      </w:pPr>
      <w:rPr>
        <w:rFonts w:ascii="Symbol" w:hAnsi="Symbol"/>
      </w:rPr>
    </w:lvl>
  </w:abstractNum>
  <w:abstractNum w:abstractNumId="34" w15:restartNumberingAfterBreak="0">
    <w:nsid w:val="6CAC4A67"/>
    <w:multiLevelType w:val="hybridMultilevel"/>
    <w:tmpl w:val="AC8AD39A"/>
    <w:lvl w:ilvl="0" w:tplc="70A60732">
      <w:start w:val="2"/>
      <w:numFmt w:val="decimal"/>
      <w:lvlText w:val="%1."/>
      <w:lvlJc w:val="left"/>
      <w:pPr>
        <w:ind w:left="720" w:hanging="360"/>
      </w:pPr>
    </w:lvl>
    <w:lvl w:ilvl="1" w:tplc="639E1356">
      <w:start w:val="1"/>
      <w:numFmt w:val="lowerLetter"/>
      <w:lvlText w:val="%2."/>
      <w:lvlJc w:val="left"/>
      <w:pPr>
        <w:ind w:left="1440" w:hanging="360"/>
      </w:pPr>
    </w:lvl>
    <w:lvl w:ilvl="2" w:tplc="4F362E92">
      <w:start w:val="1"/>
      <w:numFmt w:val="lowerRoman"/>
      <w:lvlText w:val="%3."/>
      <w:lvlJc w:val="right"/>
      <w:pPr>
        <w:ind w:left="2160" w:hanging="180"/>
      </w:pPr>
    </w:lvl>
    <w:lvl w:ilvl="3" w:tplc="26062D2A">
      <w:start w:val="1"/>
      <w:numFmt w:val="decimal"/>
      <w:lvlText w:val="%4."/>
      <w:lvlJc w:val="left"/>
      <w:pPr>
        <w:ind w:left="2880" w:hanging="360"/>
      </w:pPr>
    </w:lvl>
    <w:lvl w:ilvl="4" w:tplc="10CA998A">
      <w:start w:val="1"/>
      <w:numFmt w:val="lowerLetter"/>
      <w:lvlText w:val="%5."/>
      <w:lvlJc w:val="left"/>
      <w:pPr>
        <w:ind w:left="3600" w:hanging="360"/>
      </w:pPr>
    </w:lvl>
    <w:lvl w:ilvl="5" w:tplc="BA40C760">
      <w:start w:val="1"/>
      <w:numFmt w:val="lowerRoman"/>
      <w:lvlText w:val="%6."/>
      <w:lvlJc w:val="right"/>
      <w:pPr>
        <w:ind w:left="4320" w:hanging="180"/>
      </w:pPr>
    </w:lvl>
    <w:lvl w:ilvl="6" w:tplc="46EA0C26">
      <w:start w:val="1"/>
      <w:numFmt w:val="decimal"/>
      <w:lvlText w:val="%7."/>
      <w:lvlJc w:val="left"/>
      <w:pPr>
        <w:ind w:left="5040" w:hanging="360"/>
      </w:pPr>
    </w:lvl>
    <w:lvl w:ilvl="7" w:tplc="4F6C71B4">
      <w:start w:val="1"/>
      <w:numFmt w:val="lowerLetter"/>
      <w:lvlText w:val="%8."/>
      <w:lvlJc w:val="left"/>
      <w:pPr>
        <w:ind w:left="5760" w:hanging="360"/>
      </w:pPr>
    </w:lvl>
    <w:lvl w:ilvl="8" w:tplc="74E84936">
      <w:start w:val="1"/>
      <w:numFmt w:val="lowerRoman"/>
      <w:lvlText w:val="%9."/>
      <w:lvlJc w:val="right"/>
      <w:pPr>
        <w:ind w:left="6480" w:hanging="180"/>
      </w:pPr>
    </w:lvl>
  </w:abstractNum>
  <w:abstractNum w:abstractNumId="35" w15:restartNumberingAfterBreak="0">
    <w:nsid w:val="71310613"/>
    <w:multiLevelType w:val="hybridMultilevel"/>
    <w:tmpl w:val="5F4EBE38"/>
    <w:lvl w:ilvl="0" w:tplc="176E5E62">
      <w:start w:val="1"/>
      <w:numFmt w:val="bullet"/>
      <w:lvlText w:val=""/>
      <w:lvlJc w:val="left"/>
      <w:pPr>
        <w:ind w:left="720" w:hanging="360"/>
      </w:pPr>
      <w:rPr>
        <w:rFonts w:ascii="Symbol" w:hAnsi="Symbol" w:hint="default"/>
      </w:rPr>
    </w:lvl>
    <w:lvl w:ilvl="1" w:tplc="3BA23A8A">
      <w:start w:val="1"/>
      <w:numFmt w:val="bullet"/>
      <w:lvlText w:val="o"/>
      <w:lvlJc w:val="left"/>
      <w:pPr>
        <w:ind w:left="1440" w:hanging="360"/>
      </w:pPr>
      <w:rPr>
        <w:rFonts w:ascii="Courier New" w:hAnsi="Courier New" w:hint="default"/>
      </w:rPr>
    </w:lvl>
    <w:lvl w:ilvl="2" w:tplc="12243DF8">
      <w:start w:val="1"/>
      <w:numFmt w:val="bullet"/>
      <w:lvlText w:val=""/>
      <w:lvlJc w:val="left"/>
      <w:pPr>
        <w:ind w:left="2160" w:hanging="360"/>
      </w:pPr>
      <w:rPr>
        <w:rFonts w:ascii="Wingdings" w:hAnsi="Wingdings" w:hint="default"/>
      </w:rPr>
    </w:lvl>
    <w:lvl w:ilvl="3" w:tplc="D9BC8B3C">
      <w:start w:val="1"/>
      <w:numFmt w:val="bullet"/>
      <w:lvlText w:val=""/>
      <w:lvlJc w:val="left"/>
      <w:pPr>
        <w:ind w:left="2880" w:hanging="360"/>
      </w:pPr>
      <w:rPr>
        <w:rFonts w:ascii="Symbol" w:hAnsi="Symbol" w:hint="default"/>
      </w:rPr>
    </w:lvl>
    <w:lvl w:ilvl="4" w:tplc="2174E94A">
      <w:start w:val="1"/>
      <w:numFmt w:val="bullet"/>
      <w:lvlText w:val="o"/>
      <w:lvlJc w:val="left"/>
      <w:pPr>
        <w:ind w:left="3600" w:hanging="360"/>
      </w:pPr>
      <w:rPr>
        <w:rFonts w:ascii="Courier New" w:hAnsi="Courier New" w:hint="default"/>
      </w:rPr>
    </w:lvl>
    <w:lvl w:ilvl="5" w:tplc="718439F4">
      <w:start w:val="1"/>
      <w:numFmt w:val="bullet"/>
      <w:lvlText w:val=""/>
      <w:lvlJc w:val="left"/>
      <w:pPr>
        <w:ind w:left="4320" w:hanging="360"/>
      </w:pPr>
      <w:rPr>
        <w:rFonts w:ascii="Wingdings" w:hAnsi="Wingdings" w:hint="default"/>
      </w:rPr>
    </w:lvl>
    <w:lvl w:ilvl="6" w:tplc="AE6AA0EC">
      <w:start w:val="1"/>
      <w:numFmt w:val="bullet"/>
      <w:lvlText w:val=""/>
      <w:lvlJc w:val="left"/>
      <w:pPr>
        <w:ind w:left="5040" w:hanging="360"/>
      </w:pPr>
      <w:rPr>
        <w:rFonts w:ascii="Symbol" w:hAnsi="Symbol" w:hint="default"/>
      </w:rPr>
    </w:lvl>
    <w:lvl w:ilvl="7" w:tplc="19E84764">
      <w:start w:val="1"/>
      <w:numFmt w:val="bullet"/>
      <w:lvlText w:val="o"/>
      <w:lvlJc w:val="left"/>
      <w:pPr>
        <w:ind w:left="5760" w:hanging="360"/>
      </w:pPr>
      <w:rPr>
        <w:rFonts w:ascii="Courier New" w:hAnsi="Courier New" w:hint="default"/>
      </w:rPr>
    </w:lvl>
    <w:lvl w:ilvl="8" w:tplc="183633BE">
      <w:start w:val="1"/>
      <w:numFmt w:val="bullet"/>
      <w:lvlText w:val=""/>
      <w:lvlJc w:val="left"/>
      <w:pPr>
        <w:ind w:left="6480" w:hanging="360"/>
      </w:pPr>
      <w:rPr>
        <w:rFonts w:ascii="Wingdings" w:hAnsi="Wingdings" w:hint="default"/>
      </w:rPr>
    </w:lvl>
  </w:abstractNum>
  <w:abstractNum w:abstractNumId="36" w15:restartNumberingAfterBreak="0">
    <w:nsid w:val="72DE0299"/>
    <w:multiLevelType w:val="hybridMultilevel"/>
    <w:tmpl w:val="D2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0D7132"/>
    <w:multiLevelType w:val="hybridMultilevel"/>
    <w:tmpl w:val="B746A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EC378B"/>
    <w:multiLevelType w:val="hybridMultilevel"/>
    <w:tmpl w:val="0890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0B378A"/>
    <w:multiLevelType w:val="hybridMultilevel"/>
    <w:tmpl w:val="E4182020"/>
    <w:lvl w:ilvl="0" w:tplc="D248C958">
      <w:start w:val="1"/>
      <w:numFmt w:val="decimal"/>
      <w:lvlText w:val="%1."/>
      <w:lvlJc w:val="left"/>
      <w:pPr>
        <w:ind w:left="1020" w:hanging="360"/>
      </w:pPr>
    </w:lvl>
    <w:lvl w:ilvl="1" w:tplc="C6983160">
      <w:start w:val="1"/>
      <w:numFmt w:val="decimal"/>
      <w:lvlText w:val="%2."/>
      <w:lvlJc w:val="left"/>
      <w:pPr>
        <w:ind w:left="1020" w:hanging="360"/>
      </w:pPr>
    </w:lvl>
    <w:lvl w:ilvl="2" w:tplc="794A92CA">
      <w:start w:val="1"/>
      <w:numFmt w:val="decimal"/>
      <w:lvlText w:val="%3."/>
      <w:lvlJc w:val="left"/>
      <w:pPr>
        <w:ind w:left="1020" w:hanging="360"/>
      </w:pPr>
    </w:lvl>
    <w:lvl w:ilvl="3" w:tplc="DC869B4C">
      <w:start w:val="1"/>
      <w:numFmt w:val="decimal"/>
      <w:lvlText w:val="%4."/>
      <w:lvlJc w:val="left"/>
      <w:pPr>
        <w:ind w:left="1020" w:hanging="360"/>
      </w:pPr>
    </w:lvl>
    <w:lvl w:ilvl="4" w:tplc="2526A382">
      <w:start w:val="1"/>
      <w:numFmt w:val="decimal"/>
      <w:lvlText w:val="%5."/>
      <w:lvlJc w:val="left"/>
      <w:pPr>
        <w:ind w:left="1020" w:hanging="360"/>
      </w:pPr>
    </w:lvl>
    <w:lvl w:ilvl="5" w:tplc="3F64289C">
      <w:start w:val="1"/>
      <w:numFmt w:val="decimal"/>
      <w:lvlText w:val="%6."/>
      <w:lvlJc w:val="left"/>
      <w:pPr>
        <w:ind w:left="1020" w:hanging="360"/>
      </w:pPr>
    </w:lvl>
    <w:lvl w:ilvl="6" w:tplc="66DA1954">
      <w:start w:val="1"/>
      <w:numFmt w:val="decimal"/>
      <w:lvlText w:val="%7."/>
      <w:lvlJc w:val="left"/>
      <w:pPr>
        <w:ind w:left="1020" w:hanging="360"/>
      </w:pPr>
    </w:lvl>
    <w:lvl w:ilvl="7" w:tplc="124C39CC">
      <w:start w:val="1"/>
      <w:numFmt w:val="decimal"/>
      <w:lvlText w:val="%8."/>
      <w:lvlJc w:val="left"/>
      <w:pPr>
        <w:ind w:left="1020" w:hanging="360"/>
      </w:pPr>
    </w:lvl>
    <w:lvl w:ilvl="8" w:tplc="D86EA0BE">
      <w:start w:val="1"/>
      <w:numFmt w:val="decimal"/>
      <w:lvlText w:val="%9."/>
      <w:lvlJc w:val="left"/>
      <w:pPr>
        <w:ind w:left="1020" w:hanging="360"/>
      </w:pPr>
    </w:lvl>
  </w:abstractNum>
  <w:abstractNum w:abstractNumId="40" w15:restartNumberingAfterBreak="0">
    <w:nsid w:val="7DF91317"/>
    <w:multiLevelType w:val="hybridMultilevel"/>
    <w:tmpl w:val="53A44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9526896">
    <w:abstractNumId w:val="35"/>
  </w:num>
  <w:num w:numId="2" w16cid:durableId="1837106603">
    <w:abstractNumId w:val="2"/>
  </w:num>
  <w:num w:numId="3" w16cid:durableId="1297177083">
    <w:abstractNumId w:val="9"/>
  </w:num>
  <w:num w:numId="4" w16cid:durableId="410783798">
    <w:abstractNumId w:val="8"/>
  </w:num>
  <w:num w:numId="5" w16cid:durableId="607588604">
    <w:abstractNumId w:val="30"/>
  </w:num>
  <w:num w:numId="6" w16cid:durableId="1825004759">
    <w:abstractNumId w:val="38"/>
  </w:num>
  <w:num w:numId="7" w16cid:durableId="2110616084">
    <w:abstractNumId w:val="17"/>
  </w:num>
  <w:num w:numId="8" w16cid:durableId="1779062126">
    <w:abstractNumId w:val="19"/>
  </w:num>
  <w:num w:numId="9" w16cid:durableId="1621257336">
    <w:abstractNumId w:val="37"/>
  </w:num>
  <w:num w:numId="10" w16cid:durableId="271909390">
    <w:abstractNumId w:val="40"/>
  </w:num>
  <w:num w:numId="11" w16cid:durableId="537622730">
    <w:abstractNumId w:val="20"/>
  </w:num>
  <w:num w:numId="12" w16cid:durableId="622615763">
    <w:abstractNumId w:val="29"/>
  </w:num>
  <w:num w:numId="13" w16cid:durableId="1070226337">
    <w:abstractNumId w:val="36"/>
  </w:num>
  <w:num w:numId="14" w16cid:durableId="1592855096">
    <w:abstractNumId w:val="15"/>
  </w:num>
  <w:num w:numId="15" w16cid:durableId="583415287">
    <w:abstractNumId w:val="6"/>
  </w:num>
  <w:num w:numId="16" w16cid:durableId="1235168080">
    <w:abstractNumId w:val="1"/>
  </w:num>
  <w:num w:numId="17" w16cid:durableId="1002464655">
    <w:abstractNumId w:val="14"/>
  </w:num>
  <w:num w:numId="18" w16cid:durableId="1826967697">
    <w:abstractNumId w:val="11"/>
  </w:num>
  <w:num w:numId="19" w16cid:durableId="603542029">
    <w:abstractNumId w:val="22"/>
  </w:num>
  <w:num w:numId="20" w16cid:durableId="652028865">
    <w:abstractNumId w:val="25"/>
  </w:num>
  <w:num w:numId="21" w16cid:durableId="1919750274">
    <w:abstractNumId w:val="18"/>
  </w:num>
  <w:num w:numId="22" w16cid:durableId="1567838071">
    <w:abstractNumId w:val="0"/>
  </w:num>
  <w:num w:numId="23" w16cid:durableId="1725565185">
    <w:abstractNumId w:val="16"/>
  </w:num>
  <w:num w:numId="24" w16cid:durableId="755134774">
    <w:abstractNumId w:val="33"/>
  </w:num>
  <w:num w:numId="25" w16cid:durableId="1233391421">
    <w:abstractNumId w:val="10"/>
  </w:num>
  <w:num w:numId="26" w16cid:durableId="1234925329">
    <w:abstractNumId w:val="12"/>
  </w:num>
  <w:num w:numId="27" w16cid:durableId="2053336796">
    <w:abstractNumId w:val="23"/>
  </w:num>
  <w:num w:numId="28" w16cid:durableId="918754284">
    <w:abstractNumId w:val="5"/>
  </w:num>
  <w:num w:numId="29" w16cid:durableId="1135561185">
    <w:abstractNumId w:val="7"/>
  </w:num>
  <w:num w:numId="30" w16cid:durableId="2001691108">
    <w:abstractNumId w:val="4"/>
  </w:num>
  <w:num w:numId="31" w16cid:durableId="411512021">
    <w:abstractNumId w:val="34"/>
  </w:num>
  <w:num w:numId="32" w16cid:durableId="73209631">
    <w:abstractNumId w:val="26"/>
  </w:num>
  <w:num w:numId="33" w16cid:durableId="54478178">
    <w:abstractNumId w:val="39"/>
  </w:num>
  <w:num w:numId="34" w16cid:durableId="2050495451">
    <w:abstractNumId w:val="27"/>
  </w:num>
  <w:num w:numId="35" w16cid:durableId="1650134221">
    <w:abstractNumId w:val="24"/>
  </w:num>
  <w:num w:numId="36" w16cid:durableId="1486894410">
    <w:abstractNumId w:val="32"/>
  </w:num>
  <w:num w:numId="37" w16cid:durableId="1202792208">
    <w:abstractNumId w:val="3"/>
  </w:num>
  <w:num w:numId="38" w16cid:durableId="1998462366">
    <w:abstractNumId w:val="13"/>
  </w:num>
  <w:num w:numId="39" w16cid:durableId="655887370">
    <w:abstractNumId w:val="28"/>
  </w:num>
  <w:num w:numId="40" w16cid:durableId="1483735864">
    <w:abstractNumId w:val="31"/>
  </w:num>
  <w:num w:numId="41" w16cid:durableId="115966166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proofState w:spelling="clean" w:grammar="clean"/>
  <w:defaultTabStop w:val="720"/>
  <w:characterSpacingControl w:val="doNotCompress"/>
  <w:hdrShapeDefaults>
    <o:shapedefaults v:ext="edit" spidmax="2050"/>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18"/>
    <w:rsid w:val="000002A9"/>
    <w:rsid w:val="00000781"/>
    <w:rsid w:val="000007A5"/>
    <w:rsid w:val="00000A2D"/>
    <w:rsid w:val="00000A73"/>
    <w:rsid w:val="00000A9A"/>
    <w:rsid w:val="0000107C"/>
    <w:rsid w:val="000011F8"/>
    <w:rsid w:val="00001748"/>
    <w:rsid w:val="000018E4"/>
    <w:rsid w:val="00001B00"/>
    <w:rsid w:val="00002398"/>
    <w:rsid w:val="00002553"/>
    <w:rsid w:val="0000283B"/>
    <w:rsid w:val="000028BC"/>
    <w:rsid w:val="000029F4"/>
    <w:rsid w:val="00002AA0"/>
    <w:rsid w:val="00002CDA"/>
    <w:rsid w:val="000031EA"/>
    <w:rsid w:val="00003770"/>
    <w:rsid w:val="00003EFD"/>
    <w:rsid w:val="000044BE"/>
    <w:rsid w:val="000046B7"/>
    <w:rsid w:val="00004909"/>
    <w:rsid w:val="000057FF"/>
    <w:rsid w:val="00005B94"/>
    <w:rsid w:val="00006144"/>
    <w:rsid w:val="00006219"/>
    <w:rsid w:val="0000658A"/>
    <w:rsid w:val="0000744B"/>
    <w:rsid w:val="000075FF"/>
    <w:rsid w:val="00007CB8"/>
    <w:rsid w:val="00010091"/>
    <w:rsid w:val="0001027A"/>
    <w:rsid w:val="000106CC"/>
    <w:rsid w:val="0001110D"/>
    <w:rsid w:val="000117A2"/>
    <w:rsid w:val="00011815"/>
    <w:rsid w:val="00011881"/>
    <w:rsid w:val="00011B2B"/>
    <w:rsid w:val="00011D06"/>
    <w:rsid w:val="00011E6C"/>
    <w:rsid w:val="000126E9"/>
    <w:rsid w:val="000131E9"/>
    <w:rsid w:val="0001378C"/>
    <w:rsid w:val="000137A4"/>
    <w:rsid w:val="00013884"/>
    <w:rsid w:val="00013A66"/>
    <w:rsid w:val="00013A6D"/>
    <w:rsid w:val="00013B7A"/>
    <w:rsid w:val="00013F8A"/>
    <w:rsid w:val="00014000"/>
    <w:rsid w:val="00014C51"/>
    <w:rsid w:val="00014E74"/>
    <w:rsid w:val="00015481"/>
    <w:rsid w:val="00016471"/>
    <w:rsid w:val="00016652"/>
    <w:rsid w:val="000167FE"/>
    <w:rsid w:val="00016D5A"/>
    <w:rsid w:val="00016E39"/>
    <w:rsid w:val="00016F8E"/>
    <w:rsid w:val="000174A7"/>
    <w:rsid w:val="00017BE2"/>
    <w:rsid w:val="00017C4A"/>
    <w:rsid w:val="0002067F"/>
    <w:rsid w:val="000206DB"/>
    <w:rsid w:val="00020D7F"/>
    <w:rsid w:val="00021266"/>
    <w:rsid w:val="00021648"/>
    <w:rsid w:val="00021CB3"/>
    <w:rsid w:val="00022D19"/>
    <w:rsid w:val="00022D9D"/>
    <w:rsid w:val="00022FEB"/>
    <w:rsid w:val="00023812"/>
    <w:rsid w:val="00023B8D"/>
    <w:rsid w:val="00024247"/>
    <w:rsid w:val="00024980"/>
    <w:rsid w:val="0002505B"/>
    <w:rsid w:val="000253BE"/>
    <w:rsid w:val="00025AAA"/>
    <w:rsid w:val="00025CDB"/>
    <w:rsid w:val="00025CE5"/>
    <w:rsid w:val="00026089"/>
    <w:rsid w:val="000264AF"/>
    <w:rsid w:val="0002675A"/>
    <w:rsid w:val="0002696E"/>
    <w:rsid w:val="00026EE7"/>
    <w:rsid w:val="0002735A"/>
    <w:rsid w:val="00027875"/>
    <w:rsid w:val="00027964"/>
    <w:rsid w:val="00027C54"/>
    <w:rsid w:val="000303A0"/>
    <w:rsid w:val="00030C72"/>
    <w:rsid w:val="0003196E"/>
    <w:rsid w:val="000320AC"/>
    <w:rsid w:val="000322A7"/>
    <w:rsid w:val="000322B7"/>
    <w:rsid w:val="000327B3"/>
    <w:rsid w:val="00032B1A"/>
    <w:rsid w:val="00032CA7"/>
    <w:rsid w:val="00032F6F"/>
    <w:rsid w:val="0003301F"/>
    <w:rsid w:val="0003335C"/>
    <w:rsid w:val="00033D95"/>
    <w:rsid w:val="000343F9"/>
    <w:rsid w:val="00034764"/>
    <w:rsid w:val="00035240"/>
    <w:rsid w:val="00035436"/>
    <w:rsid w:val="00035A71"/>
    <w:rsid w:val="000361D3"/>
    <w:rsid w:val="000366F2"/>
    <w:rsid w:val="00036B3F"/>
    <w:rsid w:val="00036B8B"/>
    <w:rsid w:val="00036E90"/>
    <w:rsid w:val="000372BC"/>
    <w:rsid w:val="00037F71"/>
    <w:rsid w:val="00040132"/>
    <w:rsid w:val="000401F0"/>
    <w:rsid w:val="00040D64"/>
    <w:rsid w:val="00041394"/>
    <w:rsid w:val="0004171D"/>
    <w:rsid w:val="00041A58"/>
    <w:rsid w:val="00041CC1"/>
    <w:rsid w:val="00041E4C"/>
    <w:rsid w:val="00042153"/>
    <w:rsid w:val="000421C3"/>
    <w:rsid w:val="000423DC"/>
    <w:rsid w:val="00042864"/>
    <w:rsid w:val="000432FD"/>
    <w:rsid w:val="0004391A"/>
    <w:rsid w:val="0004393B"/>
    <w:rsid w:val="00043C6C"/>
    <w:rsid w:val="00043F07"/>
    <w:rsid w:val="00044056"/>
    <w:rsid w:val="000440A3"/>
    <w:rsid w:val="000442CC"/>
    <w:rsid w:val="000443A8"/>
    <w:rsid w:val="000449AC"/>
    <w:rsid w:val="00044F41"/>
    <w:rsid w:val="000457BC"/>
    <w:rsid w:val="00046022"/>
    <w:rsid w:val="00046276"/>
    <w:rsid w:val="00046353"/>
    <w:rsid w:val="00046421"/>
    <w:rsid w:val="00046477"/>
    <w:rsid w:val="000468EA"/>
    <w:rsid w:val="00046DFA"/>
    <w:rsid w:val="00046FC7"/>
    <w:rsid w:val="000470E5"/>
    <w:rsid w:val="000478CB"/>
    <w:rsid w:val="00047B40"/>
    <w:rsid w:val="00047B7B"/>
    <w:rsid w:val="00047D54"/>
    <w:rsid w:val="00047F2E"/>
    <w:rsid w:val="00050158"/>
    <w:rsid w:val="00050615"/>
    <w:rsid w:val="00050A4F"/>
    <w:rsid w:val="00050D75"/>
    <w:rsid w:val="000514B5"/>
    <w:rsid w:val="000514F0"/>
    <w:rsid w:val="000519E3"/>
    <w:rsid w:val="00051D89"/>
    <w:rsid w:val="0005215F"/>
    <w:rsid w:val="000521DA"/>
    <w:rsid w:val="000521E5"/>
    <w:rsid w:val="000528BE"/>
    <w:rsid w:val="000528E2"/>
    <w:rsid w:val="00052D94"/>
    <w:rsid w:val="00052DE5"/>
    <w:rsid w:val="00052DFD"/>
    <w:rsid w:val="000531B1"/>
    <w:rsid w:val="000532C4"/>
    <w:rsid w:val="0005366B"/>
    <w:rsid w:val="000537E5"/>
    <w:rsid w:val="00054443"/>
    <w:rsid w:val="0005463C"/>
    <w:rsid w:val="000550C4"/>
    <w:rsid w:val="000551BB"/>
    <w:rsid w:val="0005589B"/>
    <w:rsid w:val="00055AC2"/>
    <w:rsid w:val="0005609C"/>
    <w:rsid w:val="000565F4"/>
    <w:rsid w:val="00056826"/>
    <w:rsid w:val="00056D74"/>
    <w:rsid w:val="0005702E"/>
    <w:rsid w:val="0005742F"/>
    <w:rsid w:val="00057D9F"/>
    <w:rsid w:val="00057F8B"/>
    <w:rsid w:val="00060264"/>
    <w:rsid w:val="00060265"/>
    <w:rsid w:val="00060835"/>
    <w:rsid w:val="00060AE8"/>
    <w:rsid w:val="00060B27"/>
    <w:rsid w:val="00060E46"/>
    <w:rsid w:val="00060FC1"/>
    <w:rsid w:val="00061112"/>
    <w:rsid w:val="0006116C"/>
    <w:rsid w:val="0006147F"/>
    <w:rsid w:val="000619DE"/>
    <w:rsid w:val="00061ED5"/>
    <w:rsid w:val="000620A1"/>
    <w:rsid w:val="0006313A"/>
    <w:rsid w:val="0006399A"/>
    <w:rsid w:val="00063EB2"/>
    <w:rsid w:val="00064698"/>
    <w:rsid w:val="0006496A"/>
    <w:rsid w:val="00064BE4"/>
    <w:rsid w:val="00064D5B"/>
    <w:rsid w:val="00065653"/>
    <w:rsid w:val="000657E3"/>
    <w:rsid w:val="000658EC"/>
    <w:rsid w:val="000668FF"/>
    <w:rsid w:val="00066C1A"/>
    <w:rsid w:val="00066F63"/>
    <w:rsid w:val="00067130"/>
    <w:rsid w:val="0006778C"/>
    <w:rsid w:val="0006789C"/>
    <w:rsid w:val="00067A15"/>
    <w:rsid w:val="00070A80"/>
    <w:rsid w:val="00070F09"/>
    <w:rsid w:val="00071D61"/>
    <w:rsid w:val="00071E06"/>
    <w:rsid w:val="00071E60"/>
    <w:rsid w:val="00072785"/>
    <w:rsid w:val="00072C9F"/>
    <w:rsid w:val="00073240"/>
    <w:rsid w:val="00073742"/>
    <w:rsid w:val="00073C72"/>
    <w:rsid w:val="0007464E"/>
    <w:rsid w:val="00074C4C"/>
    <w:rsid w:val="00075076"/>
    <w:rsid w:val="00075209"/>
    <w:rsid w:val="0007530D"/>
    <w:rsid w:val="000755B1"/>
    <w:rsid w:val="00075617"/>
    <w:rsid w:val="00075B9E"/>
    <w:rsid w:val="00075D98"/>
    <w:rsid w:val="000761E3"/>
    <w:rsid w:val="00076AB1"/>
    <w:rsid w:val="00076B70"/>
    <w:rsid w:val="0007738D"/>
    <w:rsid w:val="00077508"/>
    <w:rsid w:val="000775AE"/>
    <w:rsid w:val="00077D40"/>
    <w:rsid w:val="000805EC"/>
    <w:rsid w:val="00080641"/>
    <w:rsid w:val="00080834"/>
    <w:rsid w:val="0008090B"/>
    <w:rsid w:val="00080ABE"/>
    <w:rsid w:val="00080B15"/>
    <w:rsid w:val="00080CE5"/>
    <w:rsid w:val="00081676"/>
    <w:rsid w:val="000818CB"/>
    <w:rsid w:val="00081B77"/>
    <w:rsid w:val="00081BBA"/>
    <w:rsid w:val="00082D84"/>
    <w:rsid w:val="00082E03"/>
    <w:rsid w:val="0008316E"/>
    <w:rsid w:val="00083939"/>
    <w:rsid w:val="00083951"/>
    <w:rsid w:val="00083C9B"/>
    <w:rsid w:val="0008475E"/>
    <w:rsid w:val="000847D8"/>
    <w:rsid w:val="000855F9"/>
    <w:rsid w:val="00085D54"/>
    <w:rsid w:val="000866D3"/>
    <w:rsid w:val="000868C4"/>
    <w:rsid w:val="00086C2B"/>
    <w:rsid w:val="00086D49"/>
    <w:rsid w:val="00086FAA"/>
    <w:rsid w:val="000873CE"/>
    <w:rsid w:val="00087A56"/>
    <w:rsid w:val="00087A88"/>
    <w:rsid w:val="00087B11"/>
    <w:rsid w:val="00087DE0"/>
    <w:rsid w:val="00090339"/>
    <w:rsid w:val="00090581"/>
    <w:rsid w:val="00091998"/>
    <w:rsid w:val="00091C08"/>
    <w:rsid w:val="0009244E"/>
    <w:rsid w:val="00092AB8"/>
    <w:rsid w:val="00092C24"/>
    <w:rsid w:val="000930F7"/>
    <w:rsid w:val="00093523"/>
    <w:rsid w:val="00093E8B"/>
    <w:rsid w:val="0009407F"/>
    <w:rsid w:val="000940F8"/>
    <w:rsid w:val="0009450B"/>
    <w:rsid w:val="000946E3"/>
    <w:rsid w:val="00094A47"/>
    <w:rsid w:val="00095551"/>
    <w:rsid w:val="00095562"/>
    <w:rsid w:val="0009561C"/>
    <w:rsid w:val="00095A0A"/>
    <w:rsid w:val="00095B04"/>
    <w:rsid w:val="00095DE9"/>
    <w:rsid w:val="00095FB6"/>
    <w:rsid w:val="000960DA"/>
    <w:rsid w:val="000963CE"/>
    <w:rsid w:val="00096D77"/>
    <w:rsid w:val="00096F97"/>
    <w:rsid w:val="0009701B"/>
    <w:rsid w:val="00097A06"/>
    <w:rsid w:val="000A00AB"/>
    <w:rsid w:val="000A0A55"/>
    <w:rsid w:val="000A0A83"/>
    <w:rsid w:val="000A15C8"/>
    <w:rsid w:val="000A24FB"/>
    <w:rsid w:val="000A25AD"/>
    <w:rsid w:val="000A260D"/>
    <w:rsid w:val="000A298B"/>
    <w:rsid w:val="000A2B96"/>
    <w:rsid w:val="000A2E0E"/>
    <w:rsid w:val="000A31B1"/>
    <w:rsid w:val="000A37A6"/>
    <w:rsid w:val="000A39EE"/>
    <w:rsid w:val="000A3E85"/>
    <w:rsid w:val="000A4BD0"/>
    <w:rsid w:val="000A526A"/>
    <w:rsid w:val="000A609F"/>
    <w:rsid w:val="000A6212"/>
    <w:rsid w:val="000A6542"/>
    <w:rsid w:val="000A675D"/>
    <w:rsid w:val="000A6D57"/>
    <w:rsid w:val="000A6E60"/>
    <w:rsid w:val="000A7F57"/>
    <w:rsid w:val="000B0457"/>
    <w:rsid w:val="000B05F8"/>
    <w:rsid w:val="000B0716"/>
    <w:rsid w:val="000B0DB9"/>
    <w:rsid w:val="000B0F3F"/>
    <w:rsid w:val="000B1206"/>
    <w:rsid w:val="000B14CB"/>
    <w:rsid w:val="000B1AE2"/>
    <w:rsid w:val="000B1BCB"/>
    <w:rsid w:val="000B2101"/>
    <w:rsid w:val="000B2B3E"/>
    <w:rsid w:val="000B2C22"/>
    <w:rsid w:val="000B2F1B"/>
    <w:rsid w:val="000B34E3"/>
    <w:rsid w:val="000B358E"/>
    <w:rsid w:val="000B3B6E"/>
    <w:rsid w:val="000B3EA1"/>
    <w:rsid w:val="000B4282"/>
    <w:rsid w:val="000B47BA"/>
    <w:rsid w:val="000B4D1C"/>
    <w:rsid w:val="000B4E3C"/>
    <w:rsid w:val="000B5183"/>
    <w:rsid w:val="000B574D"/>
    <w:rsid w:val="000B5A76"/>
    <w:rsid w:val="000B5EA4"/>
    <w:rsid w:val="000B6115"/>
    <w:rsid w:val="000B6560"/>
    <w:rsid w:val="000B6AB2"/>
    <w:rsid w:val="000B6E57"/>
    <w:rsid w:val="000B739A"/>
    <w:rsid w:val="000B79B3"/>
    <w:rsid w:val="000B7A3A"/>
    <w:rsid w:val="000B7B43"/>
    <w:rsid w:val="000B7C56"/>
    <w:rsid w:val="000B88B7"/>
    <w:rsid w:val="000C055B"/>
    <w:rsid w:val="000C0D61"/>
    <w:rsid w:val="000C0F4B"/>
    <w:rsid w:val="000C1345"/>
    <w:rsid w:val="000C2256"/>
    <w:rsid w:val="000C24BD"/>
    <w:rsid w:val="000C2861"/>
    <w:rsid w:val="000C29D5"/>
    <w:rsid w:val="000C32AD"/>
    <w:rsid w:val="000C3735"/>
    <w:rsid w:val="000C41B9"/>
    <w:rsid w:val="000C49BB"/>
    <w:rsid w:val="000C4C81"/>
    <w:rsid w:val="000C4D3E"/>
    <w:rsid w:val="000C52FA"/>
    <w:rsid w:val="000C5530"/>
    <w:rsid w:val="000C5662"/>
    <w:rsid w:val="000C5C46"/>
    <w:rsid w:val="000C5C50"/>
    <w:rsid w:val="000C5FCB"/>
    <w:rsid w:val="000C60F1"/>
    <w:rsid w:val="000C61EC"/>
    <w:rsid w:val="000C686E"/>
    <w:rsid w:val="000C69D0"/>
    <w:rsid w:val="000C6E2D"/>
    <w:rsid w:val="000C6F16"/>
    <w:rsid w:val="000C70F0"/>
    <w:rsid w:val="000C7343"/>
    <w:rsid w:val="000C7716"/>
    <w:rsid w:val="000D0962"/>
    <w:rsid w:val="000D15E5"/>
    <w:rsid w:val="000D1AFF"/>
    <w:rsid w:val="000D1C55"/>
    <w:rsid w:val="000D2389"/>
    <w:rsid w:val="000D2CC2"/>
    <w:rsid w:val="000D2CF1"/>
    <w:rsid w:val="000D32AA"/>
    <w:rsid w:val="000D3929"/>
    <w:rsid w:val="000D3A9C"/>
    <w:rsid w:val="000D3C6E"/>
    <w:rsid w:val="000D4649"/>
    <w:rsid w:val="000D497F"/>
    <w:rsid w:val="000D4D28"/>
    <w:rsid w:val="000D4EF3"/>
    <w:rsid w:val="000D5025"/>
    <w:rsid w:val="000D5086"/>
    <w:rsid w:val="000D5773"/>
    <w:rsid w:val="000D59FB"/>
    <w:rsid w:val="000D5DFB"/>
    <w:rsid w:val="000D62E5"/>
    <w:rsid w:val="000D68D8"/>
    <w:rsid w:val="000D6DEC"/>
    <w:rsid w:val="000D6FB9"/>
    <w:rsid w:val="000D75A4"/>
    <w:rsid w:val="000D78BC"/>
    <w:rsid w:val="000D7D32"/>
    <w:rsid w:val="000D7D3D"/>
    <w:rsid w:val="000E02BD"/>
    <w:rsid w:val="000E0C03"/>
    <w:rsid w:val="000E13B6"/>
    <w:rsid w:val="000E1735"/>
    <w:rsid w:val="000E1D0B"/>
    <w:rsid w:val="000E2642"/>
    <w:rsid w:val="000E2661"/>
    <w:rsid w:val="000E28E8"/>
    <w:rsid w:val="000E2960"/>
    <w:rsid w:val="000E2CB2"/>
    <w:rsid w:val="000E3258"/>
    <w:rsid w:val="000E365F"/>
    <w:rsid w:val="000E3A73"/>
    <w:rsid w:val="000E407A"/>
    <w:rsid w:val="000E46FF"/>
    <w:rsid w:val="000E49CC"/>
    <w:rsid w:val="000E4D36"/>
    <w:rsid w:val="000E52F1"/>
    <w:rsid w:val="000E5986"/>
    <w:rsid w:val="000E5C3B"/>
    <w:rsid w:val="000E5CAE"/>
    <w:rsid w:val="000E5DA0"/>
    <w:rsid w:val="000E6042"/>
    <w:rsid w:val="000E619E"/>
    <w:rsid w:val="000E626D"/>
    <w:rsid w:val="000E6A5A"/>
    <w:rsid w:val="000E6D67"/>
    <w:rsid w:val="000E6EA4"/>
    <w:rsid w:val="000E6ED6"/>
    <w:rsid w:val="000E6F08"/>
    <w:rsid w:val="000F0BE9"/>
    <w:rsid w:val="000F1BB8"/>
    <w:rsid w:val="000F1C58"/>
    <w:rsid w:val="000F1F11"/>
    <w:rsid w:val="000F2744"/>
    <w:rsid w:val="000F28F7"/>
    <w:rsid w:val="000F2BE3"/>
    <w:rsid w:val="000F2CEA"/>
    <w:rsid w:val="000F3004"/>
    <w:rsid w:val="000F3176"/>
    <w:rsid w:val="000F38C1"/>
    <w:rsid w:val="000F3C71"/>
    <w:rsid w:val="000F3E49"/>
    <w:rsid w:val="000F4201"/>
    <w:rsid w:val="000F43DF"/>
    <w:rsid w:val="000F452A"/>
    <w:rsid w:val="000F4535"/>
    <w:rsid w:val="000F483A"/>
    <w:rsid w:val="000F4A88"/>
    <w:rsid w:val="000F4D4C"/>
    <w:rsid w:val="000F4E7E"/>
    <w:rsid w:val="000F4FDE"/>
    <w:rsid w:val="000F50FB"/>
    <w:rsid w:val="000F521A"/>
    <w:rsid w:val="000F5519"/>
    <w:rsid w:val="000F56E5"/>
    <w:rsid w:val="000F58C8"/>
    <w:rsid w:val="000F6824"/>
    <w:rsid w:val="000F73F5"/>
    <w:rsid w:val="000F786D"/>
    <w:rsid w:val="000F7B5F"/>
    <w:rsid w:val="000F7CFD"/>
    <w:rsid w:val="000F7FEA"/>
    <w:rsid w:val="0010055B"/>
    <w:rsid w:val="00100624"/>
    <w:rsid w:val="00100B9D"/>
    <w:rsid w:val="00100CFC"/>
    <w:rsid w:val="00101037"/>
    <w:rsid w:val="001014F1"/>
    <w:rsid w:val="00101538"/>
    <w:rsid w:val="0010190B"/>
    <w:rsid w:val="0010196A"/>
    <w:rsid w:val="00102126"/>
    <w:rsid w:val="00102481"/>
    <w:rsid w:val="0010261A"/>
    <w:rsid w:val="00102650"/>
    <w:rsid w:val="001027FA"/>
    <w:rsid w:val="00102C3A"/>
    <w:rsid w:val="00103343"/>
    <w:rsid w:val="00103488"/>
    <w:rsid w:val="001035CE"/>
    <w:rsid w:val="00103B19"/>
    <w:rsid w:val="001040E3"/>
    <w:rsid w:val="00104725"/>
    <w:rsid w:val="00104812"/>
    <w:rsid w:val="0010569A"/>
    <w:rsid w:val="00105BF0"/>
    <w:rsid w:val="00106956"/>
    <w:rsid w:val="00106C0C"/>
    <w:rsid w:val="00106CF8"/>
    <w:rsid w:val="00106FC3"/>
    <w:rsid w:val="001071B5"/>
    <w:rsid w:val="0010722C"/>
    <w:rsid w:val="00107A37"/>
    <w:rsid w:val="00110101"/>
    <w:rsid w:val="00110323"/>
    <w:rsid w:val="00110834"/>
    <w:rsid w:val="00110AD6"/>
    <w:rsid w:val="00110AEF"/>
    <w:rsid w:val="00110D51"/>
    <w:rsid w:val="00110D56"/>
    <w:rsid w:val="00112C46"/>
    <w:rsid w:val="0011306A"/>
    <w:rsid w:val="0011331B"/>
    <w:rsid w:val="00113605"/>
    <w:rsid w:val="001136CA"/>
    <w:rsid w:val="001139F2"/>
    <w:rsid w:val="00113BC2"/>
    <w:rsid w:val="00113CA6"/>
    <w:rsid w:val="00113DD9"/>
    <w:rsid w:val="00113F70"/>
    <w:rsid w:val="0011436E"/>
    <w:rsid w:val="00114A70"/>
    <w:rsid w:val="00115345"/>
    <w:rsid w:val="001153B2"/>
    <w:rsid w:val="00115740"/>
    <w:rsid w:val="001157B1"/>
    <w:rsid w:val="00115901"/>
    <w:rsid w:val="00115A6F"/>
    <w:rsid w:val="00115AC0"/>
    <w:rsid w:val="00115C34"/>
    <w:rsid w:val="001160ED"/>
    <w:rsid w:val="001161BC"/>
    <w:rsid w:val="00116277"/>
    <w:rsid w:val="001164FD"/>
    <w:rsid w:val="0011665A"/>
    <w:rsid w:val="001176E3"/>
    <w:rsid w:val="001202D7"/>
    <w:rsid w:val="00120789"/>
    <w:rsid w:val="00120959"/>
    <w:rsid w:val="0012130B"/>
    <w:rsid w:val="00121460"/>
    <w:rsid w:val="00121659"/>
    <w:rsid w:val="001221AB"/>
    <w:rsid w:val="0012259F"/>
    <w:rsid w:val="001229CD"/>
    <w:rsid w:val="00122BE8"/>
    <w:rsid w:val="00122CF1"/>
    <w:rsid w:val="00122E9B"/>
    <w:rsid w:val="001236F7"/>
    <w:rsid w:val="00123DFA"/>
    <w:rsid w:val="0012453A"/>
    <w:rsid w:val="001246A0"/>
    <w:rsid w:val="00124EFC"/>
    <w:rsid w:val="00124FD0"/>
    <w:rsid w:val="00125150"/>
    <w:rsid w:val="0012546A"/>
    <w:rsid w:val="00125F61"/>
    <w:rsid w:val="00126034"/>
    <w:rsid w:val="00126235"/>
    <w:rsid w:val="0012659F"/>
    <w:rsid w:val="00127F81"/>
    <w:rsid w:val="001311E5"/>
    <w:rsid w:val="0013132C"/>
    <w:rsid w:val="001314F0"/>
    <w:rsid w:val="001315D9"/>
    <w:rsid w:val="0013201A"/>
    <w:rsid w:val="00132022"/>
    <w:rsid w:val="00132EB0"/>
    <w:rsid w:val="00132EBF"/>
    <w:rsid w:val="0013370D"/>
    <w:rsid w:val="00133B3F"/>
    <w:rsid w:val="00133CDD"/>
    <w:rsid w:val="0013409D"/>
    <w:rsid w:val="00134190"/>
    <w:rsid w:val="00134852"/>
    <w:rsid w:val="00134A6C"/>
    <w:rsid w:val="00135633"/>
    <w:rsid w:val="0013566D"/>
    <w:rsid w:val="00135C42"/>
    <w:rsid w:val="00136BC4"/>
    <w:rsid w:val="00136D5A"/>
    <w:rsid w:val="001373D4"/>
    <w:rsid w:val="00137AA9"/>
    <w:rsid w:val="00137BFC"/>
    <w:rsid w:val="00137D5C"/>
    <w:rsid w:val="0014029B"/>
    <w:rsid w:val="00140309"/>
    <w:rsid w:val="0014035F"/>
    <w:rsid w:val="00141BAE"/>
    <w:rsid w:val="001424DC"/>
    <w:rsid w:val="00142E8A"/>
    <w:rsid w:val="00142EF1"/>
    <w:rsid w:val="0014307C"/>
    <w:rsid w:val="00143AA8"/>
    <w:rsid w:val="00144575"/>
    <w:rsid w:val="00144696"/>
    <w:rsid w:val="001447F8"/>
    <w:rsid w:val="0014535D"/>
    <w:rsid w:val="0014557F"/>
    <w:rsid w:val="00145F62"/>
    <w:rsid w:val="00146173"/>
    <w:rsid w:val="001465F8"/>
    <w:rsid w:val="0014678A"/>
    <w:rsid w:val="0014681F"/>
    <w:rsid w:val="00147243"/>
    <w:rsid w:val="001505E4"/>
    <w:rsid w:val="00150807"/>
    <w:rsid w:val="0015188E"/>
    <w:rsid w:val="00152367"/>
    <w:rsid w:val="001526BF"/>
    <w:rsid w:val="001527CA"/>
    <w:rsid w:val="001528BE"/>
    <w:rsid w:val="00152C14"/>
    <w:rsid w:val="00153378"/>
    <w:rsid w:val="0015350A"/>
    <w:rsid w:val="001535CC"/>
    <w:rsid w:val="00153F3A"/>
    <w:rsid w:val="001544E4"/>
    <w:rsid w:val="00154876"/>
    <w:rsid w:val="00154DA7"/>
    <w:rsid w:val="00154ED5"/>
    <w:rsid w:val="001553AB"/>
    <w:rsid w:val="001554BD"/>
    <w:rsid w:val="00155DA7"/>
    <w:rsid w:val="00155EA8"/>
    <w:rsid w:val="00155EC8"/>
    <w:rsid w:val="0015651E"/>
    <w:rsid w:val="00156BC0"/>
    <w:rsid w:val="0015715B"/>
    <w:rsid w:val="00157279"/>
    <w:rsid w:val="00157286"/>
    <w:rsid w:val="00160A90"/>
    <w:rsid w:val="00160B89"/>
    <w:rsid w:val="00160C24"/>
    <w:rsid w:val="00160EC0"/>
    <w:rsid w:val="001613FD"/>
    <w:rsid w:val="001615E7"/>
    <w:rsid w:val="0016195B"/>
    <w:rsid w:val="00161BC7"/>
    <w:rsid w:val="00162042"/>
    <w:rsid w:val="001623C9"/>
    <w:rsid w:val="001626DA"/>
    <w:rsid w:val="00162853"/>
    <w:rsid w:val="0016291E"/>
    <w:rsid w:val="00162947"/>
    <w:rsid w:val="00162C24"/>
    <w:rsid w:val="00162DD5"/>
    <w:rsid w:val="001637D7"/>
    <w:rsid w:val="00163CCA"/>
    <w:rsid w:val="00163D2A"/>
    <w:rsid w:val="00163D7E"/>
    <w:rsid w:val="00164AF1"/>
    <w:rsid w:val="00164FEA"/>
    <w:rsid w:val="00165341"/>
    <w:rsid w:val="00165D5E"/>
    <w:rsid w:val="00165D83"/>
    <w:rsid w:val="00165E5D"/>
    <w:rsid w:val="001661D7"/>
    <w:rsid w:val="0016644E"/>
    <w:rsid w:val="0016660E"/>
    <w:rsid w:val="0016679B"/>
    <w:rsid w:val="00166C2A"/>
    <w:rsid w:val="00166E80"/>
    <w:rsid w:val="001672AE"/>
    <w:rsid w:val="0016744F"/>
    <w:rsid w:val="00167469"/>
    <w:rsid w:val="001679F5"/>
    <w:rsid w:val="00167B32"/>
    <w:rsid w:val="001704C8"/>
    <w:rsid w:val="001704E9"/>
    <w:rsid w:val="00170E2E"/>
    <w:rsid w:val="00170FB6"/>
    <w:rsid w:val="00171003"/>
    <w:rsid w:val="0017116B"/>
    <w:rsid w:val="0017133F"/>
    <w:rsid w:val="001719AF"/>
    <w:rsid w:val="00171C90"/>
    <w:rsid w:val="00172665"/>
    <w:rsid w:val="00172B2C"/>
    <w:rsid w:val="00172EFC"/>
    <w:rsid w:val="00172FE1"/>
    <w:rsid w:val="001730CE"/>
    <w:rsid w:val="001734E0"/>
    <w:rsid w:val="00173BA5"/>
    <w:rsid w:val="00174BDD"/>
    <w:rsid w:val="00174E07"/>
    <w:rsid w:val="001754ED"/>
    <w:rsid w:val="0017559F"/>
    <w:rsid w:val="001758CE"/>
    <w:rsid w:val="001759C2"/>
    <w:rsid w:val="00175F8D"/>
    <w:rsid w:val="001761E4"/>
    <w:rsid w:val="00176E9B"/>
    <w:rsid w:val="00177323"/>
    <w:rsid w:val="0017752A"/>
    <w:rsid w:val="00177736"/>
    <w:rsid w:val="00177C1F"/>
    <w:rsid w:val="00177D26"/>
    <w:rsid w:val="00177F83"/>
    <w:rsid w:val="00180387"/>
    <w:rsid w:val="001803F4"/>
    <w:rsid w:val="0018099B"/>
    <w:rsid w:val="00180DAB"/>
    <w:rsid w:val="00180EF3"/>
    <w:rsid w:val="00181083"/>
    <w:rsid w:val="0018131D"/>
    <w:rsid w:val="00181828"/>
    <w:rsid w:val="00181852"/>
    <w:rsid w:val="00181D16"/>
    <w:rsid w:val="0018212B"/>
    <w:rsid w:val="00182438"/>
    <w:rsid w:val="00182668"/>
    <w:rsid w:val="00182C65"/>
    <w:rsid w:val="00182E7D"/>
    <w:rsid w:val="00182FFB"/>
    <w:rsid w:val="0018319C"/>
    <w:rsid w:val="001831B0"/>
    <w:rsid w:val="0018376A"/>
    <w:rsid w:val="00183794"/>
    <w:rsid w:val="00183993"/>
    <w:rsid w:val="00184166"/>
    <w:rsid w:val="00184758"/>
    <w:rsid w:val="00184860"/>
    <w:rsid w:val="00185115"/>
    <w:rsid w:val="0018530F"/>
    <w:rsid w:val="00185941"/>
    <w:rsid w:val="00185E00"/>
    <w:rsid w:val="00186128"/>
    <w:rsid w:val="00186EF6"/>
    <w:rsid w:val="001876C4"/>
    <w:rsid w:val="001902BD"/>
    <w:rsid w:val="001904DD"/>
    <w:rsid w:val="0019103C"/>
    <w:rsid w:val="0019161E"/>
    <w:rsid w:val="00191BB1"/>
    <w:rsid w:val="00191D95"/>
    <w:rsid w:val="0019201D"/>
    <w:rsid w:val="001926CE"/>
    <w:rsid w:val="00192F3D"/>
    <w:rsid w:val="00192F51"/>
    <w:rsid w:val="001930CD"/>
    <w:rsid w:val="0019330A"/>
    <w:rsid w:val="0019335F"/>
    <w:rsid w:val="00194A0E"/>
    <w:rsid w:val="00194ECF"/>
    <w:rsid w:val="0019529D"/>
    <w:rsid w:val="00195C96"/>
    <w:rsid w:val="00195DAE"/>
    <w:rsid w:val="00196564"/>
    <w:rsid w:val="001971BA"/>
    <w:rsid w:val="0019734E"/>
    <w:rsid w:val="001A0857"/>
    <w:rsid w:val="001A093B"/>
    <w:rsid w:val="001A0A15"/>
    <w:rsid w:val="001A0AA5"/>
    <w:rsid w:val="001A0C44"/>
    <w:rsid w:val="001A0FDE"/>
    <w:rsid w:val="001A1477"/>
    <w:rsid w:val="001A14A1"/>
    <w:rsid w:val="001A1515"/>
    <w:rsid w:val="001A15F9"/>
    <w:rsid w:val="001A16D4"/>
    <w:rsid w:val="001A171B"/>
    <w:rsid w:val="001A183A"/>
    <w:rsid w:val="001A1B46"/>
    <w:rsid w:val="001A1B50"/>
    <w:rsid w:val="001A21C7"/>
    <w:rsid w:val="001A2247"/>
    <w:rsid w:val="001A2305"/>
    <w:rsid w:val="001A23D5"/>
    <w:rsid w:val="001A276A"/>
    <w:rsid w:val="001A293A"/>
    <w:rsid w:val="001A3376"/>
    <w:rsid w:val="001A3824"/>
    <w:rsid w:val="001A3891"/>
    <w:rsid w:val="001A393E"/>
    <w:rsid w:val="001A3A1D"/>
    <w:rsid w:val="001A4411"/>
    <w:rsid w:val="001A462D"/>
    <w:rsid w:val="001A481F"/>
    <w:rsid w:val="001A49B2"/>
    <w:rsid w:val="001A4B02"/>
    <w:rsid w:val="001A4BA0"/>
    <w:rsid w:val="001A5485"/>
    <w:rsid w:val="001A555C"/>
    <w:rsid w:val="001A58B2"/>
    <w:rsid w:val="001A5EE1"/>
    <w:rsid w:val="001A6A4A"/>
    <w:rsid w:val="001A6D73"/>
    <w:rsid w:val="001A6FFB"/>
    <w:rsid w:val="001A7111"/>
    <w:rsid w:val="001A7670"/>
    <w:rsid w:val="001A7984"/>
    <w:rsid w:val="001A7BE9"/>
    <w:rsid w:val="001B05B0"/>
    <w:rsid w:val="001B0651"/>
    <w:rsid w:val="001B082B"/>
    <w:rsid w:val="001B0B33"/>
    <w:rsid w:val="001B0BFF"/>
    <w:rsid w:val="001B0E21"/>
    <w:rsid w:val="001B12CB"/>
    <w:rsid w:val="001B13B2"/>
    <w:rsid w:val="001B1683"/>
    <w:rsid w:val="001B170E"/>
    <w:rsid w:val="001B19DB"/>
    <w:rsid w:val="001B24AE"/>
    <w:rsid w:val="001B26CA"/>
    <w:rsid w:val="001B3D81"/>
    <w:rsid w:val="001B5023"/>
    <w:rsid w:val="001B524D"/>
    <w:rsid w:val="001B5662"/>
    <w:rsid w:val="001B5F9E"/>
    <w:rsid w:val="001B6384"/>
    <w:rsid w:val="001B6ACB"/>
    <w:rsid w:val="001B6D59"/>
    <w:rsid w:val="001B7814"/>
    <w:rsid w:val="001B7AB2"/>
    <w:rsid w:val="001C0261"/>
    <w:rsid w:val="001C04C8"/>
    <w:rsid w:val="001C0B34"/>
    <w:rsid w:val="001C13C2"/>
    <w:rsid w:val="001C1404"/>
    <w:rsid w:val="001C1846"/>
    <w:rsid w:val="001C197E"/>
    <w:rsid w:val="001C1B74"/>
    <w:rsid w:val="001C1EF3"/>
    <w:rsid w:val="001C2083"/>
    <w:rsid w:val="001C2FFB"/>
    <w:rsid w:val="001C3481"/>
    <w:rsid w:val="001C3624"/>
    <w:rsid w:val="001C3813"/>
    <w:rsid w:val="001C43F6"/>
    <w:rsid w:val="001C49B7"/>
    <w:rsid w:val="001C4FCA"/>
    <w:rsid w:val="001C550A"/>
    <w:rsid w:val="001C5559"/>
    <w:rsid w:val="001C58F5"/>
    <w:rsid w:val="001C590D"/>
    <w:rsid w:val="001C5BBA"/>
    <w:rsid w:val="001C623C"/>
    <w:rsid w:val="001C7399"/>
    <w:rsid w:val="001C76C6"/>
    <w:rsid w:val="001D0207"/>
    <w:rsid w:val="001D053F"/>
    <w:rsid w:val="001D09C3"/>
    <w:rsid w:val="001D09D2"/>
    <w:rsid w:val="001D0A71"/>
    <w:rsid w:val="001D0B68"/>
    <w:rsid w:val="001D0DC8"/>
    <w:rsid w:val="001D124A"/>
    <w:rsid w:val="001D1397"/>
    <w:rsid w:val="001D146F"/>
    <w:rsid w:val="001D15C6"/>
    <w:rsid w:val="001D22AE"/>
    <w:rsid w:val="001D25CE"/>
    <w:rsid w:val="001D2ADC"/>
    <w:rsid w:val="001D2FF0"/>
    <w:rsid w:val="001D349F"/>
    <w:rsid w:val="001D3662"/>
    <w:rsid w:val="001D3788"/>
    <w:rsid w:val="001D3E46"/>
    <w:rsid w:val="001D41A5"/>
    <w:rsid w:val="001D41D6"/>
    <w:rsid w:val="001D48B1"/>
    <w:rsid w:val="001D4FB0"/>
    <w:rsid w:val="001D54D4"/>
    <w:rsid w:val="001D55B5"/>
    <w:rsid w:val="001D5619"/>
    <w:rsid w:val="001D5690"/>
    <w:rsid w:val="001D57BF"/>
    <w:rsid w:val="001D6312"/>
    <w:rsid w:val="001D6768"/>
    <w:rsid w:val="001D6787"/>
    <w:rsid w:val="001D6CA1"/>
    <w:rsid w:val="001D6DEF"/>
    <w:rsid w:val="001D7043"/>
    <w:rsid w:val="001D71BA"/>
    <w:rsid w:val="001D7446"/>
    <w:rsid w:val="001D7785"/>
    <w:rsid w:val="001D7C65"/>
    <w:rsid w:val="001E0096"/>
    <w:rsid w:val="001E03F0"/>
    <w:rsid w:val="001E1075"/>
    <w:rsid w:val="001E1369"/>
    <w:rsid w:val="001E1448"/>
    <w:rsid w:val="001E16C6"/>
    <w:rsid w:val="001E1811"/>
    <w:rsid w:val="001E18B8"/>
    <w:rsid w:val="001E1B47"/>
    <w:rsid w:val="001E240B"/>
    <w:rsid w:val="001E2418"/>
    <w:rsid w:val="001E28B1"/>
    <w:rsid w:val="001E2DAF"/>
    <w:rsid w:val="001E30A2"/>
    <w:rsid w:val="001E3218"/>
    <w:rsid w:val="001E4473"/>
    <w:rsid w:val="001E4A93"/>
    <w:rsid w:val="001E4EFA"/>
    <w:rsid w:val="001E5020"/>
    <w:rsid w:val="001E630D"/>
    <w:rsid w:val="001E6398"/>
    <w:rsid w:val="001E6401"/>
    <w:rsid w:val="001E65EE"/>
    <w:rsid w:val="001E6667"/>
    <w:rsid w:val="001E6C9D"/>
    <w:rsid w:val="001E6EC7"/>
    <w:rsid w:val="001E72BC"/>
    <w:rsid w:val="001E7358"/>
    <w:rsid w:val="001F0A38"/>
    <w:rsid w:val="001F0BB7"/>
    <w:rsid w:val="001F11C6"/>
    <w:rsid w:val="001F1C59"/>
    <w:rsid w:val="001F1D87"/>
    <w:rsid w:val="001F1F74"/>
    <w:rsid w:val="001F2587"/>
    <w:rsid w:val="001F2C81"/>
    <w:rsid w:val="001F328B"/>
    <w:rsid w:val="001F34E4"/>
    <w:rsid w:val="001F498C"/>
    <w:rsid w:val="001F4E80"/>
    <w:rsid w:val="001F56F1"/>
    <w:rsid w:val="001F57DF"/>
    <w:rsid w:val="001F5851"/>
    <w:rsid w:val="001F5C9E"/>
    <w:rsid w:val="001F6799"/>
    <w:rsid w:val="001F68FE"/>
    <w:rsid w:val="001F755F"/>
    <w:rsid w:val="001F76B5"/>
    <w:rsid w:val="001F79FF"/>
    <w:rsid w:val="001F7A9F"/>
    <w:rsid w:val="001F7B60"/>
    <w:rsid w:val="001F7C4D"/>
    <w:rsid w:val="00200265"/>
    <w:rsid w:val="002006F8"/>
    <w:rsid w:val="00200972"/>
    <w:rsid w:val="00200A9C"/>
    <w:rsid w:val="00200C1D"/>
    <w:rsid w:val="00200FAD"/>
    <w:rsid w:val="00201399"/>
    <w:rsid w:val="0020159B"/>
    <w:rsid w:val="0020186F"/>
    <w:rsid w:val="00201F75"/>
    <w:rsid w:val="00201F78"/>
    <w:rsid w:val="00201FFE"/>
    <w:rsid w:val="002023A4"/>
    <w:rsid w:val="002026F2"/>
    <w:rsid w:val="00202771"/>
    <w:rsid w:val="00202C53"/>
    <w:rsid w:val="00202F98"/>
    <w:rsid w:val="0020318F"/>
    <w:rsid w:val="00203633"/>
    <w:rsid w:val="0020395B"/>
    <w:rsid w:val="00203A55"/>
    <w:rsid w:val="002045BD"/>
    <w:rsid w:val="002045DB"/>
    <w:rsid w:val="0020523B"/>
    <w:rsid w:val="002052E8"/>
    <w:rsid w:val="00205726"/>
    <w:rsid w:val="00205755"/>
    <w:rsid w:val="00205792"/>
    <w:rsid w:val="00205945"/>
    <w:rsid w:val="0020597D"/>
    <w:rsid w:val="00205A31"/>
    <w:rsid w:val="00205CC7"/>
    <w:rsid w:val="00205EB8"/>
    <w:rsid w:val="00205FCC"/>
    <w:rsid w:val="00206AE0"/>
    <w:rsid w:val="00206DBD"/>
    <w:rsid w:val="00206EF2"/>
    <w:rsid w:val="00206F6F"/>
    <w:rsid w:val="002075D1"/>
    <w:rsid w:val="002077F7"/>
    <w:rsid w:val="00207C63"/>
    <w:rsid w:val="002104DE"/>
    <w:rsid w:val="0021057D"/>
    <w:rsid w:val="002105F8"/>
    <w:rsid w:val="002107EB"/>
    <w:rsid w:val="00210C23"/>
    <w:rsid w:val="002116FE"/>
    <w:rsid w:val="00211741"/>
    <w:rsid w:val="00211970"/>
    <w:rsid w:val="00212497"/>
    <w:rsid w:val="00212735"/>
    <w:rsid w:val="00212A3F"/>
    <w:rsid w:val="00213464"/>
    <w:rsid w:val="0021382D"/>
    <w:rsid w:val="00213C0D"/>
    <w:rsid w:val="002140B4"/>
    <w:rsid w:val="0021424A"/>
    <w:rsid w:val="0021476C"/>
    <w:rsid w:val="00215819"/>
    <w:rsid w:val="00215AB1"/>
    <w:rsid w:val="00215B6E"/>
    <w:rsid w:val="00215DAF"/>
    <w:rsid w:val="0021645A"/>
    <w:rsid w:val="00216543"/>
    <w:rsid w:val="0021668F"/>
    <w:rsid w:val="00216A71"/>
    <w:rsid w:val="00216DA3"/>
    <w:rsid w:val="00217A28"/>
    <w:rsid w:val="00217DFF"/>
    <w:rsid w:val="00217FFD"/>
    <w:rsid w:val="002206BE"/>
    <w:rsid w:val="002207E0"/>
    <w:rsid w:val="00220A03"/>
    <w:rsid w:val="00220CB6"/>
    <w:rsid w:val="00220CC8"/>
    <w:rsid w:val="0022106A"/>
    <w:rsid w:val="0022136A"/>
    <w:rsid w:val="0022179D"/>
    <w:rsid w:val="002218D6"/>
    <w:rsid w:val="002219BE"/>
    <w:rsid w:val="00221F2E"/>
    <w:rsid w:val="00222085"/>
    <w:rsid w:val="00222B93"/>
    <w:rsid w:val="00222EF0"/>
    <w:rsid w:val="00222F18"/>
    <w:rsid w:val="00223C98"/>
    <w:rsid w:val="002240D9"/>
    <w:rsid w:val="002248FA"/>
    <w:rsid w:val="00224E28"/>
    <w:rsid w:val="00224F2F"/>
    <w:rsid w:val="0022548D"/>
    <w:rsid w:val="00225505"/>
    <w:rsid w:val="00225D56"/>
    <w:rsid w:val="0022615B"/>
    <w:rsid w:val="00226280"/>
    <w:rsid w:val="00226A6E"/>
    <w:rsid w:val="002276A8"/>
    <w:rsid w:val="002301BD"/>
    <w:rsid w:val="00230B48"/>
    <w:rsid w:val="002318F9"/>
    <w:rsid w:val="0023211D"/>
    <w:rsid w:val="0023221D"/>
    <w:rsid w:val="002325E0"/>
    <w:rsid w:val="00232E4E"/>
    <w:rsid w:val="0023310D"/>
    <w:rsid w:val="00233322"/>
    <w:rsid w:val="0023380F"/>
    <w:rsid w:val="0023381C"/>
    <w:rsid w:val="00233840"/>
    <w:rsid w:val="00234F28"/>
    <w:rsid w:val="002350D4"/>
    <w:rsid w:val="002351C4"/>
    <w:rsid w:val="00235A47"/>
    <w:rsid w:val="00235AB1"/>
    <w:rsid w:val="00235D00"/>
    <w:rsid w:val="002361E5"/>
    <w:rsid w:val="00236308"/>
    <w:rsid w:val="00236FA7"/>
    <w:rsid w:val="00237733"/>
    <w:rsid w:val="00240BC2"/>
    <w:rsid w:val="00240E5B"/>
    <w:rsid w:val="00241038"/>
    <w:rsid w:val="00241174"/>
    <w:rsid w:val="0024122C"/>
    <w:rsid w:val="002418F1"/>
    <w:rsid w:val="002419B4"/>
    <w:rsid w:val="00241DAD"/>
    <w:rsid w:val="00242188"/>
    <w:rsid w:val="00242D0F"/>
    <w:rsid w:val="00242D34"/>
    <w:rsid w:val="002448CC"/>
    <w:rsid w:val="002456EA"/>
    <w:rsid w:val="00246086"/>
    <w:rsid w:val="00246A64"/>
    <w:rsid w:val="00246DBE"/>
    <w:rsid w:val="002476A9"/>
    <w:rsid w:val="00247844"/>
    <w:rsid w:val="00247B9A"/>
    <w:rsid w:val="00247FEE"/>
    <w:rsid w:val="00250004"/>
    <w:rsid w:val="00250A9F"/>
    <w:rsid w:val="00250CC3"/>
    <w:rsid w:val="002513AF"/>
    <w:rsid w:val="002516CD"/>
    <w:rsid w:val="002517FB"/>
    <w:rsid w:val="00251BE3"/>
    <w:rsid w:val="00252396"/>
    <w:rsid w:val="002523FF"/>
    <w:rsid w:val="00252625"/>
    <w:rsid w:val="00252AD5"/>
    <w:rsid w:val="0025301F"/>
    <w:rsid w:val="00253022"/>
    <w:rsid w:val="00253039"/>
    <w:rsid w:val="002537A0"/>
    <w:rsid w:val="002539C3"/>
    <w:rsid w:val="00254403"/>
    <w:rsid w:val="002547C0"/>
    <w:rsid w:val="00254910"/>
    <w:rsid w:val="00254E05"/>
    <w:rsid w:val="00254E93"/>
    <w:rsid w:val="00254EA8"/>
    <w:rsid w:val="002555E9"/>
    <w:rsid w:val="002555EB"/>
    <w:rsid w:val="00255AD4"/>
    <w:rsid w:val="002562D3"/>
    <w:rsid w:val="0025690C"/>
    <w:rsid w:val="00256DA6"/>
    <w:rsid w:val="00257287"/>
    <w:rsid w:val="00257F93"/>
    <w:rsid w:val="0026003B"/>
    <w:rsid w:val="00260558"/>
    <w:rsid w:val="002606B1"/>
    <w:rsid w:val="00260B8F"/>
    <w:rsid w:val="00260F04"/>
    <w:rsid w:val="00261BDA"/>
    <w:rsid w:val="00261EBF"/>
    <w:rsid w:val="00261FC0"/>
    <w:rsid w:val="00262485"/>
    <w:rsid w:val="00262494"/>
    <w:rsid w:val="0026258D"/>
    <w:rsid w:val="00262ABB"/>
    <w:rsid w:val="00262F89"/>
    <w:rsid w:val="0026377A"/>
    <w:rsid w:val="0026380F"/>
    <w:rsid w:val="00263856"/>
    <w:rsid w:val="00263954"/>
    <w:rsid w:val="00264219"/>
    <w:rsid w:val="0026458F"/>
    <w:rsid w:val="0026471E"/>
    <w:rsid w:val="002649F2"/>
    <w:rsid w:val="00264F02"/>
    <w:rsid w:val="002654CA"/>
    <w:rsid w:val="0026593F"/>
    <w:rsid w:val="00265C50"/>
    <w:rsid w:val="00265DDE"/>
    <w:rsid w:val="0026625A"/>
    <w:rsid w:val="002664A9"/>
    <w:rsid w:val="0026666B"/>
    <w:rsid w:val="00266793"/>
    <w:rsid w:val="002668AF"/>
    <w:rsid w:val="00266D30"/>
    <w:rsid w:val="00267131"/>
    <w:rsid w:val="0026728B"/>
    <w:rsid w:val="0026730B"/>
    <w:rsid w:val="00267B6D"/>
    <w:rsid w:val="00267E81"/>
    <w:rsid w:val="002705D2"/>
    <w:rsid w:val="002706B8"/>
    <w:rsid w:val="00271232"/>
    <w:rsid w:val="00271D4F"/>
    <w:rsid w:val="00271E06"/>
    <w:rsid w:val="0027303D"/>
    <w:rsid w:val="002730D0"/>
    <w:rsid w:val="002730F8"/>
    <w:rsid w:val="00273925"/>
    <w:rsid w:val="00273EBF"/>
    <w:rsid w:val="0027437D"/>
    <w:rsid w:val="00274420"/>
    <w:rsid w:val="002744D1"/>
    <w:rsid w:val="002744EA"/>
    <w:rsid w:val="0027484D"/>
    <w:rsid w:val="00274A06"/>
    <w:rsid w:val="00274D84"/>
    <w:rsid w:val="002755AA"/>
    <w:rsid w:val="0027560D"/>
    <w:rsid w:val="00275801"/>
    <w:rsid w:val="00275B69"/>
    <w:rsid w:val="00275DD4"/>
    <w:rsid w:val="00276062"/>
    <w:rsid w:val="00276258"/>
    <w:rsid w:val="002764CB"/>
    <w:rsid w:val="00276B8F"/>
    <w:rsid w:val="00277644"/>
    <w:rsid w:val="00277FEF"/>
    <w:rsid w:val="0028016D"/>
    <w:rsid w:val="00280342"/>
    <w:rsid w:val="00281117"/>
    <w:rsid w:val="0028119B"/>
    <w:rsid w:val="00281286"/>
    <w:rsid w:val="0028145A"/>
    <w:rsid w:val="00281559"/>
    <w:rsid w:val="002818E9"/>
    <w:rsid w:val="00281D4C"/>
    <w:rsid w:val="00281FBF"/>
    <w:rsid w:val="002827FD"/>
    <w:rsid w:val="00282B1F"/>
    <w:rsid w:val="00283367"/>
    <w:rsid w:val="00283839"/>
    <w:rsid w:val="00284869"/>
    <w:rsid w:val="00284CB7"/>
    <w:rsid w:val="00284CD3"/>
    <w:rsid w:val="0028512F"/>
    <w:rsid w:val="002856E9"/>
    <w:rsid w:val="00285CB0"/>
    <w:rsid w:val="0028620F"/>
    <w:rsid w:val="00286527"/>
    <w:rsid w:val="00286752"/>
    <w:rsid w:val="002867FC"/>
    <w:rsid w:val="00287214"/>
    <w:rsid w:val="00287861"/>
    <w:rsid w:val="00287936"/>
    <w:rsid w:val="002879E8"/>
    <w:rsid w:val="00287B40"/>
    <w:rsid w:val="00287C74"/>
    <w:rsid w:val="00287C79"/>
    <w:rsid w:val="002901C6"/>
    <w:rsid w:val="002903E2"/>
    <w:rsid w:val="0029042F"/>
    <w:rsid w:val="00290AEC"/>
    <w:rsid w:val="00290D28"/>
    <w:rsid w:val="00290FD6"/>
    <w:rsid w:val="00291325"/>
    <w:rsid w:val="0029172C"/>
    <w:rsid w:val="002918E5"/>
    <w:rsid w:val="002922BA"/>
    <w:rsid w:val="00292434"/>
    <w:rsid w:val="00292478"/>
    <w:rsid w:val="00292BF8"/>
    <w:rsid w:val="00292DEA"/>
    <w:rsid w:val="00293137"/>
    <w:rsid w:val="0029323D"/>
    <w:rsid w:val="002934BE"/>
    <w:rsid w:val="002935EE"/>
    <w:rsid w:val="00293AAB"/>
    <w:rsid w:val="0029434A"/>
    <w:rsid w:val="002946D7"/>
    <w:rsid w:val="00294D0A"/>
    <w:rsid w:val="00295C97"/>
    <w:rsid w:val="00295F96"/>
    <w:rsid w:val="002964E5"/>
    <w:rsid w:val="00296C75"/>
    <w:rsid w:val="0029708A"/>
    <w:rsid w:val="002970C0"/>
    <w:rsid w:val="0029710B"/>
    <w:rsid w:val="00297A5B"/>
    <w:rsid w:val="00297ACF"/>
    <w:rsid w:val="00297D05"/>
    <w:rsid w:val="0029C82D"/>
    <w:rsid w:val="002A0211"/>
    <w:rsid w:val="002A1440"/>
    <w:rsid w:val="002A1945"/>
    <w:rsid w:val="002A19A0"/>
    <w:rsid w:val="002A2411"/>
    <w:rsid w:val="002A24D9"/>
    <w:rsid w:val="002A2AA9"/>
    <w:rsid w:val="002A2F3B"/>
    <w:rsid w:val="002A2F6B"/>
    <w:rsid w:val="002A32E1"/>
    <w:rsid w:val="002A3C83"/>
    <w:rsid w:val="002A3FB9"/>
    <w:rsid w:val="002A43EE"/>
    <w:rsid w:val="002A4CF6"/>
    <w:rsid w:val="002A4EBF"/>
    <w:rsid w:val="002A51F9"/>
    <w:rsid w:val="002A5946"/>
    <w:rsid w:val="002A741A"/>
    <w:rsid w:val="002A74AC"/>
    <w:rsid w:val="002A76FE"/>
    <w:rsid w:val="002A7823"/>
    <w:rsid w:val="002A7895"/>
    <w:rsid w:val="002A7F11"/>
    <w:rsid w:val="002A7F21"/>
    <w:rsid w:val="002B087C"/>
    <w:rsid w:val="002B0FA2"/>
    <w:rsid w:val="002B13C3"/>
    <w:rsid w:val="002B16AE"/>
    <w:rsid w:val="002B1BA0"/>
    <w:rsid w:val="002B2128"/>
    <w:rsid w:val="002B2AC1"/>
    <w:rsid w:val="002B2BC3"/>
    <w:rsid w:val="002B2D11"/>
    <w:rsid w:val="002B3116"/>
    <w:rsid w:val="002B31A3"/>
    <w:rsid w:val="002B321C"/>
    <w:rsid w:val="002B3304"/>
    <w:rsid w:val="002B395D"/>
    <w:rsid w:val="002B3B78"/>
    <w:rsid w:val="002B4586"/>
    <w:rsid w:val="002B4BC2"/>
    <w:rsid w:val="002B5927"/>
    <w:rsid w:val="002B5973"/>
    <w:rsid w:val="002B6D0F"/>
    <w:rsid w:val="002B6D74"/>
    <w:rsid w:val="002B6E44"/>
    <w:rsid w:val="002B6FA8"/>
    <w:rsid w:val="002B706E"/>
    <w:rsid w:val="002B74D8"/>
    <w:rsid w:val="002B7513"/>
    <w:rsid w:val="002B7BAC"/>
    <w:rsid w:val="002B7BEB"/>
    <w:rsid w:val="002B7C6F"/>
    <w:rsid w:val="002C0346"/>
    <w:rsid w:val="002C04B0"/>
    <w:rsid w:val="002C0511"/>
    <w:rsid w:val="002C0FFC"/>
    <w:rsid w:val="002C1449"/>
    <w:rsid w:val="002C1596"/>
    <w:rsid w:val="002C1AAA"/>
    <w:rsid w:val="002C1FD1"/>
    <w:rsid w:val="002C22A2"/>
    <w:rsid w:val="002C2857"/>
    <w:rsid w:val="002C2BF3"/>
    <w:rsid w:val="002C2E92"/>
    <w:rsid w:val="002C2FA9"/>
    <w:rsid w:val="002C3395"/>
    <w:rsid w:val="002C3506"/>
    <w:rsid w:val="002C3884"/>
    <w:rsid w:val="002C396D"/>
    <w:rsid w:val="002C398D"/>
    <w:rsid w:val="002C404B"/>
    <w:rsid w:val="002C4258"/>
    <w:rsid w:val="002C4868"/>
    <w:rsid w:val="002C5374"/>
    <w:rsid w:val="002C5D5D"/>
    <w:rsid w:val="002C6B7F"/>
    <w:rsid w:val="002C7009"/>
    <w:rsid w:val="002C709C"/>
    <w:rsid w:val="002C727E"/>
    <w:rsid w:val="002C73A3"/>
    <w:rsid w:val="002C7448"/>
    <w:rsid w:val="002C788C"/>
    <w:rsid w:val="002C78E9"/>
    <w:rsid w:val="002C7983"/>
    <w:rsid w:val="002D0410"/>
    <w:rsid w:val="002D0DFB"/>
    <w:rsid w:val="002D12FC"/>
    <w:rsid w:val="002D147F"/>
    <w:rsid w:val="002D21BD"/>
    <w:rsid w:val="002D2744"/>
    <w:rsid w:val="002D2BEA"/>
    <w:rsid w:val="002D2FD7"/>
    <w:rsid w:val="002D3251"/>
    <w:rsid w:val="002D3EF4"/>
    <w:rsid w:val="002D4401"/>
    <w:rsid w:val="002D4931"/>
    <w:rsid w:val="002D4943"/>
    <w:rsid w:val="002D4D4D"/>
    <w:rsid w:val="002D53B9"/>
    <w:rsid w:val="002D56E1"/>
    <w:rsid w:val="002D5A9E"/>
    <w:rsid w:val="002D5E1B"/>
    <w:rsid w:val="002D62E6"/>
    <w:rsid w:val="002D6447"/>
    <w:rsid w:val="002D6663"/>
    <w:rsid w:val="002D66D1"/>
    <w:rsid w:val="002D6996"/>
    <w:rsid w:val="002D6C9D"/>
    <w:rsid w:val="002D708A"/>
    <w:rsid w:val="002D789F"/>
    <w:rsid w:val="002D78DB"/>
    <w:rsid w:val="002D7E8A"/>
    <w:rsid w:val="002E05D8"/>
    <w:rsid w:val="002E0A9B"/>
    <w:rsid w:val="002E137E"/>
    <w:rsid w:val="002E16F3"/>
    <w:rsid w:val="002E1C8B"/>
    <w:rsid w:val="002E1F8A"/>
    <w:rsid w:val="002E1F9E"/>
    <w:rsid w:val="002E2308"/>
    <w:rsid w:val="002E24E6"/>
    <w:rsid w:val="002E2601"/>
    <w:rsid w:val="002E2654"/>
    <w:rsid w:val="002E2725"/>
    <w:rsid w:val="002E2E63"/>
    <w:rsid w:val="002E3C44"/>
    <w:rsid w:val="002E3FC8"/>
    <w:rsid w:val="002E400F"/>
    <w:rsid w:val="002E437C"/>
    <w:rsid w:val="002E44D0"/>
    <w:rsid w:val="002E4C37"/>
    <w:rsid w:val="002E4E36"/>
    <w:rsid w:val="002E5172"/>
    <w:rsid w:val="002E5243"/>
    <w:rsid w:val="002E566B"/>
    <w:rsid w:val="002E5C3C"/>
    <w:rsid w:val="002E5D65"/>
    <w:rsid w:val="002E69FE"/>
    <w:rsid w:val="002E6F0D"/>
    <w:rsid w:val="002E741A"/>
    <w:rsid w:val="002E7443"/>
    <w:rsid w:val="002E7469"/>
    <w:rsid w:val="002E7AF1"/>
    <w:rsid w:val="002E7D1C"/>
    <w:rsid w:val="002E7DA6"/>
    <w:rsid w:val="002F02F5"/>
    <w:rsid w:val="002F0DFD"/>
    <w:rsid w:val="002F0E10"/>
    <w:rsid w:val="002F1145"/>
    <w:rsid w:val="002F1168"/>
    <w:rsid w:val="002F14DE"/>
    <w:rsid w:val="002F14FC"/>
    <w:rsid w:val="002F1655"/>
    <w:rsid w:val="002F1ADD"/>
    <w:rsid w:val="002F1B09"/>
    <w:rsid w:val="002F1F2C"/>
    <w:rsid w:val="002F2184"/>
    <w:rsid w:val="002F2681"/>
    <w:rsid w:val="002F2797"/>
    <w:rsid w:val="002F2C56"/>
    <w:rsid w:val="002F2D84"/>
    <w:rsid w:val="002F2FD3"/>
    <w:rsid w:val="002F3107"/>
    <w:rsid w:val="002F32DF"/>
    <w:rsid w:val="002F3C1E"/>
    <w:rsid w:val="002F435A"/>
    <w:rsid w:val="002F530B"/>
    <w:rsid w:val="002F5678"/>
    <w:rsid w:val="002F5866"/>
    <w:rsid w:val="002F5AE0"/>
    <w:rsid w:val="002F6347"/>
    <w:rsid w:val="002F6452"/>
    <w:rsid w:val="002F6C71"/>
    <w:rsid w:val="002F7141"/>
    <w:rsid w:val="002F7418"/>
    <w:rsid w:val="002F7829"/>
    <w:rsid w:val="002F7F39"/>
    <w:rsid w:val="00300194"/>
    <w:rsid w:val="003006D8"/>
    <w:rsid w:val="00300BD8"/>
    <w:rsid w:val="00300C22"/>
    <w:rsid w:val="00300ED4"/>
    <w:rsid w:val="00300F0D"/>
    <w:rsid w:val="003010F2"/>
    <w:rsid w:val="00301431"/>
    <w:rsid w:val="003017E3"/>
    <w:rsid w:val="00301820"/>
    <w:rsid w:val="00301A26"/>
    <w:rsid w:val="00301B5E"/>
    <w:rsid w:val="00301B76"/>
    <w:rsid w:val="00301BD2"/>
    <w:rsid w:val="00303CFA"/>
    <w:rsid w:val="00304048"/>
    <w:rsid w:val="003040BF"/>
    <w:rsid w:val="00304168"/>
    <w:rsid w:val="003049C3"/>
    <w:rsid w:val="00304BF5"/>
    <w:rsid w:val="0030537C"/>
    <w:rsid w:val="00305446"/>
    <w:rsid w:val="00305616"/>
    <w:rsid w:val="00305A27"/>
    <w:rsid w:val="00306138"/>
    <w:rsid w:val="00306C78"/>
    <w:rsid w:val="00307588"/>
    <w:rsid w:val="0030772F"/>
    <w:rsid w:val="00307A9C"/>
    <w:rsid w:val="0031014F"/>
    <w:rsid w:val="00310745"/>
    <w:rsid w:val="003110EC"/>
    <w:rsid w:val="00311407"/>
    <w:rsid w:val="003117B0"/>
    <w:rsid w:val="003117BF"/>
    <w:rsid w:val="00311D2D"/>
    <w:rsid w:val="00311E8B"/>
    <w:rsid w:val="00312015"/>
    <w:rsid w:val="003120FE"/>
    <w:rsid w:val="00312CD5"/>
    <w:rsid w:val="00312F3C"/>
    <w:rsid w:val="00313BE1"/>
    <w:rsid w:val="00313C14"/>
    <w:rsid w:val="00314160"/>
    <w:rsid w:val="00314A29"/>
    <w:rsid w:val="003159DD"/>
    <w:rsid w:val="00315B19"/>
    <w:rsid w:val="00315CBA"/>
    <w:rsid w:val="00315E22"/>
    <w:rsid w:val="00315F5F"/>
    <w:rsid w:val="00315FB1"/>
    <w:rsid w:val="003161C8"/>
    <w:rsid w:val="003165A6"/>
    <w:rsid w:val="003168F5"/>
    <w:rsid w:val="00316D1B"/>
    <w:rsid w:val="00316E7A"/>
    <w:rsid w:val="0031720E"/>
    <w:rsid w:val="00317425"/>
    <w:rsid w:val="003175B6"/>
    <w:rsid w:val="00317E80"/>
    <w:rsid w:val="00320198"/>
    <w:rsid w:val="00320263"/>
    <w:rsid w:val="0032075C"/>
    <w:rsid w:val="00320C2D"/>
    <w:rsid w:val="00320FC6"/>
    <w:rsid w:val="00321308"/>
    <w:rsid w:val="00321314"/>
    <w:rsid w:val="00321328"/>
    <w:rsid w:val="0032136F"/>
    <w:rsid w:val="00321377"/>
    <w:rsid w:val="0032185D"/>
    <w:rsid w:val="003219D1"/>
    <w:rsid w:val="00321B0C"/>
    <w:rsid w:val="00322367"/>
    <w:rsid w:val="0032257E"/>
    <w:rsid w:val="0032363E"/>
    <w:rsid w:val="0032367B"/>
    <w:rsid w:val="00323738"/>
    <w:rsid w:val="003237AA"/>
    <w:rsid w:val="00323E4A"/>
    <w:rsid w:val="003244EF"/>
    <w:rsid w:val="00324A88"/>
    <w:rsid w:val="00324E01"/>
    <w:rsid w:val="003255E4"/>
    <w:rsid w:val="003257DA"/>
    <w:rsid w:val="0032591F"/>
    <w:rsid w:val="0032597A"/>
    <w:rsid w:val="003259ED"/>
    <w:rsid w:val="00325D3E"/>
    <w:rsid w:val="00325FCF"/>
    <w:rsid w:val="003264CE"/>
    <w:rsid w:val="00326DD2"/>
    <w:rsid w:val="003270C5"/>
    <w:rsid w:val="0032776F"/>
    <w:rsid w:val="00327A6D"/>
    <w:rsid w:val="00327BAD"/>
    <w:rsid w:val="00327DE0"/>
    <w:rsid w:val="0033012F"/>
    <w:rsid w:val="003301D8"/>
    <w:rsid w:val="0033028D"/>
    <w:rsid w:val="0033059D"/>
    <w:rsid w:val="00330D47"/>
    <w:rsid w:val="00330E41"/>
    <w:rsid w:val="00330ED9"/>
    <w:rsid w:val="00331073"/>
    <w:rsid w:val="00331180"/>
    <w:rsid w:val="003314A5"/>
    <w:rsid w:val="003319D1"/>
    <w:rsid w:val="0033231F"/>
    <w:rsid w:val="0033237B"/>
    <w:rsid w:val="0033255B"/>
    <w:rsid w:val="00332CA0"/>
    <w:rsid w:val="00333047"/>
    <w:rsid w:val="00333100"/>
    <w:rsid w:val="003331A2"/>
    <w:rsid w:val="0033324B"/>
    <w:rsid w:val="00333AA7"/>
    <w:rsid w:val="00333ABA"/>
    <w:rsid w:val="00333BC8"/>
    <w:rsid w:val="00333CEB"/>
    <w:rsid w:val="00333DB1"/>
    <w:rsid w:val="003343CD"/>
    <w:rsid w:val="0033451B"/>
    <w:rsid w:val="0033553A"/>
    <w:rsid w:val="00335703"/>
    <w:rsid w:val="003357E7"/>
    <w:rsid w:val="00335DB5"/>
    <w:rsid w:val="00335EB4"/>
    <w:rsid w:val="00335FCD"/>
    <w:rsid w:val="00335FD1"/>
    <w:rsid w:val="003366D2"/>
    <w:rsid w:val="0033753F"/>
    <w:rsid w:val="003378F8"/>
    <w:rsid w:val="00337D3D"/>
    <w:rsid w:val="003402F3"/>
    <w:rsid w:val="00340516"/>
    <w:rsid w:val="00340695"/>
    <w:rsid w:val="00340E8E"/>
    <w:rsid w:val="00340F7B"/>
    <w:rsid w:val="003410E9"/>
    <w:rsid w:val="003412D7"/>
    <w:rsid w:val="00341728"/>
    <w:rsid w:val="003417C7"/>
    <w:rsid w:val="00341C91"/>
    <w:rsid w:val="00341F1B"/>
    <w:rsid w:val="00342898"/>
    <w:rsid w:val="00342A6B"/>
    <w:rsid w:val="00342C87"/>
    <w:rsid w:val="00343AD8"/>
    <w:rsid w:val="00344701"/>
    <w:rsid w:val="00344757"/>
    <w:rsid w:val="00344D46"/>
    <w:rsid w:val="00344DC6"/>
    <w:rsid w:val="00344E65"/>
    <w:rsid w:val="00344E85"/>
    <w:rsid w:val="00344EC5"/>
    <w:rsid w:val="00344F01"/>
    <w:rsid w:val="003453BE"/>
    <w:rsid w:val="00345B49"/>
    <w:rsid w:val="00346700"/>
    <w:rsid w:val="003467D4"/>
    <w:rsid w:val="003467FB"/>
    <w:rsid w:val="00346873"/>
    <w:rsid w:val="00346D85"/>
    <w:rsid w:val="0034761E"/>
    <w:rsid w:val="00347678"/>
    <w:rsid w:val="00347710"/>
    <w:rsid w:val="003477F2"/>
    <w:rsid w:val="003478B9"/>
    <w:rsid w:val="00347AE3"/>
    <w:rsid w:val="00347E37"/>
    <w:rsid w:val="00347E73"/>
    <w:rsid w:val="003502AB"/>
    <w:rsid w:val="00350A2B"/>
    <w:rsid w:val="00350AA5"/>
    <w:rsid w:val="00350AB5"/>
    <w:rsid w:val="00350B8A"/>
    <w:rsid w:val="00350C69"/>
    <w:rsid w:val="0035112F"/>
    <w:rsid w:val="003513B0"/>
    <w:rsid w:val="00351E7E"/>
    <w:rsid w:val="003521C3"/>
    <w:rsid w:val="003521F9"/>
    <w:rsid w:val="00352443"/>
    <w:rsid w:val="00353268"/>
    <w:rsid w:val="00353522"/>
    <w:rsid w:val="00353795"/>
    <w:rsid w:val="00353C17"/>
    <w:rsid w:val="00353D16"/>
    <w:rsid w:val="003542B7"/>
    <w:rsid w:val="003547C4"/>
    <w:rsid w:val="003548BD"/>
    <w:rsid w:val="0035529C"/>
    <w:rsid w:val="00355330"/>
    <w:rsid w:val="0035537C"/>
    <w:rsid w:val="00355821"/>
    <w:rsid w:val="00355928"/>
    <w:rsid w:val="00355966"/>
    <w:rsid w:val="0035613B"/>
    <w:rsid w:val="00356286"/>
    <w:rsid w:val="00356894"/>
    <w:rsid w:val="00356DFF"/>
    <w:rsid w:val="00357126"/>
    <w:rsid w:val="003571CA"/>
    <w:rsid w:val="003577C2"/>
    <w:rsid w:val="0035786B"/>
    <w:rsid w:val="00357891"/>
    <w:rsid w:val="00360B0C"/>
    <w:rsid w:val="00361447"/>
    <w:rsid w:val="003616AD"/>
    <w:rsid w:val="00361CEC"/>
    <w:rsid w:val="00362298"/>
    <w:rsid w:val="003622C4"/>
    <w:rsid w:val="00362BCA"/>
    <w:rsid w:val="0036309B"/>
    <w:rsid w:val="00363DB5"/>
    <w:rsid w:val="00363EFE"/>
    <w:rsid w:val="00363FB5"/>
    <w:rsid w:val="00364A17"/>
    <w:rsid w:val="00365253"/>
    <w:rsid w:val="00365469"/>
    <w:rsid w:val="003656EB"/>
    <w:rsid w:val="00365F23"/>
    <w:rsid w:val="003660B6"/>
    <w:rsid w:val="003661A8"/>
    <w:rsid w:val="00366A93"/>
    <w:rsid w:val="00366C61"/>
    <w:rsid w:val="003677A1"/>
    <w:rsid w:val="00367A03"/>
    <w:rsid w:val="00370BB8"/>
    <w:rsid w:val="00370EBF"/>
    <w:rsid w:val="003716AB"/>
    <w:rsid w:val="0037171E"/>
    <w:rsid w:val="00371885"/>
    <w:rsid w:val="00371AF5"/>
    <w:rsid w:val="00371B37"/>
    <w:rsid w:val="00371BDC"/>
    <w:rsid w:val="003724B6"/>
    <w:rsid w:val="00372CD8"/>
    <w:rsid w:val="00372D3B"/>
    <w:rsid w:val="00372E45"/>
    <w:rsid w:val="0037330B"/>
    <w:rsid w:val="003736EA"/>
    <w:rsid w:val="0037376B"/>
    <w:rsid w:val="00373A49"/>
    <w:rsid w:val="00373A83"/>
    <w:rsid w:val="00373F98"/>
    <w:rsid w:val="00374416"/>
    <w:rsid w:val="00374587"/>
    <w:rsid w:val="003745CD"/>
    <w:rsid w:val="00374B77"/>
    <w:rsid w:val="00374C8B"/>
    <w:rsid w:val="00374DBD"/>
    <w:rsid w:val="00374E03"/>
    <w:rsid w:val="00374E4A"/>
    <w:rsid w:val="003756C0"/>
    <w:rsid w:val="003765DC"/>
    <w:rsid w:val="00376717"/>
    <w:rsid w:val="00376744"/>
    <w:rsid w:val="00376DC6"/>
    <w:rsid w:val="00377109"/>
    <w:rsid w:val="00377350"/>
    <w:rsid w:val="00377811"/>
    <w:rsid w:val="00377BFA"/>
    <w:rsid w:val="00377DFF"/>
    <w:rsid w:val="00377FF7"/>
    <w:rsid w:val="0038084B"/>
    <w:rsid w:val="00380E05"/>
    <w:rsid w:val="00381057"/>
    <w:rsid w:val="00381495"/>
    <w:rsid w:val="0038151F"/>
    <w:rsid w:val="00381E11"/>
    <w:rsid w:val="00381E67"/>
    <w:rsid w:val="003820E8"/>
    <w:rsid w:val="003824B3"/>
    <w:rsid w:val="00382511"/>
    <w:rsid w:val="00382C70"/>
    <w:rsid w:val="00384B2D"/>
    <w:rsid w:val="00385A4A"/>
    <w:rsid w:val="00385AA4"/>
    <w:rsid w:val="00386177"/>
    <w:rsid w:val="0038637B"/>
    <w:rsid w:val="00386A80"/>
    <w:rsid w:val="00386D30"/>
    <w:rsid w:val="003873BB"/>
    <w:rsid w:val="0038753A"/>
    <w:rsid w:val="00387847"/>
    <w:rsid w:val="003879DA"/>
    <w:rsid w:val="00387B38"/>
    <w:rsid w:val="00387B3A"/>
    <w:rsid w:val="00387C11"/>
    <w:rsid w:val="00390030"/>
    <w:rsid w:val="00390040"/>
    <w:rsid w:val="003900C6"/>
    <w:rsid w:val="0039011B"/>
    <w:rsid w:val="00390591"/>
    <w:rsid w:val="00390A9C"/>
    <w:rsid w:val="003918F7"/>
    <w:rsid w:val="00391CFB"/>
    <w:rsid w:val="00391D21"/>
    <w:rsid w:val="00391E0B"/>
    <w:rsid w:val="003923D0"/>
    <w:rsid w:val="0039375A"/>
    <w:rsid w:val="00393AE3"/>
    <w:rsid w:val="00393B94"/>
    <w:rsid w:val="00393F73"/>
    <w:rsid w:val="00394688"/>
    <w:rsid w:val="00394877"/>
    <w:rsid w:val="00394DD9"/>
    <w:rsid w:val="003957B9"/>
    <w:rsid w:val="003958C6"/>
    <w:rsid w:val="00396B4F"/>
    <w:rsid w:val="00397028"/>
    <w:rsid w:val="00397A60"/>
    <w:rsid w:val="00397C0C"/>
    <w:rsid w:val="00397D60"/>
    <w:rsid w:val="003A027B"/>
    <w:rsid w:val="003A0921"/>
    <w:rsid w:val="003A1002"/>
    <w:rsid w:val="003A140D"/>
    <w:rsid w:val="003A14C2"/>
    <w:rsid w:val="003A1552"/>
    <w:rsid w:val="003A1686"/>
    <w:rsid w:val="003A199C"/>
    <w:rsid w:val="003A1A76"/>
    <w:rsid w:val="003A1BEF"/>
    <w:rsid w:val="003A1F17"/>
    <w:rsid w:val="003A26D5"/>
    <w:rsid w:val="003A3A6B"/>
    <w:rsid w:val="003A3E36"/>
    <w:rsid w:val="003A3EAE"/>
    <w:rsid w:val="003A3EFA"/>
    <w:rsid w:val="003A3F22"/>
    <w:rsid w:val="003A476A"/>
    <w:rsid w:val="003A48DA"/>
    <w:rsid w:val="003A49CC"/>
    <w:rsid w:val="003A4BD7"/>
    <w:rsid w:val="003A4DAA"/>
    <w:rsid w:val="003A534C"/>
    <w:rsid w:val="003A5457"/>
    <w:rsid w:val="003A5EF3"/>
    <w:rsid w:val="003A642A"/>
    <w:rsid w:val="003A6565"/>
    <w:rsid w:val="003A6BBA"/>
    <w:rsid w:val="003A6C71"/>
    <w:rsid w:val="003A6D22"/>
    <w:rsid w:val="003A714F"/>
    <w:rsid w:val="003A78C9"/>
    <w:rsid w:val="003B01FA"/>
    <w:rsid w:val="003B03D4"/>
    <w:rsid w:val="003B06A7"/>
    <w:rsid w:val="003B0B66"/>
    <w:rsid w:val="003B1FFB"/>
    <w:rsid w:val="003B2381"/>
    <w:rsid w:val="003B284E"/>
    <w:rsid w:val="003B2A05"/>
    <w:rsid w:val="003B3740"/>
    <w:rsid w:val="003B39A6"/>
    <w:rsid w:val="003B3F2F"/>
    <w:rsid w:val="003B4030"/>
    <w:rsid w:val="003B403F"/>
    <w:rsid w:val="003B4587"/>
    <w:rsid w:val="003B4709"/>
    <w:rsid w:val="003B4A26"/>
    <w:rsid w:val="003B4D54"/>
    <w:rsid w:val="003B4DAC"/>
    <w:rsid w:val="003B4DEA"/>
    <w:rsid w:val="003B506E"/>
    <w:rsid w:val="003B5556"/>
    <w:rsid w:val="003B5AF7"/>
    <w:rsid w:val="003B5C55"/>
    <w:rsid w:val="003B5DB3"/>
    <w:rsid w:val="003B6368"/>
    <w:rsid w:val="003B6398"/>
    <w:rsid w:val="003B63EC"/>
    <w:rsid w:val="003B652D"/>
    <w:rsid w:val="003B65FE"/>
    <w:rsid w:val="003B676D"/>
    <w:rsid w:val="003B6800"/>
    <w:rsid w:val="003B684E"/>
    <w:rsid w:val="003B6B23"/>
    <w:rsid w:val="003B70DB"/>
    <w:rsid w:val="003B7212"/>
    <w:rsid w:val="003B76BB"/>
    <w:rsid w:val="003B76E6"/>
    <w:rsid w:val="003B7725"/>
    <w:rsid w:val="003B7B2C"/>
    <w:rsid w:val="003C01B5"/>
    <w:rsid w:val="003C031A"/>
    <w:rsid w:val="003C0683"/>
    <w:rsid w:val="003C097D"/>
    <w:rsid w:val="003C0A66"/>
    <w:rsid w:val="003C1899"/>
    <w:rsid w:val="003C1975"/>
    <w:rsid w:val="003C1D2A"/>
    <w:rsid w:val="003C2414"/>
    <w:rsid w:val="003C28AF"/>
    <w:rsid w:val="003C2915"/>
    <w:rsid w:val="003C3692"/>
    <w:rsid w:val="003C389C"/>
    <w:rsid w:val="003C39EC"/>
    <w:rsid w:val="003C3A12"/>
    <w:rsid w:val="003C3C44"/>
    <w:rsid w:val="003C4450"/>
    <w:rsid w:val="003C4523"/>
    <w:rsid w:val="003C481E"/>
    <w:rsid w:val="003C4ADE"/>
    <w:rsid w:val="003C4BB7"/>
    <w:rsid w:val="003C4C05"/>
    <w:rsid w:val="003C4E5A"/>
    <w:rsid w:val="003C5988"/>
    <w:rsid w:val="003C684A"/>
    <w:rsid w:val="003C6FDB"/>
    <w:rsid w:val="003C706F"/>
    <w:rsid w:val="003C7150"/>
    <w:rsid w:val="003C754E"/>
    <w:rsid w:val="003C7784"/>
    <w:rsid w:val="003C7797"/>
    <w:rsid w:val="003C77E1"/>
    <w:rsid w:val="003C7F12"/>
    <w:rsid w:val="003D0BC0"/>
    <w:rsid w:val="003D0FFB"/>
    <w:rsid w:val="003D10A0"/>
    <w:rsid w:val="003D110B"/>
    <w:rsid w:val="003D1267"/>
    <w:rsid w:val="003D15DE"/>
    <w:rsid w:val="003D19A3"/>
    <w:rsid w:val="003D19C3"/>
    <w:rsid w:val="003D1BCF"/>
    <w:rsid w:val="003D1E90"/>
    <w:rsid w:val="003D1F81"/>
    <w:rsid w:val="003D23E2"/>
    <w:rsid w:val="003D2BE8"/>
    <w:rsid w:val="003D2D55"/>
    <w:rsid w:val="003D3327"/>
    <w:rsid w:val="003D3672"/>
    <w:rsid w:val="003D36FB"/>
    <w:rsid w:val="003D370D"/>
    <w:rsid w:val="003D3B4B"/>
    <w:rsid w:val="003D4068"/>
    <w:rsid w:val="003D438C"/>
    <w:rsid w:val="003D43CA"/>
    <w:rsid w:val="003D4565"/>
    <w:rsid w:val="003D4E18"/>
    <w:rsid w:val="003D570D"/>
    <w:rsid w:val="003D59A8"/>
    <w:rsid w:val="003D5D89"/>
    <w:rsid w:val="003D5ED5"/>
    <w:rsid w:val="003D6286"/>
    <w:rsid w:val="003D6E00"/>
    <w:rsid w:val="003D6E76"/>
    <w:rsid w:val="003D6EE7"/>
    <w:rsid w:val="003D7641"/>
    <w:rsid w:val="003D7655"/>
    <w:rsid w:val="003D7927"/>
    <w:rsid w:val="003D7C00"/>
    <w:rsid w:val="003E0F58"/>
    <w:rsid w:val="003E1677"/>
    <w:rsid w:val="003E1908"/>
    <w:rsid w:val="003E193E"/>
    <w:rsid w:val="003E1E60"/>
    <w:rsid w:val="003E20D5"/>
    <w:rsid w:val="003E2763"/>
    <w:rsid w:val="003E27A4"/>
    <w:rsid w:val="003E2824"/>
    <w:rsid w:val="003E2A22"/>
    <w:rsid w:val="003E31C9"/>
    <w:rsid w:val="003E341A"/>
    <w:rsid w:val="003E362D"/>
    <w:rsid w:val="003E379F"/>
    <w:rsid w:val="003E3D32"/>
    <w:rsid w:val="003E3FA7"/>
    <w:rsid w:val="003E4010"/>
    <w:rsid w:val="003E4664"/>
    <w:rsid w:val="003E4B52"/>
    <w:rsid w:val="003E4DEE"/>
    <w:rsid w:val="003E4F32"/>
    <w:rsid w:val="003E4FF5"/>
    <w:rsid w:val="003E54DC"/>
    <w:rsid w:val="003E5987"/>
    <w:rsid w:val="003E5A3E"/>
    <w:rsid w:val="003E5CF4"/>
    <w:rsid w:val="003E5F9F"/>
    <w:rsid w:val="003E6447"/>
    <w:rsid w:val="003E68D0"/>
    <w:rsid w:val="003E6988"/>
    <w:rsid w:val="003E6B0B"/>
    <w:rsid w:val="003E6D2F"/>
    <w:rsid w:val="003E72B6"/>
    <w:rsid w:val="003E753B"/>
    <w:rsid w:val="003E7629"/>
    <w:rsid w:val="003E7806"/>
    <w:rsid w:val="003F0105"/>
    <w:rsid w:val="003F0E2C"/>
    <w:rsid w:val="003F1139"/>
    <w:rsid w:val="003F1305"/>
    <w:rsid w:val="003F1575"/>
    <w:rsid w:val="003F1ABB"/>
    <w:rsid w:val="003F1E97"/>
    <w:rsid w:val="003F2B8F"/>
    <w:rsid w:val="003F2D84"/>
    <w:rsid w:val="003F3806"/>
    <w:rsid w:val="003F4A7F"/>
    <w:rsid w:val="003F5073"/>
    <w:rsid w:val="003F5C54"/>
    <w:rsid w:val="003F5F81"/>
    <w:rsid w:val="003F6078"/>
    <w:rsid w:val="003F6335"/>
    <w:rsid w:val="003F6AA2"/>
    <w:rsid w:val="003F6C07"/>
    <w:rsid w:val="003F72E5"/>
    <w:rsid w:val="003F7725"/>
    <w:rsid w:val="004001DD"/>
    <w:rsid w:val="00400327"/>
    <w:rsid w:val="00400347"/>
    <w:rsid w:val="0040083F"/>
    <w:rsid w:val="00400A51"/>
    <w:rsid w:val="00401371"/>
    <w:rsid w:val="00401C3F"/>
    <w:rsid w:val="00401FB5"/>
    <w:rsid w:val="00401FF6"/>
    <w:rsid w:val="00402098"/>
    <w:rsid w:val="004023FD"/>
    <w:rsid w:val="004027C8"/>
    <w:rsid w:val="004028B9"/>
    <w:rsid w:val="00402D75"/>
    <w:rsid w:val="00403316"/>
    <w:rsid w:val="004035AF"/>
    <w:rsid w:val="004039CB"/>
    <w:rsid w:val="004039D5"/>
    <w:rsid w:val="00403B5D"/>
    <w:rsid w:val="00403BAB"/>
    <w:rsid w:val="00403FA7"/>
    <w:rsid w:val="00404144"/>
    <w:rsid w:val="004042B2"/>
    <w:rsid w:val="00404955"/>
    <w:rsid w:val="004051C2"/>
    <w:rsid w:val="00405375"/>
    <w:rsid w:val="004053AB"/>
    <w:rsid w:val="004053C8"/>
    <w:rsid w:val="00405485"/>
    <w:rsid w:val="004056A7"/>
    <w:rsid w:val="00405829"/>
    <w:rsid w:val="00405B8A"/>
    <w:rsid w:val="00405BD1"/>
    <w:rsid w:val="00406582"/>
    <w:rsid w:val="004068D7"/>
    <w:rsid w:val="00406AC0"/>
    <w:rsid w:val="004073E6"/>
    <w:rsid w:val="00407871"/>
    <w:rsid w:val="00407AF9"/>
    <w:rsid w:val="00407D1F"/>
    <w:rsid w:val="00407FCB"/>
    <w:rsid w:val="0041003A"/>
    <w:rsid w:val="00410164"/>
    <w:rsid w:val="004101EE"/>
    <w:rsid w:val="00410593"/>
    <w:rsid w:val="004108BE"/>
    <w:rsid w:val="00410E03"/>
    <w:rsid w:val="0041112B"/>
    <w:rsid w:val="0041195C"/>
    <w:rsid w:val="00411A29"/>
    <w:rsid w:val="00411D96"/>
    <w:rsid w:val="004124C9"/>
    <w:rsid w:val="00412A9E"/>
    <w:rsid w:val="004137A7"/>
    <w:rsid w:val="004139F2"/>
    <w:rsid w:val="00413C7C"/>
    <w:rsid w:val="00413E1F"/>
    <w:rsid w:val="00414225"/>
    <w:rsid w:val="0041427C"/>
    <w:rsid w:val="0041457C"/>
    <w:rsid w:val="004145F0"/>
    <w:rsid w:val="004147A8"/>
    <w:rsid w:val="004147BB"/>
    <w:rsid w:val="0041491C"/>
    <w:rsid w:val="00414D36"/>
    <w:rsid w:val="00415055"/>
    <w:rsid w:val="004157E2"/>
    <w:rsid w:val="00415A1D"/>
    <w:rsid w:val="00415FA1"/>
    <w:rsid w:val="004166AF"/>
    <w:rsid w:val="00416AFB"/>
    <w:rsid w:val="004179B1"/>
    <w:rsid w:val="00420231"/>
    <w:rsid w:val="00420706"/>
    <w:rsid w:val="00420794"/>
    <w:rsid w:val="00420A40"/>
    <w:rsid w:val="00420C0D"/>
    <w:rsid w:val="00421150"/>
    <w:rsid w:val="00421465"/>
    <w:rsid w:val="00421946"/>
    <w:rsid w:val="00421E02"/>
    <w:rsid w:val="00422CAA"/>
    <w:rsid w:val="00422FCF"/>
    <w:rsid w:val="004231D2"/>
    <w:rsid w:val="004232DE"/>
    <w:rsid w:val="0042394E"/>
    <w:rsid w:val="00423E25"/>
    <w:rsid w:val="00424147"/>
    <w:rsid w:val="004241CE"/>
    <w:rsid w:val="00424209"/>
    <w:rsid w:val="00424372"/>
    <w:rsid w:val="00424BB8"/>
    <w:rsid w:val="004250CC"/>
    <w:rsid w:val="004253E3"/>
    <w:rsid w:val="00425C25"/>
    <w:rsid w:val="00425CAD"/>
    <w:rsid w:val="00425D03"/>
    <w:rsid w:val="004264DF"/>
    <w:rsid w:val="00426E75"/>
    <w:rsid w:val="004271DB"/>
    <w:rsid w:val="00427E4E"/>
    <w:rsid w:val="0043009E"/>
    <w:rsid w:val="00430582"/>
    <w:rsid w:val="00430C9A"/>
    <w:rsid w:val="004314BA"/>
    <w:rsid w:val="00431508"/>
    <w:rsid w:val="0043186F"/>
    <w:rsid w:val="004318BE"/>
    <w:rsid w:val="00431A62"/>
    <w:rsid w:val="00431B28"/>
    <w:rsid w:val="00431B6F"/>
    <w:rsid w:val="00431E5A"/>
    <w:rsid w:val="00431E7F"/>
    <w:rsid w:val="00431FD7"/>
    <w:rsid w:val="004326BD"/>
    <w:rsid w:val="00432EB3"/>
    <w:rsid w:val="00433041"/>
    <w:rsid w:val="004331E4"/>
    <w:rsid w:val="004336CF"/>
    <w:rsid w:val="00433B53"/>
    <w:rsid w:val="00433DF7"/>
    <w:rsid w:val="00433FA0"/>
    <w:rsid w:val="00433FC2"/>
    <w:rsid w:val="004344A6"/>
    <w:rsid w:val="004348CF"/>
    <w:rsid w:val="0043578A"/>
    <w:rsid w:val="00436067"/>
    <w:rsid w:val="00436446"/>
    <w:rsid w:val="00436829"/>
    <w:rsid w:val="00436A65"/>
    <w:rsid w:val="00436A96"/>
    <w:rsid w:val="00436CA4"/>
    <w:rsid w:val="00437147"/>
    <w:rsid w:val="004372FD"/>
    <w:rsid w:val="00437758"/>
    <w:rsid w:val="00437EEF"/>
    <w:rsid w:val="004400EE"/>
    <w:rsid w:val="0044083B"/>
    <w:rsid w:val="00440BEF"/>
    <w:rsid w:val="004410DF"/>
    <w:rsid w:val="00441957"/>
    <w:rsid w:val="00441A4D"/>
    <w:rsid w:val="00442865"/>
    <w:rsid w:val="004428DA"/>
    <w:rsid w:val="00442DBC"/>
    <w:rsid w:val="004434BF"/>
    <w:rsid w:val="0044388F"/>
    <w:rsid w:val="00443B92"/>
    <w:rsid w:val="00443D0B"/>
    <w:rsid w:val="00443F81"/>
    <w:rsid w:val="004440DE"/>
    <w:rsid w:val="0044498A"/>
    <w:rsid w:val="00445C9D"/>
    <w:rsid w:val="00446050"/>
    <w:rsid w:val="0044640D"/>
    <w:rsid w:val="0044675D"/>
    <w:rsid w:val="00446FD5"/>
    <w:rsid w:val="0044701C"/>
    <w:rsid w:val="004479D2"/>
    <w:rsid w:val="00447A39"/>
    <w:rsid w:val="00447EFE"/>
    <w:rsid w:val="0045021B"/>
    <w:rsid w:val="004509DE"/>
    <w:rsid w:val="00450F12"/>
    <w:rsid w:val="00451083"/>
    <w:rsid w:val="004511AF"/>
    <w:rsid w:val="004512EF"/>
    <w:rsid w:val="0045147D"/>
    <w:rsid w:val="004516A7"/>
    <w:rsid w:val="00451D32"/>
    <w:rsid w:val="004524CB"/>
    <w:rsid w:val="00452BE9"/>
    <w:rsid w:val="0045376A"/>
    <w:rsid w:val="00453B63"/>
    <w:rsid w:val="00453BEF"/>
    <w:rsid w:val="00453EA3"/>
    <w:rsid w:val="00453FF3"/>
    <w:rsid w:val="004546F7"/>
    <w:rsid w:val="004549D4"/>
    <w:rsid w:val="00454BBA"/>
    <w:rsid w:val="00454DE0"/>
    <w:rsid w:val="004552EC"/>
    <w:rsid w:val="0045570B"/>
    <w:rsid w:val="00455719"/>
    <w:rsid w:val="00455821"/>
    <w:rsid w:val="004561C6"/>
    <w:rsid w:val="00456660"/>
    <w:rsid w:val="0045669C"/>
    <w:rsid w:val="0045685D"/>
    <w:rsid w:val="00457519"/>
    <w:rsid w:val="00457957"/>
    <w:rsid w:val="00457A5C"/>
    <w:rsid w:val="00457B98"/>
    <w:rsid w:val="004604EB"/>
    <w:rsid w:val="00460CDC"/>
    <w:rsid w:val="004615D0"/>
    <w:rsid w:val="00461907"/>
    <w:rsid w:val="00461B0F"/>
    <w:rsid w:val="00462076"/>
    <w:rsid w:val="004628BB"/>
    <w:rsid w:val="00463698"/>
    <w:rsid w:val="00463BFA"/>
    <w:rsid w:val="004641F7"/>
    <w:rsid w:val="0046572F"/>
    <w:rsid w:val="00465A56"/>
    <w:rsid w:val="00465ABE"/>
    <w:rsid w:val="00465B44"/>
    <w:rsid w:val="00465B50"/>
    <w:rsid w:val="00466B93"/>
    <w:rsid w:val="00466DBD"/>
    <w:rsid w:val="00467230"/>
    <w:rsid w:val="004675FE"/>
    <w:rsid w:val="00467677"/>
    <w:rsid w:val="00467C21"/>
    <w:rsid w:val="00467D05"/>
    <w:rsid w:val="00470C63"/>
    <w:rsid w:val="00470D0B"/>
    <w:rsid w:val="00470EE2"/>
    <w:rsid w:val="00470FBB"/>
    <w:rsid w:val="0047141A"/>
    <w:rsid w:val="00471548"/>
    <w:rsid w:val="0047169B"/>
    <w:rsid w:val="00471B59"/>
    <w:rsid w:val="0047284A"/>
    <w:rsid w:val="00472B64"/>
    <w:rsid w:val="00472D44"/>
    <w:rsid w:val="00473DDB"/>
    <w:rsid w:val="00474235"/>
    <w:rsid w:val="00474385"/>
    <w:rsid w:val="00474459"/>
    <w:rsid w:val="004747E6"/>
    <w:rsid w:val="004747E9"/>
    <w:rsid w:val="00474A14"/>
    <w:rsid w:val="00474A9D"/>
    <w:rsid w:val="00475024"/>
    <w:rsid w:val="004762C9"/>
    <w:rsid w:val="00476552"/>
    <w:rsid w:val="00476666"/>
    <w:rsid w:val="00476746"/>
    <w:rsid w:val="0047678A"/>
    <w:rsid w:val="004767A9"/>
    <w:rsid w:val="00476CB1"/>
    <w:rsid w:val="00476E67"/>
    <w:rsid w:val="00477066"/>
    <w:rsid w:val="0047707C"/>
    <w:rsid w:val="0047723E"/>
    <w:rsid w:val="00477510"/>
    <w:rsid w:val="0047789E"/>
    <w:rsid w:val="00477B77"/>
    <w:rsid w:val="00477B7C"/>
    <w:rsid w:val="00477FEA"/>
    <w:rsid w:val="00480154"/>
    <w:rsid w:val="00480675"/>
    <w:rsid w:val="00480BD7"/>
    <w:rsid w:val="00481203"/>
    <w:rsid w:val="004814EE"/>
    <w:rsid w:val="004819C5"/>
    <w:rsid w:val="00481B0B"/>
    <w:rsid w:val="00482995"/>
    <w:rsid w:val="00482AC1"/>
    <w:rsid w:val="00482DE4"/>
    <w:rsid w:val="00483077"/>
    <w:rsid w:val="00483164"/>
    <w:rsid w:val="00483553"/>
    <w:rsid w:val="004837E2"/>
    <w:rsid w:val="0048480F"/>
    <w:rsid w:val="0048498B"/>
    <w:rsid w:val="00484A4A"/>
    <w:rsid w:val="00484ADD"/>
    <w:rsid w:val="00484BFA"/>
    <w:rsid w:val="00485073"/>
    <w:rsid w:val="00485993"/>
    <w:rsid w:val="004865AA"/>
    <w:rsid w:val="004867C1"/>
    <w:rsid w:val="004867EA"/>
    <w:rsid w:val="00487184"/>
    <w:rsid w:val="0048767F"/>
    <w:rsid w:val="004879E0"/>
    <w:rsid w:val="00487BB0"/>
    <w:rsid w:val="00487F86"/>
    <w:rsid w:val="0049005A"/>
    <w:rsid w:val="00490132"/>
    <w:rsid w:val="0049022B"/>
    <w:rsid w:val="004906F5"/>
    <w:rsid w:val="0049090F"/>
    <w:rsid w:val="00490E7D"/>
    <w:rsid w:val="0049147D"/>
    <w:rsid w:val="004914A2"/>
    <w:rsid w:val="004917FD"/>
    <w:rsid w:val="00491905"/>
    <w:rsid w:val="00491D32"/>
    <w:rsid w:val="00491FE8"/>
    <w:rsid w:val="0049243A"/>
    <w:rsid w:val="0049245A"/>
    <w:rsid w:val="00492582"/>
    <w:rsid w:val="00492A96"/>
    <w:rsid w:val="00492B65"/>
    <w:rsid w:val="00492B6D"/>
    <w:rsid w:val="00492ED0"/>
    <w:rsid w:val="00493013"/>
    <w:rsid w:val="0049308D"/>
    <w:rsid w:val="00493C81"/>
    <w:rsid w:val="00493D5F"/>
    <w:rsid w:val="00494745"/>
    <w:rsid w:val="0049491C"/>
    <w:rsid w:val="00494E48"/>
    <w:rsid w:val="00495463"/>
    <w:rsid w:val="004954C5"/>
    <w:rsid w:val="004954D1"/>
    <w:rsid w:val="004954D3"/>
    <w:rsid w:val="004955C6"/>
    <w:rsid w:val="004959B7"/>
    <w:rsid w:val="00495B3A"/>
    <w:rsid w:val="00496620"/>
    <w:rsid w:val="00496AA9"/>
    <w:rsid w:val="00497061"/>
    <w:rsid w:val="004972AE"/>
    <w:rsid w:val="004976F7"/>
    <w:rsid w:val="004A0062"/>
    <w:rsid w:val="004A0EAB"/>
    <w:rsid w:val="004A0EEA"/>
    <w:rsid w:val="004A17A7"/>
    <w:rsid w:val="004A1DEC"/>
    <w:rsid w:val="004A2BBC"/>
    <w:rsid w:val="004A2C0D"/>
    <w:rsid w:val="004A3045"/>
    <w:rsid w:val="004A3397"/>
    <w:rsid w:val="004A39C1"/>
    <w:rsid w:val="004A3F93"/>
    <w:rsid w:val="004A50E6"/>
    <w:rsid w:val="004A58B3"/>
    <w:rsid w:val="004A5988"/>
    <w:rsid w:val="004A5BFC"/>
    <w:rsid w:val="004A5C7A"/>
    <w:rsid w:val="004A5C85"/>
    <w:rsid w:val="004A645A"/>
    <w:rsid w:val="004A67F8"/>
    <w:rsid w:val="004A68E9"/>
    <w:rsid w:val="004A69A1"/>
    <w:rsid w:val="004A76C7"/>
    <w:rsid w:val="004A7C2A"/>
    <w:rsid w:val="004A7C66"/>
    <w:rsid w:val="004B09E6"/>
    <w:rsid w:val="004B0FE9"/>
    <w:rsid w:val="004B1540"/>
    <w:rsid w:val="004B18D4"/>
    <w:rsid w:val="004B2365"/>
    <w:rsid w:val="004B24CC"/>
    <w:rsid w:val="004B2DB8"/>
    <w:rsid w:val="004B2EBF"/>
    <w:rsid w:val="004B2FFC"/>
    <w:rsid w:val="004B35F3"/>
    <w:rsid w:val="004B388F"/>
    <w:rsid w:val="004B3D3C"/>
    <w:rsid w:val="004B3F37"/>
    <w:rsid w:val="004B413E"/>
    <w:rsid w:val="004B4BB7"/>
    <w:rsid w:val="004B5A55"/>
    <w:rsid w:val="004B5AF4"/>
    <w:rsid w:val="004B626B"/>
    <w:rsid w:val="004B653C"/>
    <w:rsid w:val="004B6B59"/>
    <w:rsid w:val="004B6E29"/>
    <w:rsid w:val="004B6F0B"/>
    <w:rsid w:val="004B6FE4"/>
    <w:rsid w:val="004B7073"/>
    <w:rsid w:val="004B70B5"/>
    <w:rsid w:val="004B795C"/>
    <w:rsid w:val="004B7DD2"/>
    <w:rsid w:val="004B7E00"/>
    <w:rsid w:val="004B7EE9"/>
    <w:rsid w:val="004B7FE2"/>
    <w:rsid w:val="004C0319"/>
    <w:rsid w:val="004C0F32"/>
    <w:rsid w:val="004C1288"/>
    <w:rsid w:val="004C153D"/>
    <w:rsid w:val="004C1801"/>
    <w:rsid w:val="004C1B34"/>
    <w:rsid w:val="004C1C8C"/>
    <w:rsid w:val="004C1E27"/>
    <w:rsid w:val="004C1EE8"/>
    <w:rsid w:val="004C300E"/>
    <w:rsid w:val="004C3011"/>
    <w:rsid w:val="004C304D"/>
    <w:rsid w:val="004C322C"/>
    <w:rsid w:val="004C39FB"/>
    <w:rsid w:val="004C40EE"/>
    <w:rsid w:val="004C44B9"/>
    <w:rsid w:val="004C5FFA"/>
    <w:rsid w:val="004C6584"/>
    <w:rsid w:val="004C6624"/>
    <w:rsid w:val="004C709E"/>
    <w:rsid w:val="004C788A"/>
    <w:rsid w:val="004D006C"/>
    <w:rsid w:val="004D00C3"/>
    <w:rsid w:val="004D05F2"/>
    <w:rsid w:val="004D0834"/>
    <w:rsid w:val="004D0DD7"/>
    <w:rsid w:val="004D1180"/>
    <w:rsid w:val="004D126C"/>
    <w:rsid w:val="004D1A2B"/>
    <w:rsid w:val="004D1FD0"/>
    <w:rsid w:val="004D22F4"/>
    <w:rsid w:val="004D232D"/>
    <w:rsid w:val="004D23C1"/>
    <w:rsid w:val="004D25FE"/>
    <w:rsid w:val="004D31B1"/>
    <w:rsid w:val="004D3757"/>
    <w:rsid w:val="004D3BF6"/>
    <w:rsid w:val="004D4686"/>
    <w:rsid w:val="004D5107"/>
    <w:rsid w:val="004D5F90"/>
    <w:rsid w:val="004D5F96"/>
    <w:rsid w:val="004D68B2"/>
    <w:rsid w:val="004D6AAB"/>
    <w:rsid w:val="004D6C47"/>
    <w:rsid w:val="004D6CD4"/>
    <w:rsid w:val="004D6F4E"/>
    <w:rsid w:val="004D79E1"/>
    <w:rsid w:val="004D7A5C"/>
    <w:rsid w:val="004E0135"/>
    <w:rsid w:val="004E057E"/>
    <w:rsid w:val="004E0C36"/>
    <w:rsid w:val="004E0D8E"/>
    <w:rsid w:val="004E1856"/>
    <w:rsid w:val="004E1EFB"/>
    <w:rsid w:val="004E1F25"/>
    <w:rsid w:val="004E310D"/>
    <w:rsid w:val="004E3395"/>
    <w:rsid w:val="004E3C9C"/>
    <w:rsid w:val="004E44EE"/>
    <w:rsid w:val="004E464C"/>
    <w:rsid w:val="004E4799"/>
    <w:rsid w:val="004E47BA"/>
    <w:rsid w:val="004E48E1"/>
    <w:rsid w:val="004E5421"/>
    <w:rsid w:val="004E5548"/>
    <w:rsid w:val="004E5887"/>
    <w:rsid w:val="004E5982"/>
    <w:rsid w:val="004E5D2C"/>
    <w:rsid w:val="004E5D40"/>
    <w:rsid w:val="004E6556"/>
    <w:rsid w:val="004E67B9"/>
    <w:rsid w:val="004E79C6"/>
    <w:rsid w:val="004E7A4A"/>
    <w:rsid w:val="004E7E30"/>
    <w:rsid w:val="004F03EC"/>
    <w:rsid w:val="004F04C1"/>
    <w:rsid w:val="004F0532"/>
    <w:rsid w:val="004F0650"/>
    <w:rsid w:val="004F06FD"/>
    <w:rsid w:val="004F0966"/>
    <w:rsid w:val="004F0FBF"/>
    <w:rsid w:val="004F1EB5"/>
    <w:rsid w:val="004F2009"/>
    <w:rsid w:val="004F222B"/>
    <w:rsid w:val="004F364E"/>
    <w:rsid w:val="004F3F99"/>
    <w:rsid w:val="004F4BCC"/>
    <w:rsid w:val="004F4F3F"/>
    <w:rsid w:val="004F50E8"/>
    <w:rsid w:val="004F52EA"/>
    <w:rsid w:val="004F53B0"/>
    <w:rsid w:val="004F641E"/>
    <w:rsid w:val="004F6703"/>
    <w:rsid w:val="004F6797"/>
    <w:rsid w:val="004F6858"/>
    <w:rsid w:val="004F6860"/>
    <w:rsid w:val="004F6DAD"/>
    <w:rsid w:val="004F7010"/>
    <w:rsid w:val="004F703C"/>
    <w:rsid w:val="004F7174"/>
    <w:rsid w:val="004F777F"/>
    <w:rsid w:val="004F7784"/>
    <w:rsid w:val="004F7792"/>
    <w:rsid w:val="004F7A74"/>
    <w:rsid w:val="004F7A76"/>
    <w:rsid w:val="00500148"/>
    <w:rsid w:val="005003EE"/>
    <w:rsid w:val="005004C7"/>
    <w:rsid w:val="0050090A"/>
    <w:rsid w:val="00500C1F"/>
    <w:rsid w:val="005011A2"/>
    <w:rsid w:val="0050161D"/>
    <w:rsid w:val="00501794"/>
    <w:rsid w:val="00501840"/>
    <w:rsid w:val="005019C9"/>
    <w:rsid w:val="005019FA"/>
    <w:rsid w:val="00501A00"/>
    <w:rsid w:val="00501B87"/>
    <w:rsid w:val="00501E77"/>
    <w:rsid w:val="00502144"/>
    <w:rsid w:val="0050233B"/>
    <w:rsid w:val="00502613"/>
    <w:rsid w:val="0050335C"/>
    <w:rsid w:val="005035BC"/>
    <w:rsid w:val="00503A10"/>
    <w:rsid w:val="005045C0"/>
    <w:rsid w:val="00504612"/>
    <w:rsid w:val="00504A45"/>
    <w:rsid w:val="0050504D"/>
    <w:rsid w:val="00506448"/>
    <w:rsid w:val="005066AC"/>
    <w:rsid w:val="0050680B"/>
    <w:rsid w:val="00506AE7"/>
    <w:rsid w:val="00506CAC"/>
    <w:rsid w:val="00507388"/>
    <w:rsid w:val="00507757"/>
    <w:rsid w:val="005078F9"/>
    <w:rsid w:val="00507D5C"/>
    <w:rsid w:val="00507D5E"/>
    <w:rsid w:val="0051103A"/>
    <w:rsid w:val="005110F1"/>
    <w:rsid w:val="005117E8"/>
    <w:rsid w:val="005118B1"/>
    <w:rsid w:val="0051242A"/>
    <w:rsid w:val="00512752"/>
    <w:rsid w:val="00512BE6"/>
    <w:rsid w:val="0051365B"/>
    <w:rsid w:val="005139C6"/>
    <w:rsid w:val="00513BC2"/>
    <w:rsid w:val="00513D85"/>
    <w:rsid w:val="005141E7"/>
    <w:rsid w:val="00514616"/>
    <w:rsid w:val="00515272"/>
    <w:rsid w:val="00515313"/>
    <w:rsid w:val="005153A7"/>
    <w:rsid w:val="00515504"/>
    <w:rsid w:val="00515A30"/>
    <w:rsid w:val="005166B5"/>
    <w:rsid w:val="005169E2"/>
    <w:rsid w:val="00516AD0"/>
    <w:rsid w:val="0051709F"/>
    <w:rsid w:val="0051754C"/>
    <w:rsid w:val="00517FEC"/>
    <w:rsid w:val="00520351"/>
    <w:rsid w:val="005207CF"/>
    <w:rsid w:val="0052095F"/>
    <w:rsid w:val="00520FE1"/>
    <w:rsid w:val="005210B9"/>
    <w:rsid w:val="0052129E"/>
    <w:rsid w:val="00521440"/>
    <w:rsid w:val="00521ACA"/>
    <w:rsid w:val="00521B67"/>
    <w:rsid w:val="00521CC1"/>
    <w:rsid w:val="00521F41"/>
    <w:rsid w:val="00522958"/>
    <w:rsid w:val="00522B71"/>
    <w:rsid w:val="00522CB3"/>
    <w:rsid w:val="005233BE"/>
    <w:rsid w:val="00523831"/>
    <w:rsid w:val="00523D61"/>
    <w:rsid w:val="00524836"/>
    <w:rsid w:val="00524DF2"/>
    <w:rsid w:val="00525065"/>
    <w:rsid w:val="005252F3"/>
    <w:rsid w:val="005253F4"/>
    <w:rsid w:val="00525836"/>
    <w:rsid w:val="00525E20"/>
    <w:rsid w:val="00525F49"/>
    <w:rsid w:val="00526608"/>
    <w:rsid w:val="0052677C"/>
    <w:rsid w:val="005268EA"/>
    <w:rsid w:val="00526F54"/>
    <w:rsid w:val="0052740B"/>
    <w:rsid w:val="00527A95"/>
    <w:rsid w:val="005302FE"/>
    <w:rsid w:val="005307F0"/>
    <w:rsid w:val="0053098E"/>
    <w:rsid w:val="00530E0D"/>
    <w:rsid w:val="005310DE"/>
    <w:rsid w:val="005319A9"/>
    <w:rsid w:val="00531AB6"/>
    <w:rsid w:val="00531BD2"/>
    <w:rsid w:val="0053213F"/>
    <w:rsid w:val="0053222D"/>
    <w:rsid w:val="00532BD9"/>
    <w:rsid w:val="00533028"/>
    <w:rsid w:val="005332D0"/>
    <w:rsid w:val="0053351C"/>
    <w:rsid w:val="005339BC"/>
    <w:rsid w:val="00534604"/>
    <w:rsid w:val="00534758"/>
    <w:rsid w:val="00534A4F"/>
    <w:rsid w:val="00534F74"/>
    <w:rsid w:val="005352AD"/>
    <w:rsid w:val="00535ECD"/>
    <w:rsid w:val="0053613B"/>
    <w:rsid w:val="0053632A"/>
    <w:rsid w:val="0053661F"/>
    <w:rsid w:val="00537496"/>
    <w:rsid w:val="005376F7"/>
    <w:rsid w:val="0053791C"/>
    <w:rsid w:val="005379F2"/>
    <w:rsid w:val="00537D64"/>
    <w:rsid w:val="005408A9"/>
    <w:rsid w:val="00540D6F"/>
    <w:rsid w:val="00540F1D"/>
    <w:rsid w:val="00541283"/>
    <w:rsid w:val="00541476"/>
    <w:rsid w:val="00541A12"/>
    <w:rsid w:val="00541CFB"/>
    <w:rsid w:val="00541D92"/>
    <w:rsid w:val="00541FC8"/>
    <w:rsid w:val="00542101"/>
    <w:rsid w:val="005425B6"/>
    <w:rsid w:val="0054299A"/>
    <w:rsid w:val="005430BE"/>
    <w:rsid w:val="005434FC"/>
    <w:rsid w:val="0054361C"/>
    <w:rsid w:val="0054364D"/>
    <w:rsid w:val="00543AC1"/>
    <w:rsid w:val="00544B3E"/>
    <w:rsid w:val="00544C5E"/>
    <w:rsid w:val="00544DD1"/>
    <w:rsid w:val="0054522C"/>
    <w:rsid w:val="00545275"/>
    <w:rsid w:val="0054532B"/>
    <w:rsid w:val="005457E7"/>
    <w:rsid w:val="005459B7"/>
    <w:rsid w:val="00545A23"/>
    <w:rsid w:val="00545ABD"/>
    <w:rsid w:val="00545FAD"/>
    <w:rsid w:val="00546435"/>
    <w:rsid w:val="00546540"/>
    <w:rsid w:val="00546739"/>
    <w:rsid w:val="00546C5E"/>
    <w:rsid w:val="00546E41"/>
    <w:rsid w:val="0054710B"/>
    <w:rsid w:val="00547C4E"/>
    <w:rsid w:val="00547EA0"/>
    <w:rsid w:val="00550195"/>
    <w:rsid w:val="0055023F"/>
    <w:rsid w:val="005504EB"/>
    <w:rsid w:val="0055060B"/>
    <w:rsid w:val="005506DA"/>
    <w:rsid w:val="0055080F"/>
    <w:rsid w:val="0055093E"/>
    <w:rsid w:val="00550DAE"/>
    <w:rsid w:val="00551C73"/>
    <w:rsid w:val="00551CC0"/>
    <w:rsid w:val="00551FF3"/>
    <w:rsid w:val="0055245B"/>
    <w:rsid w:val="005525F3"/>
    <w:rsid w:val="00552B08"/>
    <w:rsid w:val="00552BA2"/>
    <w:rsid w:val="00552D5F"/>
    <w:rsid w:val="00552DC9"/>
    <w:rsid w:val="005530D0"/>
    <w:rsid w:val="005531D1"/>
    <w:rsid w:val="00553238"/>
    <w:rsid w:val="0055345D"/>
    <w:rsid w:val="00553BA0"/>
    <w:rsid w:val="00553E7D"/>
    <w:rsid w:val="005543EF"/>
    <w:rsid w:val="0055474A"/>
    <w:rsid w:val="00555154"/>
    <w:rsid w:val="005552F1"/>
    <w:rsid w:val="0055578E"/>
    <w:rsid w:val="00555B07"/>
    <w:rsid w:val="00555D15"/>
    <w:rsid w:val="00556102"/>
    <w:rsid w:val="005561B8"/>
    <w:rsid w:val="005561DF"/>
    <w:rsid w:val="00556C1D"/>
    <w:rsid w:val="00556D95"/>
    <w:rsid w:val="005574F8"/>
    <w:rsid w:val="005577B4"/>
    <w:rsid w:val="005578A9"/>
    <w:rsid w:val="00557A60"/>
    <w:rsid w:val="00557AEF"/>
    <w:rsid w:val="00557DA1"/>
    <w:rsid w:val="00557EFE"/>
    <w:rsid w:val="00560040"/>
    <w:rsid w:val="00560266"/>
    <w:rsid w:val="00560685"/>
    <w:rsid w:val="00560752"/>
    <w:rsid w:val="005608D8"/>
    <w:rsid w:val="005609E7"/>
    <w:rsid w:val="00560ACD"/>
    <w:rsid w:val="005615A9"/>
    <w:rsid w:val="0056199E"/>
    <w:rsid w:val="00561AA1"/>
    <w:rsid w:val="00561AD0"/>
    <w:rsid w:val="00561F38"/>
    <w:rsid w:val="005624F0"/>
    <w:rsid w:val="005626A5"/>
    <w:rsid w:val="00562DF4"/>
    <w:rsid w:val="00562FA4"/>
    <w:rsid w:val="00562FCA"/>
    <w:rsid w:val="005637CA"/>
    <w:rsid w:val="0056399F"/>
    <w:rsid w:val="00563A01"/>
    <w:rsid w:val="00563A6A"/>
    <w:rsid w:val="0056413C"/>
    <w:rsid w:val="0056464D"/>
    <w:rsid w:val="005659ED"/>
    <w:rsid w:val="00565D43"/>
    <w:rsid w:val="00565F13"/>
    <w:rsid w:val="00566187"/>
    <w:rsid w:val="00566758"/>
    <w:rsid w:val="0056685C"/>
    <w:rsid w:val="00567135"/>
    <w:rsid w:val="00567825"/>
    <w:rsid w:val="00567C32"/>
    <w:rsid w:val="0057025C"/>
    <w:rsid w:val="00570575"/>
    <w:rsid w:val="00570655"/>
    <w:rsid w:val="00570842"/>
    <w:rsid w:val="00570DFE"/>
    <w:rsid w:val="00572599"/>
    <w:rsid w:val="00572D45"/>
    <w:rsid w:val="00572E3C"/>
    <w:rsid w:val="00572FE9"/>
    <w:rsid w:val="0057333B"/>
    <w:rsid w:val="0057359D"/>
    <w:rsid w:val="005735FB"/>
    <w:rsid w:val="00573791"/>
    <w:rsid w:val="0057428B"/>
    <w:rsid w:val="005743BA"/>
    <w:rsid w:val="00574519"/>
    <w:rsid w:val="00574739"/>
    <w:rsid w:val="00574A39"/>
    <w:rsid w:val="00574B32"/>
    <w:rsid w:val="00575182"/>
    <w:rsid w:val="005753E3"/>
    <w:rsid w:val="00575870"/>
    <w:rsid w:val="005759C7"/>
    <w:rsid w:val="00575A9F"/>
    <w:rsid w:val="00576783"/>
    <w:rsid w:val="00576D1E"/>
    <w:rsid w:val="005772C4"/>
    <w:rsid w:val="00577344"/>
    <w:rsid w:val="00577B46"/>
    <w:rsid w:val="00577E63"/>
    <w:rsid w:val="00580046"/>
    <w:rsid w:val="005800F7"/>
    <w:rsid w:val="0058033D"/>
    <w:rsid w:val="005803CE"/>
    <w:rsid w:val="00581A4A"/>
    <w:rsid w:val="00581AAA"/>
    <w:rsid w:val="00581C5A"/>
    <w:rsid w:val="00581DB6"/>
    <w:rsid w:val="00582123"/>
    <w:rsid w:val="005825A6"/>
    <w:rsid w:val="0058267C"/>
    <w:rsid w:val="00582ABB"/>
    <w:rsid w:val="00582B9B"/>
    <w:rsid w:val="00582FA5"/>
    <w:rsid w:val="00582FF6"/>
    <w:rsid w:val="0058320C"/>
    <w:rsid w:val="00583466"/>
    <w:rsid w:val="00583543"/>
    <w:rsid w:val="0058367A"/>
    <w:rsid w:val="00583F56"/>
    <w:rsid w:val="00584138"/>
    <w:rsid w:val="00584898"/>
    <w:rsid w:val="00584B78"/>
    <w:rsid w:val="00585034"/>
    <w:rsid w:val="00585161"/>
    <w:rsid w:val="00585195"/>
    <w:rsid w:val="005855B7"/>
    <w:rsid w:val="0058580E"/>
    <w:rsid w:val="00585D1D"/>
    <w:rsid w:val="0058615D"/>
    <w:rsid w:val="0058627F"/>
    <w:rsid w:val="005866B7"/>
    <w:rsid w:val="00586796"/>
    <w:rsid w:val="0058679A"/>
    <w:rsid w:val="00586B96"/>
    <w:rsid w:val="00586ED0"/>
    <w:rsid w:val="0058733A"/>
    <w:rsid w:val="005874FC"/>
    <w:rsid w:val="00587799"/>
    <w:rsid w:val="005877C6"/>
    <w:rsid w:val="0059010E"/>
    <w:rsid w:val="00590288"/>
    <w:rsid w:val="005905FA"/>
    <w:rsid w:val="00590C9A"/>
    <w:rsid w:val="0059117A"/>
    <w:rsid w:val="005911C1"/>
    <w:rsid w:val="005913EF"/>
    <w:rsid w:val="0059197B"/>
    <w:rsid w:val="00591FB5"/>
    <w:rsid w:val="00592239"/>
    <w:rsid w:val="00592C1A"/>
    <w:rsid w:val="00592C4D"/>
    <w:rsid w:val="00593037"/>
    <w:rsid w:val="00593091"/>
    <w:rsid w:val="005931E2"/>
    <w:rsid w:val="005933C3"/>
    <w:rsid w:val="0059434F"/>
    <w:rsid w:val="005945AD"/>
    <w:rsid w:val="00594B18"/>
    <w:rsid w:val="00594C91"/>
    <w:rsid w:val="00594CD6"/>
    <w:rsid w:val="00594F9D"/>
    <w:rsid w:val="00595458"/>
    <w:rsid w:val="00596323"/>
    <w:rsid w:val="00596433"/>
    <w:rsid w:val="005969C2"/>
    <w:rsid w:val="00596B31"/>
    <w:rsid w:val="00596BE7"/>
    <w:rsid w:val="00597212"/>
    <w:rsid w:val="0059748C"/>
    <w:rsid w:val="00597A80"/>
    <w:rsid w:val="00597BC3"/>
    <w:rsid w:val="00597DD0"/>
    <w:rsid w:val="00597E90"/>
    <w:rsid w:val="00597F3C"/>
    <w:rsid w:val="005A0156"/>
    <w:rsid w:val="005A01FD"/>
    <w:rsid w:val="005A02DB"/>
    <w:rsid w:val="005A15D6"/>
    <w:rsid w:val="005A1720"/>
    <w:rsid w:val="005A2407"/>
    <w:rsid w:val="005A240E"/>
    <w:rsid w:val="005A2D9E"/>
    <w:rsid w:val="005A329D"/>
    <w:rsid w:val="005A342E"/>
    <w:rsid w:val="005A3ED1"/>
    <w:rsid w:val="005A4A31"/>
    <w:rsid w:val="005A4A85"/>
    <w:rsid w:val="005A4C19"/>
    <w:rsid w:val="005A523A"/>
    <w:rsid w:val="005A5337"/>
    <w:rsid w:val="005A54B3"/>
    <w:rsid w:val="005A55C9"/>
    <w:rsid w:val="005A57DA"/>
    <w:rsid w:val="005A6070"/>
    <w:rsid w:val="005A60AF"/>
    <w:rsid w:val="005A60EF"/>
    <w:rsid w:val="005A62F6"/>
    <w:rsid w:val="005A62FF"/>
    <w:rsid w:val="005A65B7"/>
    <w:rsid w:val="005A68A1"/>
    <w:rsid w:val="005A69B7"/>
    <w:rsid w:val="005A6F21"/>
    <w:rsid w:val="005A6F8F"/>
    <w:rsid w:val="005A74F0"/>
    <w:rsid w:val="005A76A0"/>
    <w:rsid w:val="005A7AE9"/>
    <w:rsid w:val="005A7B67"/>
    <w:rsid w:val="005B0847"/>
    <w:rsid w:val="005B08BA"/>
    <w:rsid w:val="005B0E80"/>
    <w:rsid w:val="005B1429"/>
    <w:rsid w:val="005B146E"/>
    <w:rsid w:val="005B1A3D"/>
    <w:rsid w:val="005B1CF8"/>
    <w:rsid w:val="005B270C"/>
    <w:rsid w:val="005B2989"/>
    <w:rsid w:val="005B2F51"/>
    <w:rsid w:val="005B3AF8"/>
    <w:rsid w:val="005B3D9C"/>
    <w:rsid w:val="005B4093"/>
    <w:rsid w:val="005B4872"/>
    <w:rsid w:val="005B4976"/>
    <w:rsid w:val="005B4E2C"/>
    <w:rsid w:val="005B4EC8"/>
    <w:rsid w:val="005B5356"/>
    <w:rsid w:val="005B5970"/>
    <w:rsid w:val="005B6011"/>
    <w:rsid w:val="005B633F"/>
    <w:rsid w:val="005B6817"/>
    <w:rsid w:val="005B6C38"/>
    <w:rsid w:val="005B7125"/>
    <w:rsid w:val="005B78A2"/>
    <w:rsid w:val="005C008C"/>
    <w:rsid w:val="005C01AA"/>
    <w:rsid w:val="005C0F34"/>
    <w:rsid w:val="005C1170"/>
    <w:rsid w:val="005C15B9"/>
    <w:rsid w:val="005C1C7C"/>
    <w:rsid w:val="005C1EA2"/>
    <w:rsid w:val="005C29C6"/>
    <w:rsid w:val="005C2DC1"/>
    <w:rsid w:val="005C40EE"/>
    <w:rsid w:val="005C4493"/>
    <w:rsid w:val="005C449C"/>
    <w:rsid w:val="005C45AE"/>
    <w:rsid w:val="005C4F9C"/>
    <w:rsid w:val="005C4FED"/>
    <w:rsid w:val="005C5747"/>
    <w:rsid w:val="005C57FD"/>
    <w:rsid w:val="005C677C"/>
    <w:rsid w:val="005C716D"/>
    <w:rsid w:val="005C7A5C"/>
    <w:rsid w:val="005C7CFD"/>
    <w:rsid w:val="005D01D1"/>
    <w:rsid w:val="005D0548"/>
    <w:rsid w:val="005D0565"/>
    <w:rsid w:val="005D0AB8"/>
    <w:rsid w:val="005D0D65"/>
    <w:rsid w:val="005D13A5"/>
    <w:rsid w:val="005D159A"/>
    <w:rsid w:val="005D1637"/>
    <w:rsid w:val="005D1C4B"/>
    <w:rsid w:val="005D214A"/>
    <w:rsid w:val="005D25C3"/>
    <w:rsid w:val="005D2960"/>
    <w:rsid w:val="005D2A58"/>
    <w:rsid w:val="005D2EF3"/>
    <w:rsid w:val="005D316D"/>
    <w:rsid w:val="005D31C8"/>
    <w:rsid w:val="005D3540"/>
    <w:rsid w:val="005D3CB6"/>
    <w:rsid w:val="005D3CE9"/>
    <w:rsid w:val="005D41C2"/>
    <w:rsid w:val="005D4332"/>
    <w:rsid w:val="005D4448"/>
    <w:rsid w:val="005D45D3"/>
    <w:rsid w:val="005D4C33"/>
    <w:rsid w:val="005D4D19"/>
    <w:rsid w:val="005D4FF1"/>
    <w:rsid w:val="005D5248"/>
    <w:rsid w:val="005D52F8"/>
    <w:rsid w:val="005D53AB"/>
    <w:rsid w:val="005D57AA"/>
    <w:rsid w:val="005D5857"/>
    <w:rsid w:val="005D5CE9"/>
    <w:rsid w:val="005D5F09"/>
    <w:rsid w:val="005D6009"/>
    <w:rsid w:val="005D6D48"/>
    <w:rsid w:val="005D74D5"/>
    <w:rsid w:val="005D7A68"/>
    <w:rsid w:val="005D7D03"/>
    <w:rsid w:val="005D7F27"/>
    <w:rsid w:val="005E00B3"/>
    <w:rsid w:val="005E0BD7"/>
    <w:rsid w:val="005E0D44"/>
    <w:rsid w:val="005E1073"/>
    <w:rsid w:val="005E1198"/>
    <w:rsid w:val="005E137F"/>
    <w:rsid w:val="005E1394"/>
    <w:rsid w:val="005E1561"/>
    <w:rsid w:val="005E21A3"/>
    <w:rsid w:val="005E2207"/>
    <w:rsid w:val="005E2A79"/>
    <w:rsid w:val="005E3742"/>
    <w:rsid w:val="005E3C71"/>
    <w:rsid w:val="005E3CE9"/>
    <w:rsid w:val="005E4B47"/>
    <w:rsid w:val="005E4B99"/>
    <w:rsid w:val="005E51E5"/>
    <w:rsid w:val="005E52C1"/>
    <w:rsid w:val="005E5A09"/>
    <w:rsid w:val="005E6383"/>
    <w:rsid w:val="005E64EC"/>
    <w:rsid w:val="005E68D9"/>
    <w:rsid w:val="005E6AA1"/>
    <w:rsid w:val="005E6AA2"/>
    <w:rsid w:val="005E6C16"/>
    <w:rsid w:val="005E6F24"/>
    <w:rsid w:val="005E6F35"/>
    <w:rsid w:val="005E71F8"/>
    <w:rsid w:val="005E783A"/>
    <w:rsid w:val="005E7BA5"/>
    <w:rsid w:val="005E7C54"/>
    <w:rsid w:val="005E7E69"/>
    <w:rsid w:val="005E7E6A"/>
    <w:rsid w:val="005F0423"/>
    <w:rsid w:val="005F058F"/>
    <w:rsid w:val="005F06CB"/>
    <w:rsid w:val="005F0CAA"/>
    <w:rsid w:val="005F105A"/>
    <w:rsid w:val="005F10EE"/>
    <w:rsid w:val="005F11C6"/>
    <w:rsid w:val="005F136B"/>
    <w:rsid w:val="005F1527"/>
    <w:rsid w:val="005F1628"/>
    <w:rsid w:val="005F1CBC"/>
    <w:rsid w:val="005F24E1"/>
    <w:rsid w:val="005F25FA"/>
    <w:rsid w:val="005F2697"/>
    <w:rsid w:val="005F292F"/>
    <w:rsid w:val="005F2B07"/>
    <w:rsid w:val="005F4070"/>
    <w:rsid w:val="005F47C0"/>
    <w:rsid w:val="005F47C7"/>
    <w:rsid w:val="005F4E71"/>
    <w:rsid w:val="005F564E"/>
    <w:rsid w:val="005F5A76"/>
    <w:rsid w:val="005F5AA7"/>
    <w:rsid w:val="005F6202"/>
    <w:rsid w:val="005F65F2"/>
    <w:rsid w:val="005F6A1A"/>
    <w:rsid w:val="005F6A1C"/>
    <w:rsid w:val="005F7073"/>
    <w:rsid w:val="00600615"/>
    <w:rsid w:val="00600617"/>
    <w:rsid w:val="0060117D"/>
    <w:rsid w:val="0060131F"/>
    <w:rsid w:val="00601457"/>
    <w:rsid w:val="00601704"/>
    <w:rsid w:val="00601A67"/>
    <w:rsid w:val="0060241C"/>
    <w:rsid w:val="006025D1"/>
    <w:rsid w:val="006026DC"/>
    <w:rsid w:val="006029B8"/>
    <w:rsid w:val="00602AF0"/>
    <w:rsid w:val="0060337E"/>
    <w:rsid w:val="006035E8"/>
    <w:rsid w:val="00603D94"/>
    <w:rsid w:val="00603EDD"/>
    <w:rsid w:val="006042EB"/>
    <w:rsid w:val="006048F8"/>
    <w:rsid w:val="00604BC5"/>
    <w:rsid w:val="0060523D"/>
    <w:rsid w:val="00605921"/>
    <w:rsid w:val="00605E2C"/>
    <w:rsid w:val="006069B4"/>
    <w:rsid w:val="00606D39"/>
    <w:rsid w:val="00606FD6"/>
    <w:rsid w:val="006072A4"/>
    <w:rsid w:val="006076E8"/>
    <w:rsid w:val="0060792F"/>
    <w:rsid w:val="00607A32"/>
    <w:rsid w:val="00607CE6"/>
    <w:rsid w:val="00607E8D"/>
    <w:rsid w:val="00607EFD"/>
    <w:rsid w:val="00607FA4"/>
    <w:rsid w:val="006102F3"/>
    <w:rsid w:val="006103F0"/>
    <w:rsid w:val="006105D4"/>
    <w:rsid w:val="006115A0"/>
    <w:rsid w:val="006117CB"/>
    <w:rsid w:val="006119CD"/>
    <w:rsid w:val="00612254"/>
    <w:rsid w:val="006123F7"/>
    <w:rsid w:val="0061276A"/>
    <w:rsid w:val="00613484"/>
    <w:rsid w:val="00613A8A"/>
    <w:rsid w:val="00613C84"/>
    <w:rsid w:val="00613D66"/>
    <w:rsid w:val="00613EF9"/>
    <w:rsid w:val="00614754"/>
    <w:rsid w:val="0061523E"/>
    <w:rsid w:val="006153C7"/>
    <w:rsid w:val="00615447"/>
    <w:rsid w:val="00615934"/>
    <w:rsid w:val="00615C5F"/>
    <w:rsid w:val="00615F4C"/>
    <w:rsid w:val="0061607A"/>
    <w:rsid w:val="00616221"/>
    <w:rsid w:val="00616432"/>
    <w:rsid w:val="00616718"/>
    <w:rsid w:val="00616BC5"/>
    <w:rsid w:val="00616FB2"/>
    <w:rsid w:val="006175E7"/>
    <w:rsid w:val="006176BE"/>
    <w:rsid w:val="00617998"/>
    <w:rsid w:val="00620377"/>
    <w:rsid w:val="00620F80"/>
    <w:rsid w:val="006212C4"/>
    <w:rsid w:val="00621420"/>
    <w:rsid w:val="00621EF6"/>
    <w:rsid w:val="00622233"/>
    <w:rsid w:val="006233A6"/>
    <w:rsid w:val="00623914"/>
    <w:rsid w:val="00623F59"/>
    <w:rsid w:val="006242F3"/>
    <w:rsid w:val="006247A5"/>
    <w:rsid w:val="006249B6"/>
    <w:rsid w:val="00624CA0"/>
    <w:rsid w:val="00624F7E"/>
    <w:rsid w:val="006251A3"/>
    <w:rsid w:val="0062527F"/>
    <w:rsid w:val="00625CAF"/>
    <w:rsid w:val="00625DB4"/>
    <w:rsid w:val="00625DC5"/>
    <w:rsid w:val="00626404"/>
    <w:rsid w:val="006265C1"/>
    <w:rsid w:val="006268E0"/>
    <w:rsid w:val="00626CCC"/>
    <w:rsid w:val="0062779E"/>
    <w:rsid w:val="00627E36"/>
    <w:rsid w:val="006304AD"/>
    <w:rsid w:val="006306A7"/>
    <w:rsid w:val="006308AC"/>
    <w:rsid w:val="00630E46"/>
    <w:rsid w:val="00630F67"/>
    <w:rsid w:val="0063169E"/>
    <w:rsid w:val="006322A0"/>
    <w:rsid w:val="00632D54"/>
    <w:rsid w:val="00632EBF"/>
    <w:rsid w:val="006334B8"/>
    <w:rsid w:val="00633D70"/>
    <w:rsid w:val="00633E9D"/>
    <w:rsid w:val="00633EFD"/>
    <w:rsid w:val="00634051"/>
    <w:rsid w:val="0063485A"/>
    <w:rsid w:val="006350E2"/>
    <w:rsid w:val="0063549B"/>
    <w:rsid w:val="006354DB"/>
    <w:rsid w:val="00635520"/>
    <w:rsid w:val="00635B5E"/>
    <w:rsid w:val="00635BD9"/>
    <w:rsid w:val="0063619F"/>
    <w:rsid w:val="00636319"/>
    <w:rsid w:val="00636557"/>
    <w:rsid w:val="006367FC"/>
    <w:rsid w:val="00636AF6"/>
    <w:rsid w:val="00636B11"/>
    <w:rsid w:val="00636DA8"/>
    <w:rsid w:val="006374D0"/>
    <w:rsid w:val="0063752B"/>
    <w:rsid w:val="00637568"/>
    <w:rsid w:val="00640302"/>
    <w:rsid w:val="00640772"/>
    <w:rsid w:val="00640FA4"/>
    <w:rsid w:val="0064169E"/>
    <w:rsid w:val="00641B58"/>
    <w:rsid w:val="00641CD9"/>
    <w:rsid w:val="00641DE9"/>
    <w:rsid w:val="00642B3C"/>
    <w:rsid w:val="00642E7B"/>
    <w:rsid w:val="00643414"/>
    <w:rsid w:val="006436C0"/>
    <w:rsid w:val="00643850"/>
    <w:rsid w:val="00643E25"/>
    <w:rsid w:val="0064403D"/>
    <w:rsid w:val="006444AE"/>
    <w:rsid w:val="00644801"/>
    <w:rsid w:val="0064509A"/>
    <w:rsid w:val="0064526D"/>
    <w:rsid w:val="00645377"/>
    <w:rsid w:val="00645A97"/>
    <w:rsid w:val="00645D5D"/>
    <w:rsid w:val="00645FE6"/>
    <w:rsid w:val="00645FED"/>
    <w:rsid w:val="006463BB"/>
    <w:rsid w:val="00646562"/>
    <w:rsid w:val="0064660C"/>
    <w:rsid w:val="00646612"/>
    <w:rsid w:val="00646A30"/>
    <w:rsid w:val="0064773C"/>
    <w:rsid w:val="00647AC6"/>
    <w:rsid w:val="00647FDB"/>
    <w:rsid w:val="00650271"/>
    <w:rsid w:val="006502C2"/>
    <w:rsid w:val="00650519"/>
    <w:rsid w:val="00650CF0"/>
    <w:rsid w:val="00650D23"/>
    <w:rsid w:val="00650FA7"/>
    <w:rsid w:val="0065114B"/>
    <w:rsid w:val="006511D3"/>
    <w:rsid w:val="00651466"/>
    <w:rsid w:val="00651DCE"/>
    <w:rsid w:val="00652B82"/>
    <w:rsid w:val="00652BA7"/>
    <w:rsid w:val="00652BB9"/>
    <w:rsid w:val="00653030"/>
    <w:rsid w:val="0065317F"/>
    <w:rsid w:val="006531B1"/>
    <w:rsid w:val="0065320E"/>
    <w:rsid w:val="00653909"/>
    <w:rsid w:val="0065395D"/>
    <w:rsid w:val="00653BBC"/>
    <w:rsid w:val="0065447B"/>
    <w:rsid w:val="0065488C"/>
    <w:rsid w:val="00654A4B"/>
    <w:rsid w:val="00654ED8"/>
    <w:rsid w:val="00655160"/>
    <w:rsid w:val="006554F9"/>
    <w:rsid w:val="0065550F"/>
    <w:rsid w:val="006557F1"/>
    <w:rsid w:val="0065610F"/>
    <w:rsid w:val="0065637F"/>
    <w:rsid w:val="00656F99"/>
    <w:rsid w:val="00657544"/>
    <w:rsid w:val="0065763E"/>
    <w:rsid w:val="006576BA"/>
    <w:rsid w:val="0065774D"/>
    <w:rsid w:val="0066053B"/>
    <w:rsid w:val="0066073D"/>
    <w:rsid w:val="0066074A"/>
    <w:rsid w:val="00660D3E"/>
    <w:rsid w:val="00661404"/>
    <w:rsid w:val="00661A24"/>
    <w:rsid w:val="00661A27"/>
    <w:rsid w:val="00661FEC"/>
    <w:rsid w:val="00662C14"/>
    <w:rsid w:val="006630BE"/>
    <w:rsid w:val="006636B5"/>
    <w:rsid w:val="0066397F"/>
    <w:rsid w:val="00663FA9"/>
    <w:rsid w:val="00663FDD"/>
    <w:rsid w:val="00664552"/>
    <w:rsid w:val="00664835"/>
    <w:rsid w:val="006649AA"/>
    <w:rsid w:val="00665579"/>
    <w:rsid w:val="00665768"/>
    <w:rsid w:val="00665F86"/>
    <w:rsid w:val="006663CD"/>
    <w:rsid w:val="00666451"/>
    <w:rsid w:val="00666A73"/>
    <w:rsid w:val="006672B3"/>
    <w:rsid w:val="00667E53"/>
    <w:rsid w:val="0067009B"/>
    <w:rsid w:val="0067034A"/>
    <w:rsid w:val="00670BD5"/>
    <w:rsid w:val="00670D9F"/>
    <w:rsid w:val="00671289"/>
    <w:rsid w:val="00671324"/>
    <w:rsid w:val="006714AC"/>
    <w:rsid w:val="006714D0"/>
    <w:rsid w:val="00671681"/>
    <w:rsid w:val="00671906"/>
    <w:rsid w:val="00671C3F"/>
    <w:rsid w:val="00671F39"/>
    <w:rsid w:val="00672410"/>
    <w:rsid w:val="006725CA"/>
    <w:rsid w:val="00672EC5"/>
    <w:rsid w:val="00672EFD"/>
    <w:rsid w:val="00673D7D"/>
    <w:rsid w:val="00674130"/>
    <w:rsid w:val="006742D3"/>
    <w:rsid w:val="00674306"/>
    <w:rsid w:val="006744E6"/>
    <w:rsid w:val="00675066"/>
    <w:rsid w:val="006751B1"/>
    <w:rsid w:val="00675274"/>
    <w:rsid w:val="00675281"/>
    <w:rsid w:val="00675D9C"/>
    <w:rsid w:val="00676909"/>
    <w:rsid w:val="006769CD"/>
    <w:rsid w:val="00676A3C"/>
    <w:rsid w:val="00676E96"/>
    <w:rsid w:val="00677256"/>
    <w:rsid w:val="00677576"/>
    <w:rsid w:val="00677607"/>
    <w:rsid w:val="006777B0"/>
    <w:rsid w:val="00677A67"/>
    <w:rsid w:val="00677D11"/>
    <w:rsid w:val="006800EF"/>
    <w:rsid w:val="00680A3C"/>
    <w:rsid w:val="00680AEF"/>
    <w:rsid w:val="00680C81"/>
    <w:rsid w:val="00680D8F"/>
    <w:rsid w:val="00680EE5"/>
    <w:rsid w:val="0068116F"/>
    <w:rsid w:val="00681A53"/>
    <w:rsid w:val="00681BAC"/>
    <w:rsid w:val="00682568"/>
    <w:rsid w:val="006827E4"/>
    <w:rsid w:val="00682BE0"/>
    <w:rsid w:val="00682E31"/>
    <w:rsid w:val="00682F3A"/>
    <w:rsid w:val="00682F53"/>
    <w:rsid w:val="006831E2"/>
    <w:rsid w:val="006832FE"/>
    <w:rsid w:val="00683619"/>
    <w:rsid w:val="006838AA"/>
    <w:rsid w:val="006841F2"/>
    <w:rsid w:val="006845B2"/>
    <w:rsid w:val="006849D9"/>
    <w:rsid w:val="00684D7F"/>
    <w:rsid w:val="00684DF6"/>
    <w:rsid w:val="006862EE"/>
    <w:rsid w:val="00686362"/>
    <w:rsid w:val="006864A6"/>
    <w:rsid w:val="006864E3"/>
    <w:rsid w:val="006866F9"/>
    <w:rsid w:val="00686FD1"/>
    <w:rsid w:val="006871A7"/>
    <w:rsid w:val="00687C6C"/>
    <w:rsid w:val="00687F37"/>
    <w:rsid w:val="0069032E"/>
    <w:rsid w:val="006904DD"/>
    <w:rsid w:val="00690BF8"/>
    <w:rsid w:val="00690DFB"/>
    <w:rsid w:val="00690F57"/>
    <w:rsid w:val="0069137C"/>
    <w:rsid w:val="006913C4"/>
    <w:rsid w:val="0069144F"/>
    <w:rsid w:val="00691889"/>
    <w:rsid w:val="006921F6"/>
    <w:rsid w:val="00692F42"/>
    <w:rsid w:val="00693116"/>
    <w:rsid w:val="006939DC"/>
    <w:rsid w:val="00693CCE"/>
    <w:rsid w:val="00693F6F"/>
    <w:rsid w:val="006944F9"/>
    <w:rsid w:val="006945A7"/>
    <w:rsid w:val="00694630"/>
    <w:rsid w:val="00694A2B"/>
    <w:rsid w:val="00694A68"/>
    <w:rsid w:val="00694EC2"/>
    <w:rsid w:val="0069503C"/>
    <w:rsid w:val="006960C4"/>
    <w:rsid w:val="0069611E"/>
    <w:rsid w:val="006961A7"/>
    <w:rsid w:val="00696710"/>
    <w:rsid w:val="00696D1C"/>
    <w:rsid w:val="0069762F"/>
    <w:rsid w:val="00697ED9"/>
    <w:rsid w:val="006A0187"/>
    <w:rsid w:val="006A0521"/>
    <w:rsid w:val="006A0A52"/>
    <w:rsid w:val="006A0BBF"/>
    <w:rsid w:val="006A0E28"/>
    <w:rsid w:val="006A103E"/>
    <w:rsid w:val="006A11EE"/>
    <w:rsid w:val="006A1287"/>
    <w:rsid w:val="006A1895"/>
    <w:rsid w:val="006A1986"/>
    <w:rsid w:val="006A1A62"/>
    <w:rsid w:val="006A1AE3"/>
    <w:rsid w:val="006A1E0F"/>
    <w:rsid w:val="006A2984"/>
    <w:rsid w:val="006A2E18"/>
    <w:rsid w:val="006A2ECE"/>
    <w:rsid w:val="006A2FCC"/>
    <w:rsid w:val="006A3568"/>
    <w:rsid w:val="006A37E7"/>
    <w:rsid w:val="006A3875"/>
    <w:rsid w:val="006A389C"/>
    <w:rsid w:val="006A3A71"/>
    <w:rsid w:val="006A4400"/>
    <w:rsid w:val="006A468C"/>
    <w:rsid w:val="006A48F3"/>
    <w:rsid w:val="006A4984"/>
    <w:rsid w:val="006A4AA5"/>
    <w:rsid w:val="006A5040"/>
    <w:rsid w:val="006A51FF"/>
    <w:rsid w:val="006A5321"/>
    <w:rsid w:val="006A5B15"/>
    <w:rsid w:val="006A5B20"/>
    <w:rsid w:val="006A5B7A"/>
    <w:rsid w:val="006A5C88"/>
    <w:rsid w:val="006A5D75"/>
    <w:rsid w:val="006A70AE"/>
    <w:rsid w:val="006A71F2"/>
    <w:rsid w:val="006A7F35"/>
    <w:rsid w:val="006B0034"/>
    <w:rsid w:val="006B020D"/>
    <w:rsid w:val="006B049E"/>
    <w:rsid w:val="006B05CF"/>
    <w:rsid w:val="006B0601"/>
    <w:rsid w:val="006B0765"/>
    <w:rsid w:val="006B0D6D"/>
    <w:rsid w:val="006B1142"/>
    <w:rsid w:val="006B11A5"/>
    <w:rsid w:val="006B1912"/>
    <w:rsid w:val="006B1BF1"/>
    <w:rsid w:val="006B1C2F"/>
    <w:rsid w:val="006B1FC0"/>
    <w:rsid w:val="006B2331"/>
    <w:rsid w:val="006B2E80"/>
    <w:rsid w:val="006B36E4"/>
    <w:rsid w:val="006B3DAF"/>
    <w:rsid w:val="006B4178"/>
    <w:rsid w:val="006B435F"/>
    <w:rsid w:val="006B468F"/>
    <w:rsid w:val="006B5297"/>
    <w:rsid w:val="006B52C3"/>
    <w:rsid w:val="006B543C"/>
    <w:rsid w:val="006B5EB5"/>
    <w:rsid w:val="006B5F31"/>
    <w:rsid w:val="006B6811"/>
    <w:rsid w:val="006B7BAA"/>
    <w:rsid w:val="006B7D79"/>
    <w:rsid w:val="006C10C1"/>
    <w:rsid w:val="006C20AC"/>
    <w:rsid w:val="006C26C4"/>
    <w:rsid w:val="006C28D1"/>
    <w:rsid w:val="006C2FAC"/>
    <w:rsid w:val="006C31D5"/>
    <w:rsid w:val="006C3398"/>
    <w:rsid w:val="006C34C7"/>
    <w:rsid w:val="006C38FB"/>
    <w:rsid w:val="006C4195"/>
    <w:rsid w:val="006C4A9B"/>
    <w:rsid w:val="006C4AF5"/>
    <w:rsid w:val="006C4BA3"/>
    <w:rsid w:val="006C513E"/>
    <w:rsid w:val="006C5489"/>
    <w:rsid w:val="006C5956"/>
    <w:rsid w:val="006C5D73"/>
    <w:rsid w:val="006C63B8"/>
    <w:rsid w:val="006C68B6"/>
    <w:rsid w:val="006C6C26"/>
    <w:rsid w:val="006C6C43"/>
    <w:rsid w:val="006C6E6B"/>
    <w:rsid w:val="006C71DF"/>
    <w:rsid w:val="006C75C5"/>
    <w:rsid w:val="006C7B03"/>
    <w:rsid w:val="006C7D7B"/>
    <w:rsid w:val="006C7EC3"/>
    <w:rsid w:val="006D0311"/>
    <w:rsid w:val="006D0768"/>
    <w:rsid w:val="006D13F8"/>
    <w:rsid w:val="006D16DF"/>
    <w:rsid w:val="006D249B"/>
    <w:rsid w:val="006D2F61"/>
    <w:rsid w:val="006D322D"/>
    <w:rsid w:val="006D349A"/>
    <w:rsid w:val="006D3880"/>
    <w:rsid w:val="006D3E07"/>
    <w:rsid w:val="006D478D"/>
    <w:rsid w:val="006D47E7"/>
    <w:rsid w:val="006D4F86"/>
    <w:rsid w:val="006D4FE1"/>
    <w:rsid w:val="006D52ED"/>
    <w:rsid w:val="006D5696"/>
    <w:rsid w:val="006D5827"/>
    <w:rsid w:val="006D5F2D"/>
    <w:rsid w:val="006D5FC5"/>
    <w:rsid w:val="006D6264"/>
    <w:rsid w:val="006D6A8C"/>
    <w:rsid w:val="006D72F4"/>
    <w:rsid w:val="006D7513"/>
    <w:rsid w:val="006D7BAC"/>
    <w:rsid w:val="006D7DAC"/>
    <w:rsid w:val="006D7DCB"/>
    <w:rsid w:val="006D7E43"/>
    <w:rsid w:val="006E046A"/>
    <w:rsid w:val="006E1098"/>
    <w:rsid w:val="006E1A63"/>
    <w:rsid w:val="006E1D4A"/>
    <w:rsid w:val="006E202C"/>
    <w:rsid w:val="006E25E1"/>
    <w:rsid w:val="006E2CA8"/>
    <w:rsid w:val="006E3857"/>
    <w:rsid w:val="006E38E4"/>
    <w:rsid w:val="006E3931"/>
    <w:rsid w:val="006E3D84"/>
    <w:rsid w:val="006E3F30"/>
    <w:rsid w:val="006E4776"/>
    <w:rsid w:val="006E4AEF"/>
    <w:rsid w:val="006E4D53"/>
    <w:rsid w:val="006E50F8"/>
    <w:rsid w:val="006E5E3C"/>
    <w:rsid w:val="006E5F00"/>
    <w:rsid w:val="006E6176"/>
    <w:rsid w:val="006E6FB9"/>
    <w:rsid w:val="006E7139"/>
    <w:rsid w:val="006E7D0F"/>
    <w:rsid w:val="006F058E"/>
    <w:rsid w:val="006F076B"/>
    <w:rsid w:val="006F086E"/>
    <w:rsid w:val="006F1765"/>
    <w:rsid w:val="006F1782"/>
    <w:rsid w:val="006F1AC6"/>
    <w:rsid w:val="006F1CF2"/>
    <w:rsid w:val="006F217F"/>
    <w:rsid w:val="006F221D"/>
    <w:rsid w:val="006F23BC"/>
    <w:rsid w:val="006F2500"/>
    <w:rsid w:val="006F28B1"/>
    <w:rsid w:val="006F2954"/>
    <w:rsid w:val="006F2A2C"/>
    <w:rsid w:val="006F2C6F"/>
    <w:rsid w:val="006F3447"/>
    <w:rsid w:val="006F3855"/>
    <w:rsid w:val="006F38F1"/>
    <w:rsid w:val="006F3A11"/>
    <w:rsid w:val="006F3B19"/>
    <w:rsid w:val="006F3DCA"/>
    <w:rsid w:val="006F41FC"/>
    <w:rsid w:val="006F4BD4"/>
    <w:rsid w:val="006F4C13"/>
    <w:rsid w:val="006F5646"/>
    <w:rsid w:val="006F5768"/>
    <w:rsid w:val="006F5A15"/>
    <w:rsid w:val="006F5C48"/>
    <w:rsid w:val="006F66ED"/>
    <w:rsid w:val="006F70F8"/>
    <w:rsid w:val="006F70FD"/>
    <w:rsid w:val="006F74E7"/>
    <w:rsid w:val="006F771C"/>
    <w:rsid w:val="006F7EF7"/>
    <w:rsid w:val="006F7F69"/>
    <w:rsid w:val="00700043"/>
    <w:rsid w:val="007003C2"/>
    <w:rsid w:val="00700784"/>
    <w:rsid w:val="007009B3"/>
    <w:rsid w:val="00700D42"/>
    <w:rsid w:val="00701354"/>
    <w:rsid w:val="007018C5"/>
    <w:rsid w:val="0070197B"/>
    <w:rsid w:val="00701AD3"/>
    <w:rsid w:val="00701F8C"/>
    <w:rsid w:val="00702145"/>
    <w:rsid w:val="0070411B"/>
    <w:rsid w:val="007043F4"/>
    <w:rsid w:val="007046F0"/>
    <w:rsid w:val="007047D2"/>
    <w:rsid w:val="00704EB6"/>
    <w:rsid w:val="00704F1E"/>
    <w:rsid w:val="00704FE4"/>
    <w:rsid w:val="007051BA"/>
    <w:rsid w:val="00705672"/>
    <w:rsid w:val="00705A9D"/>
    <w:rsid w:val="00705B3D"/>
    <w:rsid w:val="00705BC2"/>
    <w:rsid w:val="00705DC9"/>
    <w:rsid w:val="007066D1"/>
    <w:rsid w:val="007068C2"/>
    <w:rsid w:val="00706FF6"/>
    <w:rsid w:val="00710362"/>
    <w:rsid w:val="0071045B"/>
    <w:rsid w:val="00710486"/>
    <w:rsid w:val="0071061A"/>
    <w:rsid w:val="00710F76"/>
    <w:rsid w:val="007113CD"/>
    <w:rsid w:val="00711B89"/>
    <w:rsid w:val="00711D9A"/>
    <w:rsid w:val="00711EAC"/>
    <w:rsid w:val="00711F13"/>
    <w:rsid w:val="0071249F"/>
    <w:rsid w:val="00712B6D"/>
    <w:rsid w:val="007135CA"/>
    <w:rsid w:val="00713EF6"/>
    <w:rsid w:val="00714096"/>
    <w:rsid w:val="007142A8"/>
    <w:rsid w:val="0071518C"/>
    <w:rsid w:val="007152E8"/>
    <w:rsid w:val="007166C6"/>
    <w:rsid w:val="007167E3"/>
    <w:rsid w:val="00716C75"/>
    <w:rsid w:val="007171D5"/>
    <w:rsid w:val="00717C93"/>
    <w:rsid w:val="0072056A"/>
    <w:rsid w:val="007205A8"/>
    <w:rsid w:val="0072073A"/>
    <w:rsid w:val="0072093E"/>
    <w:rsid w:val="00720CEE"/>
    <w:rsid w:val="00721662"/>
    <w:rsid w:val="007217BC"/>
    <w:rsid w:val="007217D3"/>
    <w:rsid w:val="00721A67"/>
    <w:rsid w:val="00721ABE"/>
    <w:rsid w:val="00721FFB"/>
    <w:rsid w:val="00722086"/>
    <w:rsid w:val="00722DA1"/>
    <w:rsid w:val="00723533"/>
    <w:rsid w:val="00723F2F"/>
    <w:rsid w:val="00724862"/>
    <w:rsid w:val="0072493E"/>
    <w:rsid w:val="00725637"/>
    <w:rsid w:val="00725A30"/>
    <w:rsid w:val="00725D10"/>
    <w:rsid w:val="00725E55"/>
    <w:rsid w:val="00726361"/>
    <w:rsid w:val="00726534"/>
    <w:rsid w:val="0072662E"/>
    <w:rsid w:val="007266A5"/>
    <w:rsid w:val="00727332"/>
    <w:rsid w:val="007273DC"/>
    <w:rsid w:val="00727679"/>
    <w:rsid w:val="007276F9"/>
    <w:rsid w:val="0072791C"/>
    <w:rsid w:val="0073050F"/>
    <w:rsid w:val="0073078A"/>
    <w:rsid w:val="00730F92"/>
    <w:rsid w:val="00731135"/>
    <w:rsid w:val="0073143D"/>
    <w:rsid w:val="007314BA"/>
    <w:rsid w:val="00731633"/>
    <w:rsid w:val="0073171E"/>
    <w:rsid w:val="007318AA"/>
    <w:rsid w:val="00731A8F"/>
    <w:rsid w:val="0073244B"/>
    <w:rsid w:val="0073282B"/>
    <w:rsid w:val="00732AD7"/>
    <w:rsid w:val="00733609"/>
    <w:rsid w:val="00733671"/>
    <w:rsid w:val="00733B7A"/>
    <w:rsid w:val="00733E0C"/>
    <w:rsid w:val="00733F84"/>
    <w:rsid w:val="00734364"/>
    <w:rsid w:val="00734BA7"/>
    <w:rsid w:val="00734CB3"/>
    <w:rsid w:val="00734E81"/>
    <w:rsid w:val="007355C5"/>
    <w:rsid w:val="0073591D"/>
    <w:rsid w:val="00735AB7"/>
    <w:rsid w:val="00735B03"/>
    <w:rsid w:val="00736095"/>
    <w:rsid w:val="0073668B"/>
    <w:rsid w:val="00736B27"/>
    <w:rsid w:val="00736B74"/>
    <w:rsid w:val="00736CDB"/>
    <w:rsid w:val="00736D31"/>
    <w:rsid w:val="00737302"/>
    <w:rsid w:val="00737414"/>
    <w:rsid w:val="00737C30"/>
    <w:rsid w:val="00740B26"/>
    <w:rsid w:val="00740C20"/>
    <w:rsid w:val="00740FB2"/>
    <w:rsid w:val="00741C54"/>
    <w:rsid w:val="00741C89"/>
    <w:rsid w:val="00741D16"/>
    <w:rsid w:val="00741E43"/>
    <w:rsid w:val="00742DB8"/>
    <w:rsid w:val="00743467"/>
    <w:rsid w:val="00743BE9"/>
    <w:rsid w:val="00743C4D"/>
    <w:rsid w:val="007446FC"/>
    <w:rsid w:val="007448EC"/>
    <w:rsid w:val="007451A4"/>
    <w:rsid w:val="007451B6"/>
    <w:rsid w:val="00745213"/>
    <w:rsid w:val="0074582E"/>
    <w:rsid w:val="0074583F"/>
    <w:rsid w:val="00745A63"/>
    <w:rsid w:val="00745A7A"/>
    <w:rsid w:val="00745F61"/>
    <w:rsid w:val="00745FCD"/>
    <w:rsid w:val="00746309"/>
    <w:rsid w:val="00747295"/>
    <w:rsid w:val="00747505"/>
    <w:rsid w:val="0074763F"/>
    <w:rsid w:val="00747A3C"/>
    <w:rsid w:val="0075057C"/>
    <w:rsid w:val="007507FF"/>
    <w:rsid w:val="007511A8"/>
    <w:rsid w:val="0075123C"/>
    <w:rsid w:val="0075131E"/>
    <w:rsid w:val="007513C5"/>
    <w:rsid w:val="007515B9"/>
    <w:rsid w:val="007518A3"/>
    <w:rsid w:val="00751D2F"/>
    <w:rsid w:val="00751DEE"/>
    <w:rsid w:val="00751E9C"/>
    <w:rsid w:val="00751FEB"/>
    <w:rsid w:val="0075202B"/>
    <w:rsid w:val="007525A8"/>
    <w:rsid w:val="00752A6A"/>
    <w:rsid w:val="00753446"/>
    <w:rsid w:val="00753455"/>
    <w:rsid w:val="007542A0"/>
    <w:rsid w:val="007542E8"/>
    <w:rsid w:val="007545C5"/>
    <w:rsid w:val="00754F22"/>
    <w:rsid w:val="00755785"/>
    <w:rsid w:val="00755B88"/>
    <w:rsid w:val="00756176"/>
    <w:rsid w:val="00756409"/>
    <w:rsid w:val="00756980"/>
    <w:rsid w:val="00756B2B"/>
    <w:rsid w:val="00756D7B"/>
    <w:rsid w:val="00756ED4"/>
    <w:rsid w:val="0075714A"/>
    <w:rsid w:val="00757418"/>
    <w:rsid w:val="00757751"/>
    <w:rsid w:val="00757CCA"/>
    <w:rsid w:val="00757D4F"/>
    <w:rsid w:val="00757E77"/>
    <w:rsid w:val="0076023E"/>
    <w:rsid w:val="007609C6"/>
    <w:rsid w:val="00760C8A"/>
    <w:rsid w:val="007614F4"/>
    <w:rsid w:val="00761D1E"/>
    <w:rsid w:val="00762459"/>
    <w:rsid w:val="00762784"/>
    <w:rsid w:val="00762DD7"/>
    <w:rsid w:val="007631D9"/>
    <w:rsid w:val="0076326B"/>
    <w:rsid w:val="00763331"/>
    <w:rsid w:val="00763718"/>
    <w:rsid w:val="00763BAE"/>
    <w:rsid w:val="00764164"/>
    <w:rsid w:val="0076443B"/>
    <w:rsid w:val="00764566"/>
    <w:rsid w:val="00764BC0"/>
    <w:rsid w:val="007653C3"/>
    <w:rsid w:val="007653F9"/>
    <w:rsid w:val="00765613"/>
    <w:rsid w:val="00765748"/>
    <w:rsid w:val="00765C1D"/>
    <w:rsid w:val="00765EEF"/>
    <w:rsid w:val="007661CC"/>
    <w:rsid w:val="007663B5"/>
    <w:rsid w:val="007663F8"/>
    <w:rsid w:val="0076647A"/>
    <w:rsid w:val="00767361"/>
    <w:rsid w:val="007677AF"/>
    <w:rsid w:val="00767F79"/>
    <w:rsid w:val="00770121"/>
    <w:rsid w:val="007708BA"/>
    <w:rsid w:val="00770CB7"/>
    <w:rsid w:val="00770FC7"/>
    <w:rsid w:val="0077114F"/>
    <w:rsid w:val="007711FF"/>
    <w:rsid w:val="00771431"/>
    <w:rsid w:val="00771518"/>
    <w:rsid w:val="00771C01"/>
    <w:rsid w:val="00771EA9"/>
    <w:rsid w:val="00771F8E"/>
    <w:rsid w:val="00771FCA"/>
    <w:rsid w:val="007721C7"/>
    <w:rsid w:val="00772202"/>
    <w:rsid w:val="0077235A"/>
    <w:rsid w:val="00772632"/>
    <w:rsid w:val="00772801"/>
    <w:rsid w:val="00772F39"/>
    <w:rsid w:val="0077321E"/>
    <w:rsid w:val="00773DCD"/>
    <w:rsid w:val="0077402F"/>
    <w:rsid w:val="007740D8"/>
    <w:rsid w:val="00774398"/>
    <w:rsid w:val="007744E0"/>
    <w:rsid w:val="007745DD"/>
    <w:rsid w:val="007746DF"/>
    <w:rsid w:val="0077472F"/>
    <w:rsid w:val="00774890"/>
    <w:rsid w:val="00774B2B"/>
    <w:rsid w:val="00775A8F"/>
    <w:rsid w:val="0077682C"/>
    <w:rsid w:val="007772EF"/>
    <w:rsid w:val="00777651"/>
    <w:rsid w:val="00777A79"/>
    <w:rsid w:val="00777EAB"/>
    <w:rsid w:val="00777F04"/>
    <w:rsid w:val="00780F17"/>
    <w:rsid w:val="00780F21"/>
    <w:rsid w:val="00780F5B"/>
    <w:rsid w:val="00781236"/>
    <w:rsid w:val="007813C6"/>
    <w:rsid w:val="00781A59"/>
    <w:rsid w:val="00781E65"/>
    <w:rsid w:val="007824FE"/>
    <w:rsid w:val="00782919"/>
    <w:rsid w:val="00783315"/>
    <w:rsid w:val="007835E2"/>
    <w:rsid w:val="00783640"/>
    <w:rsid w:val="00783B76"/>
    <w:rsid w:val="00783E4B"/>
    <w:rsid w:val="007841D9"/>
    <w:rsid w:val="00784705"/>
    <w:rsid w:val="00784BD5"/>
    <w:rsid w:val="00784CEA"/>
    <w:rsid w:val="00784F16"/>
    <w:rsid w:val="00785190"/>
    <w:rsid w:val="00785245"/>
    <w:rsid w:val="00785A2B"/>
    <w:rsid w:val="00785FE4"/>
    <w:rsid w:val="00786B2C"/>
    <w:rsid w:val="00787153"/>
    <w:rsid w:val="007873B8"/>
    <w:rsid w:val="00787C03"/>
    <w:rsid w:val="00787CD3"/>
    <w:rsid w:val="00787F18"/>
    <w:rsid w:val="00787FBA"/>
    <w:rsid w:val="00790A5D"/>
    <w:rsid w:val="0079161A"/>
    <w:rsid w:val="0079173E"/>
    <w:rsid w:val="0079194D"/>
    <w:rsid w:val="007924C6"/>
    <w:rsid w:val="0079263A"/>
    <w:rsid w:val="00792712"/>
    <w:rsid w:val="00792FF1"/>
    <w:rsid w:val="00793812"/>
    <w:rsid w:val="00793F2C"/>
    <w:rsid w:val="00794267"/>
    <w:rsid w:val="00794B07"/>
    <w:rsid w:val="00794E54"/>
    <w:rsid w:val="00794EE0"/>
    <w:rsid w:val="00795067"/>
    <w:rsid w:val="0079524C"/>
    <w:rsid w:val="00795971"/>
    <w:rsid w:val="00795CA0"/>
    <w:rsid w:val="0079644E"/>
    <w:rsid w:val="0079648C"/>
    <w:rsid w:val="00796554"/>
    <w:rsid w:val="007967E5"/>
    <w:rsid w:val="00796BCF"/>
    <w:rsid w:val="00796F3E"/>
    <w:rsid w:val="00797134"/>
    <w:rsid w:val="00797386"/>
    <w:rsid w:val="0079750E"/>
    <w:rsid w:val="00797614"/>
    <w:rsid w:val="00797640"/>
    <w:rsid w:val="0079795B"/>
    <w:rsid w:val="00797DB6"/>
    <w:rsid w:val="007A035F"/>
    <w:rsid w:val="007A0822"/>
    <w:rsid w:val="007A0FCC"/>
    <w:rsid w:val="007A11B0"/>
    <w:rsid w:val="007A18D1"/>
    <w:rsid w:val="007A202C"/>
    <w:rsid w:val="007A29CC"/>
    <w:rsid w:val="007A2A8B"/>
    <w:rsid w:val="007A2F29"/>
    <w:rsid w:val="007A3100"/>
    <w:rsid w:val="007A32FD"/>
    <w:rsid w:val="007A35E0"/>
    <w:rsid w:val="007A37F3"/>
    <w:rsid w:val="007A3831"/>
    <w:rsid w:val="007A3878"/>
    <w:rsid w:val="007A3932"/>
    <w:rsid w:val="007A3A11"/>
    <w:rsid w:val="007A3B1D"/>
    <w:rsid w:val="007A48A2"/>
    <w:rsid w:val="007A4A89"/>
    <w:rsid w:val="007A4CFB"/>
    <w:rsid w:val="007A4F1A"/>
    <w:rsid w:val="007A4FEF"/>
    <w:rsid w:val="007A526E"/>
    <w:rsid w:val="007A52E8"/>
    <w:rsid w:val="007A582D"/>
    <w:rsid w:val="007A5AE2"/>
    <w:rsid w:val="007A5F52"/>
    <w:rsid w:val="007A65B8"/>
    <w:rsid w:val="007A6B2A"/>
    <w:rsid w:val="007A6E25"/>
    <w:rsid w:val="007A7436"/>
    <w:rsid w:val="007A7578"/>
    <w:rsid w:val="007A7AA2"/>
    <w:rsid w:val="007B012D"/>
    <w:rsid w:val="007B0BDC"/>
    <w:rsid w:val="007B0C18"/>
    <w:rsid w:val="007B0D18"/>
    <w:rsid w:val="007B0E82"/>
    <w:rsid w:val="007B0E9C"/>
    <w:rsid w:val="007B1240"/>
    <w:rsid w:val="007B13EA"/>
    <w:rsid w:val="007B1758"/>
    <w:rsid w:val="007B1BB3"/>
    <w:rsid w:val="007B1D60"/>
    <w:rsid w:val="007B1FD5"/>
    <w:rsid w:val="007B235E"/>
    <w:rsid w:val="007B2ABB"/>
    <w:rsid w:val="007B3CCB"/>
    <w:rsid w:val="007B4700"/>
    <w:rsid w:val="007B4CE9"/>
    <w:rsid w:val="007B4E02"/>
    <w:rsid w:val="007B5391"/>
    <w:rsid w:val="007B54B2"/>
    <w:rsid w:val="007B5720"/>
    <w:rsid w:val="007B5C70"/>
    <w:rsid w:val="007B66DA"/>
    <w:rsid w:val="007B678D"/>
    <w:rsid w:val="007B7101"/>
    <w:rsid w:val="007B73DC"/>
    <w:rsid w:val="007B74CE"/>
    <w:rsid w:val="007B7573"/>
    <w:rsid w:val="007B7C31"/>
    <w:rsid w:val="007C0576"/>
    <w:rsid w:val="007C114E"/>
    <w:rsid w:val="007C1268"/>
    <w:rsid w:val="007C153A"/>
    <w:rsid w:val="007C1C6A"/>
    <w:rsid w:val="007C1FA6"/>
    <w:rsid w:val="007C2342"/>
    <w:rsid w:val="007C27E0"/>
    <w:rsid w:val="007C2FAD"/>
    <w:rsid w:val="007C3046"/>
    <w:rsid w:val="007C33AD"/>
    <w:rsid w:val="007C3540"/>
    <w:rsid w:val="007C356A"/>
    <w:rsid w:val="007C36D6"/>
    <w:rsid w:val="007C398F"/>
    <w:rsid w:val="007C3A39"/>
    <w:rsid w:val="007C3D53"/>
    <w:rsid w:val="007C45BF"/>
    <w:rsid w:val="007C4D69"/>
    <w:rsid w:val="007C4E2F"/>
    <w:rsid w:val="007C5968"/>
    <w:rsid w:val="007C5A07"/>
    <w:rsid w:val="007C5CD3"/>
    <w:rsid w:val="007C62E1"/>
    <w:rsid w:val="007C6454"/>
    <w:rsid w:val="007C6F3F"/>
    <w:rsid w:val="007C7278"/>
    <w:rsid w:val="007C79A5"/>
    <w:rsid w:val="007C7E3D"/>
    <w:rsid w:val="007C7FE6"/>
    <w:rsid w:val="007D02C1"/>
    <w:rsid w:val="007D0694"/>
    <w:rsid w:val="007D0893"/>
    <w:rsid w:val="007D0CAF"/>
    <w:rsid w:val="007D0F6E"/>
    <w:rsid w:val="007D1049"/>
    <w:rsid w:val="007D14FB"/>
    <w:rsid w:val="007D16BB"/>
    <w:rsid w:val="007D1723"/>
    <w:rsid w:val="007D1761"/>
    <w:rsid w:val="007D187D"/>
    <w:rsid w:val="007D32EB"/>
    <w:rsid w:val="007D3300"/>
    <w:rsid w:val="007D33DB"/>
    <w:rsid w:val="007D3756"/>
    <w:rsid w:val="007D3774"/>
    <w:rsid w:val="007D3856"/>
    <w:rsid w:val="007D3CF7"/>
    <w:rsid w:val="007D3FD1"/>
    <w:rsid w:val="007D5088"/>
    <w:rsid w:val="007D5383"/>
    <w:rsid w:val="007D5848"/>
    <w:rsid w:val="007D5D2F"/>
    <w:rsid w:val="007D619F"/>
    <w:rsid w:val="007D65D6"/>
    <w:rsid w:val="007D66AC"/>
    <w:rsid w:val="007D674C"/>
    <w:rsid w:val="007D68E2"/>
    <w:rsid w:val="007D728A"/>
    <w:rsid w:val="007D77F0"/>
    <w:rsid w:val="007D7D73"/>
    <w:rsid w:val="007D7F64"/>
    <w:rsid w:val="007E00F8"/>
    <w:rsid w:val="007E03E8"/>
    <w:rsid w:val="007E06D2"/>
    <w:rsid w:val="007E0C4E"/>
    <w:rsid w:val="007E0FC9"/>
    <w:rsid w:val="007E1165"/>
    <w:rsid w:val="007E14F8"/>
    <w:rsid w:val="007E1D28"/>
    <w:rsid w:val="007E1D47"/>
    <w:rsid w:val="007E2486"/>
    <w:rsid w:val="007E26AC"/>
    <w:rsid w:val="007E2A10"/>
    <w:rsid w:val="007E2D51"/>
    <w:rsid w:val="007E319B"/>
    <w:rsid w:val="007E3838"/>
    <w:rsid w:val="007E3AF7"/>
    <w:rsid w:val="007E3BB0"/>
    <w:rsid w:val="007E3F08"/>
    <w:rsid w:val="007E4966"/>
    <w:rsid w:val="007E5010"/>
    <w:rsid w:val="007E55F9"/>
    <w:rsid w:val="007E5739"/>
    <w:rsid w:val="007E60D9"/>
    <w:rsid w:val="007E6549"/>
    <w:rsid w:val="007E65E0"/>
    <w:rsid w:val="007E6692"/>
    <w:rsid w:val="007E6A69"/>
    <w:rsid w:val="007E6AAE"/>
    <w:rsid w:val="007E6AC5"/>
    <w:rsid w:val="007E6F17"/>
    <w:rsid w:val="007E7049"/>
    <w:rsid w:val="007E71DC"/>
    <w:rsid w:val="007E7420"/>
    <w:rsid w:val="007F0628"/>
    <w:rsid w:val="007F0772"/>
    <w:rsid w:val="007F0A1B"/>
    <w:rsid w:val="007F12D8"/>
    <w:rsid w:val="007F1456"/>
    <w:rsid w:val="007F1465"/>
    <w:rsid w:val="007F151E"/>
    <w:rsid w:val="007F15C8"/>
    <w:rsid w:val="007F1F29"/>
    <w:rsid w:val="007F20F2"/>
    <w:rsid w:val="007F24B6"/>
    <w:rsid w:val="007F2882"/>
    <w:rsid w:val="007F28C8"/>
    <w:rsid w:val="007F29CE"/>
    <w:rsid w:val="007F3ADD"/>
    <w:rsid w:val="007F4882"/>
    <w:rsid w:val="007F4CEE"/>
    <w:rsid w:val="007F4D94"/>
    <w:rsid w:val="007F4F3B"/>
    <w:rsid w:val="007F4F67"/>
    <w:rsid w:val="007F51CD"/>
    <w:rsid w:val="007F57B1"/>
    <w:rsid w:val="007F5836"/>
    <w:rsid w:val="007F59CD"/>
    <w:rsid w:val="007F5DE7"/>
    <w:rsid w:val="007F5EE6"/>
    <w:rsid w:val="007F60A9"/>
    <w:rsid w:val="007F61DA"/>
    <w:rsid w:val="007F627B"/>
    <w:rsid w:val="007F636E"/>
    <w:rsid w:val="007F67F5"/>
    <w:rsid w:val="007F68BF"/>
    <w:rsid w:val="007F68F9"/>
    <w:rsid w:val="007F69C8"/>
    <w:rsid w:val="007F69E0"/>
    <w:rsid w:val="007F69EF"/>
    <w:rsid w:val="007F724D"/>
    <w:rsid w:val="007F76CF"/>
    <w:rsid w:val="007F771C"/>
    <w:rsid w:val="007F786C"/>
    <w:rsid w:val="007F7945"/>
    <w:rsid w:val="007F7A3C"/>
    <w:rsid w:val="007F7B0F"/>
    <w:rsid w:val="007F7F92"/>
    <w:rsid w:val="008004FF"/>
    <w:rsid w:val="008005DC"/>
    <w:rsid w:val="008009B3"/>
    <w:rsid w:val="00800D82"/>
    <w:rsid w:val="00800E61"/>
    <w:rsid w:val="0080108E"/>
    <w:rsid w:val="00801501"/>
    <w:rsid w:val="008016D6"/>
    <w:rsid w:val="008018D1"/>
    <w:rsid w:val="0080193B"/>
    <w:rsid w:val="00801C10"/>
    <w:rsid w:val="00801C62"/>
    <w:rsid w:val="00801D48"/>
    <w:rsid w:val="008029D5"/>
    <w:rsid w:val="00802CBF"/>
    <w:rsid w:val="008030D7"/>
    <w:rsid w:val="008030E2"/>
    <w:rsid w:val="00803327"/>
    <w:rsid w:val="00803564"/>
    <w:rsid w:val="00803AD3"/>
    <w:rsid w:val="00803B69"/>
    <w:rsid w:val="0080422B"/>
    <w:rsid w:val="0080498F"/>
    <w:rsid w:val="00804B64"/>
    <w:rsid w:val="00805284"/>
    <w:rsid w:val="00805B4E"/>
    <w:rsid w:val="00805E1F"/>
    <w:rsid w:val="00806148"/>
    <w:rsid w:val="00806335"/>
    <w:rsid w:val="00806355"/>
    <w:rsid w:val="0080647E"/>
    <w:rsid w:val="00806572"/>
    <w:rsid w:val="00806573"/>
    <w:rsid w:val="008067B5"/>
    <w:rsid w:val="00806B90"/>
    <w:rsid w:val="0080708C"/>
    <w:rsid w:val="00807095"/>
    <w:rsid w:val="008071A5"/>
    <w:rsid w:val="0080738F"/>
    <w:rsid w:val="0080781D"/>
    <w:rsid w:val="00807A49"/>
    <w:rsid w:val="00807B03"/>
    <w:rsid w:val="008105E1"/>
    <w:rsid w:val="00810722"/>
    <w:rsid w:val="00810873"/>
    <w:rsid w:val="00810A92"/>
    <w:rsid w:val="00810BE5"/>
    <w:rsid w:val="008114B9"/>
    <w:rsid w:val="00811EBF"/>
    <w:rsid w:val="0081214F"/>
    <w:rsid w:val="0081374C"/>
    <w:rsid w:val="00813E2E"/>
    <w:rsid w:val="00814571"/>
    <w:rsid w:val="008145F1"/>
    <w:rsid w:val="00814624"/>
    <w:rsid w:val="00814E65"/>
    <w:rsid w:val="00814E97"/>
    <w:rsid w:val="008151CA"/>
    <w:rsid w:val="008153FF"/>
    <w:rsid w:val="008156C9"/>
    <w:rsid w:val="00815A99"/>
    <w:rsid w:val="00815DCA"/>
    <w:rsid w:val="00815E1D"/>
    <w:rsid w:val="00816792"/>
    <w:rsid w:val="0081707F"/>
    <w:rsid w:val="00817CB4"/>
    <w:rsid w:val="00817D7F"/>
    <w:rsid w:val="00817EF2"/>
    <w:rsid w:val="008200AF"/>
    <w:rsid w:val="0082021E"/>
    <w:rsid w:val="00820D20"/>
    <w:rsid w:val="00820EF5"/>
    <w:rsid w:val="00820F6B"/>
    <w:rsid w:val="0082112D"/>
    <w:rsid w:val="008212BE"/>
    <w:rsid w:val="00821E04"/>
    <w:rsid w:val="008221C5"/>
    <w:rsid w:val="00822321"/>
    <w:rsid w:val="00822348"/>
    <w:rsid w:val="008226EF"/>
    <w:rsid w:val="00822AC4"/>
    <w:rsid w:val="00822DA8"/>
    <w:rsid w:val="00822E66"/>
    <w:rsid w:val="00822EC0"/>
    <w:rsid w:val="00822FB8"/>
    <w:rsid w:val="00823BC3"/>
    <w:rsid w:val="00823ED2"/>
    <w:rsid w:val="008242E5"/>
    <w:rsid w:val="0082449F"/>
    <w:rsid w:val="008248B2"/>
    <w:rsid w:val="008249FA"/>
    <w:rsid w:val="00824AAA"/>
    <w:rsid w:val="0082502C"/>
    <w:rsid w:val="00825A61"/>
    <w:rsid w:val="00826149"/>
    <w:rsid w:val="00826800"/>
    <w:rsid w:val="00826990"/>
    <w:rsid w:val="008273ED"/>
    <w:rsid w:val="00827545"/>
    <w:rsid w:val="0082761C"/>
    <w:rsid w:val="0082789C"/>
    <w:rsid w:val="008279CB"/>
    <w:rsid w:val="00827B88"/>
    <w:rsid w:val="00827EEE"/>
    <w:rsid w:val="0083004A"/>
    <w:rsid w:val="008302DB"/>
    <w:rsid w:val="0083030C"/>
    <w:rsid w:val="0083096E"/>
    <w:rsid w:val="00830A97"/>
    <w:rsid w:val="00830C40"/>
    <w:rsid w:val="00830D08"/>
    <w:rsid w:val="00830E13"/>
    <w:rsid w:val="0083110B"/>
    <w:rsid w:val="00831128"/>
    <w:rsid w:val="008317DE"/>
    <w:rsid w:val="008321F7"/>
    <w:rsid w:val="00832560"/>
    <w:rsid w:val="008325CA"/>
    <w:rsid w:val="0083297A"/>
    <w:rsid w:val="00832DC8"/>
    <w:rsid w:val="0083352D"/>
    <w:rsid w:val="00833601"/>
    <w:rsid w:val="00833611"/>
    <w:rsid w:val="008336C6"/>
    <w:rsid w:val="00833903"/>
    <w:rsid w:val="00833C3B"/>
    <w:rsid w:val="00834270"/>
    <w:rsid w:val="00834299"/>
    <w:rsid w:val="00835482"/>
    <w:rsid w:val="00835EE0"/>
    <w:rsid w:val="00835FF1"/>
    <w:rsid w:val="00836026"/>
    <w:rsid w:val="008366C6"/>
    <w:rsid w:val="008368C6"/>
    <w:rsid w:val="00836B46"/>
    <w:rsid w:val="00836EED"/>
    <w:rsid w:val="00837250"/>
    <w:rsid w:val="00837258"/>
    <w:rsid w:val="0083771A"/>
    <w:rsid w:val="00837C70"/>
    <w:rsid w:val="0084088F"/>
    <w:rsid w:val="008408C8"/>
    <w:rsid w:val="008411D0"/>
    <w:rsid w:val="0084151E"/>
    <w:rsid w:val="008418CE"/>
    <w:rsid w:val="00841DCB"/>
    <w:rsid w:val="00841FCF"/>
    <w:rsid w:val="008420A9"/>
    <w:rsid w:val="00842233"/>
    <w:rsid w:val="0084239B"/>
    <w:rsid w:val="008423BE"/>
    <w:rsid w:val="008426E0"/>
    <w:rsid w:val="008427AD"/>
    <w:rsid w:val="00842C2C"/>
    <w:rsid w:val="00842EB6"/>
    <w:rsid w:val="00842EB9"/>
    <w:rsid w:val="00842EFC"/>
    <w:rsid w:val="00843175"/>
    <w:rsid w:val="00843430"/>
    <w:rsid w:val="0084371E"/>
    <w:rsid w:val="00844174"/>
    <w:rsid w:val="00844240"/>
    <w:rsid w:val="00844A3A"/>
    <w:rsid w:val="00844B46"/>
    <w:rsid w:val="00844B76"/>
    <w:rsid w:val="00844C31"/>
    <w:rsid w:val="00844F1E"/>
    <w:rsid w:val="00844F99"/>
    <w:rsid w:val="0084587A"/>
    <w:rsid w:val="00847230"/>
    <w:rsid w:val="00847AFA"/>
    <w:rsid w:val="00847FA4"/>
    <w:rsid w:val="008511E0"/>
    <w:rsid w:val="00851393"/>
    <w:rsid w:val="00851853"/>
    <w:rsid w:val="00851E90"/>
    <w:rsid w:val="00852629"/>
    <w:rsid w:val="0085276E"/>
    <w:rsid w:val="00852793"/>
    <w:rsid w:val="00852AB6"/>
    <w:rsid w:val="00852D03"/>
    <w:rsid w:val="00852E08"/>
    <w:rsid w:val="00853145"/>
    <w:rsid w:val="008531E1"/>
    <w:rsid w:val="0085325E"/>
    <w:rsid w:val="0085373C"/>
    <w:rsid w:val="008540F1"/>
    <w:rsid w:val="00854EE2"/>
    <w:rsid w:val="00854FD2"/>
    <w:rsid w:val="0085502B"/>
    <w:rsid w:val="00855636"/>
    <w:rsid w:val="0085597C"/>
    <w:rsid w:val="00855ABE"/>
    <w:rsid w:val="008560D0"/>
    <w:rsid w:val="00856435"/>
    <w:rsid w:val="00857233"/>
    <w:rsid w:val="00857D32"/>
    <w:rsid w:val="00857E03"/>
    <w:rsid w:val="00857FEF"/>
    <w:rsid w:val="0086029E"/>
    <w:rsid w:val="008605A8"/>
    <w:rsid w:val="0086087B"/>
    <w:rsid w:val="00860A50"/>
    <w:rsid w:val="00860FCC"/>
    <w:rsid w:val="0086146B"/>
    <w:rsid w:val="008615DA"/>
    <w:rsid w:val="00862962"/>
    <w:rsid w:val="00862C6F"/>
    <w:rsid w:val="0086353B"/>
    <w:rsid w:val="0086364D"/>
    <w:rsid w:val="008637A3"/>
    <w:rsid w:val="00863FC8"/>
    <w:rsid w:val="0086462B"/>
    <w:rsid w:val="0086494E"/>
    <w:rsid w:val="00864FA7"/>
    <w:rsid w:val="0086588B"/>
    <w:rsid w:val="0086594F"/>
    <w:rsid w:val="00865A69"/>
    <w:rsid w:val="00866257"/>
    <w:rsid w:val="00866284"/>
    <w:rsid w:val="00866482"/>
    <w:rsid w:val="00866E9E"/>
    <w:rsid w:val="0086702E"/>
    <w:rsid w:val="008670B0"/>
    <w:rsid w:val="00867457"/>
    <w:rsid w:val="008676B4"/>
    <w:rsid w:val="008679CD"/>
    <w:rsid w:val="00867A93"/>
    <w:rsid w:val="00867C20"/>
    <w:rsid w:val="008702E1"/>
    <w:rsid w:val="008706D6"/>
    <w:rsid w:val="008712EF"/>
    <w:rsid w:val="0087157F"/>
    <w:rsid w:val="00872B5D"/>
    <w:rsid w:val="00872DF2"/>
    <w:rsid w:val="00872E74"/>
    <w:rsid w:val="00872FD6"/>
    <w:rsid w:val="0087350D"/>
    <w:rsid w:val="00873987"/>
    <w:rsid w:val="00873BEB"/>
    <w:rsid w:val="00873D82"/>
    <w:rsid w:val="00874609"/>
    <w:rsid w:val="00874BA1"/>
    <w:rsid w:val="00874E90"/>
    <w:rsid w:val="00875281"/>
    <w:rsid w:val="008764BC"/>
    <w:rsid w:val="00876867"/>
    <w:rsid w:val="00876C63"/>
    <w:rsid w:val="00876F95"/>
    <w:rsid w:val="00876FC9"/>
    <w:rsid w:val="00877807"/>
    <w:rsid w:val="00877D9A"/>
    <w:rsid w:val="00877DCA"/>
    <w:rsid w:val="00877F4D"/>
    <w:rsid w:val="00880385"/>
    <w:rsid w:val="00880581"/>
    <w:rsid w:val="00880612"/>
    <w:rsid w:val="00880748"/>
    <w:rsid w:val="00880D9F"/>
    <w:rsid w:val="00881120"/>
    <w:rsid w:val="00881182"/>
    <w:rsid w:val="00881900"/>
    <w:rsid w:val="00881A43"/>
    <w:rsid w:val="00881DAD"/>
    <w:rsid w:val="008823D0"/>
    <w:rsid w:val="00882438"/>
    <w:rsid w:val="008824AE"/>
    <w:rsid w:val="0088262C"/>
    <w:rsid w:val="0088269D"/>
    <w:rsid w:val="00882761"/>
    <w:rsid w:val="00882EC0"/>
    <w:rsid w:val="00883056"/>
    <w:rsid w:val="008836B4"/>
    <w:rsid w:val="00883A7B"/>
    <w:rsid w:val="00883CC3"/>
    <w:rsid w:val="00884BAD"/>
    <w:rsid w:val="00884C8E"/>
    <w:rsid w:val="0088502D"/>
    <w:rsid w:val="00885BE6"/>
    <w:rsid w:val="00885DC9"/>
    <w:rsid w:val="008861E1"/>
    <w:rsid w:val="00886332"/>
    <w:rsid w:val="00886CFA"/>
    <w:rsid w:val="00886DBB"/>
    <w:rsid w:val="00886F88"/>
    <w:rsid w:val="00887534"/>
    <w:rsid w:val="008875F3"/>
    <w:rsid w:val="008876F3"/>
    <w:rsid w:val="00887BE7"/>
    <w:rsid w:val="00887E3D"/>
    <w:rsid w:val="008902C1"/>
    <w:rsid w:val="008905D2"/>
    <w:rsid w:val="00890EA9"/>
    <w:rsid w:val="008914BD"/>
    <w:rsid w:val="00891586"/>
    <w:rsid w:val="00891907"/>
    <w:rsid w:val="008919FC"/>
    <w:rsid w:val="0089272B"/>
    <w:rsid w:val="00892973"/>
    <w:rsid w:val="00892D7D"/>
    <w:rsid w:val="00892F06"/>
    <w:rsid w:val="00894294"/>
    <w:rsid w:val="00894372"/>
    <w:rsid w:val="00894C82"/>
    <w:rsid w:val="00894FD8"/>
    <w:rsid w:val="00895529"/>
    <w:rsid w:val="0089574C"/>
    <w:rsid w:val="008959B5"/>
    <w:rsid w:val="00895AA6"/>
    <w:rsid w:val="008962EF"/>
    <w:rsid w:val="008964F3"/>
    <w:rsid w:val="008968FD"/>
    <w:rsid w:val="00896A7B"/>
    <w:rsid w:val="0089701E"/>
    <w:rsid w:val="00897D8B"/>
    <w:rsid w:val="008A047D"/>
    <w:rsid w:val="008A057B"/>
    <w:rsid w:val="008A0664"/>
    <w:rsid w:val="008A07F1"/>
    <w:rsid w:val="008A08E2"/>
    <w:rsid w:val="008A0E00"/>
    <w:rsid w:val="008A0E70"/>
    <w:rsid w:val="008A1444"/>
    <w:rsid w:val="008A1628"/>
    <w:rsid w:val="008A1860"/>
    <w:rsid w:val="008A1F47"/>
    <w:rsid w:val="008A22A5"/>
    <w:rsid w:val="008A2960"/>
    <w:rsid w:val="008A37C1"/>
    <w:rsid w:val="008A3815"/>
    <w:rsid w:val="008A3A74"/>
    <w:rsid w:val="008A3B32"/>
    <w:rsid w:val="008A3BFA"/>
    <w:rsid w:val="008A3C83"/>
    <w:rsid w:val="008A4683"/>
    <w:rsid w:val="008A49A0"/>
    <w:rsid w:val="008A4BED"/>
    <w:rsid w:val="008A5182"/>
    <w:rsid w:val="008A5237"/>
    <w:rsid w:val="008A5A5D"/>
    <w:rsid w:val="008A5BE8"/>
    <w:rsid w:val="008A64EE"/>
    <w:rsid w:val="008A6939"/>
    <w:rsid w:val="008A6DE7"/>
    <w:rsid w:val="008B1460"/>
    <w:rsid w:val="008B14D1"/>
    <w:rsid w:val="008B15E0"/>
    <w:rsid w:val="008B1873"/>
    <w:rsid w:val="008B1F4B"/>
    <w:rsid w:val="008B2018"/>
    <w:rsid w:val="008B20BE"/>
    <w:rsid w:val="008B2AB2"/>
    <w:rsid w:val="008B2FEC"/>
    <w:rsid w:val="008B316E"/>
    <w:rsid w:val="008B3226"/>
    <w:rsid w:val="008B3502"/>
    <w:rsid w:val="008B3D52"/>
    <w:rsid w:val="008B3DE0"/>
    <w:rsid w:val="008B3F05"/>
    <w:rsid w:val="008B4B58"/>
    <w:rsid w:val="008B4BC8"/>
    <w:rsid w:val="008B50DE"/>
    <w:rsid w:val="008B5210"/>
    <w:rsid w:val="008B521D"/>
    <w:rsid w:val="008B5340"/>
    <w:rsid w:val="008B569F"/>
    <w:rsid w:val="008B59DC"/>
    <w:rsid w:val="008B5DA5"/>
    <w:rsid w:val="008B609E"/>
    <w:rsid w:val="008B60CC"/>
    <w:rsid w:val="008B6794"/>
    <w:rsid w:val="008B6C82"/>
    <w:rsid w:val="008B766C"/>
    <w:rsid w:val="008B786B"/>
    <w:rsid w:val="008B7A25"/>
    <w:rsid w:val="008B7B1A"/>
    <w:rsid w:val="008B7EBD"/>
    <w:rsid w:val="008C0414"/>
    <w:rsid w:val="008C0F18"/>
    <w:rsid w:val="008C128D"/>
    <w:rsid w:val="008C1317"/>
    <w:rsid w:val="008C1D2A"/>
    <w:rsid w:val="008C2808"/>
    <w:rsid w:val="008C2A55"/>
    <w:rsid w:val="008C2CCD"/>
    <w:rsid w:val="008C2D60"/>
    <w:rsid w:val="008C2EF1"/>
    <w:rsid w:val="008C34E7"/>
    <w:rsid w:val="008C34F9"/>
    <w:rsid w:val="008C36EC"/>
    <w:rsid w:val="008C3C0A"/>
    <w:rsid w:val="008C3D3C"/>
    <w:rsid w:val="008C3EC2"/>
    <w:rsid w:val="008C412F"/>
    <w:rsid w:val="008C48F5"/>
    <w:rsid w:val="008C49EA"/>
    <w:rsid w:val="008C4D91"/>
    <w:rsid w:val="008C556A"/>
    <w:rsid w:val="008C5CEA"/>
    <w:rsid w:val="008C650B"/>
    <w:rsid w:val="008C669E"/>
    <w:rsid w:val="008C6DD6"/>
    <w:rsid w:val="008C7452"/>
    <w:rsid w:val="008C758C"/>
    <w:rsid w:val="008C7949"/>
    <w:rsid w:val="008D0156"/>
    <w:rsid w:val="008D03DB"/>
    <w:rsid w:val="008D07DB"/>
    <w:rsid w:val="008D0992"/>
    <w:rsid w:val="008D09C7"/>
    <w:rsid w:val="008D0B24"/>
    <w:rsid w:val="008D17F0"/>
    <w:rsid w:val="008D1B4F"/>
    <w:rsid w:val="008D20B6"/>
    <w:rsid w:val="008D22A8"/>
    <w:rsid w:val="008D2960"/>
    <w:rsid w:val="008D29F8"/>
    <w:rsid w:val="008D2FAD"/>
    <w:rsid w:val="008D35F6"/>
    <w:rsid w:val="008D4263"/>
    <w:rsid w:val="008D438C"/>
    <w:rsid w:val="008D452D"/>
    <w:rsid w:val="008D4559"/>
    <w:rsid w:val="008D49DF"/>
    <w:rsid w:val="008D4EF9"/>
    <w:rsid w:val="008D55EE"/>
    <w:rsid w:val="008D5AC2"/>
    <w:rsid w:val="008D5EF4"/>
    <w:rsid w:val="008D617D"/>
    <w:rsid w:val="008D65C4"/>
    <w:rsid w:val="008D6B0E"/>
    <w:rsid w:val="008D6FCC"/>
    <w:rsid w:val="008D77FB"/>
    <w:rsid w:val="008D7AB9"/>
    <w:rsid w:val="008E0350"/>
    <w:rsid w:val="008E0564"/>
    <w:rsid w:val="008E07AE"/>
    <w:rsid w:val="008E0A6B"/>
    <w:rsid w:val="008E1051"/>
    <w:rsid w:val="008E107E"/>
    <w:rsid w:val="008E12C9"/>
    <w:rsid w:val="008E1590"/>
    <w:rsid w:val="008E17EA"/>
    <w:rsid w:val="008E18F2"/>
    <w:rsid w:val="008E1A4C"/>
    <w:rsid w:val="008E1AE1"/>
    <w:rsid w:val="008E1D67"/>
    <w:rsid w:val="008E1F3B"/>
    <w:rsid w:val="008E225D"/>
    <w:rsid w:val="008E2490"/>
    <w:rsid w:val="008E2AB2"/>
    <w:rsid w:val="008E2D06"/>
    <w:rsid w:val="008E2D19"/>
    <w:rsid w:val="008E2F87"/>
    <w:rsid w:val="008E341B"/>
    <w:rsid w:val="008E3F4D"/>
    <w:rsid w:val="008E59D9"/>
    <w:rsid w:val="008E5B56"/>
    <w:rsid w:val="008E5F52"/>
    <w:rsid w:val="008E5F79"/>
    <w:rsid w:val="008E615A"/>
    <w:rsid w:val="008E64E4"/>
    <w:rsid w:val="008E6B2F"/>
    <w:rsid w:val="008E6BBD"/>
    <w:rsid w:val="008E6C4C"/>
    <w:rsid w:val="008E7270"/>
    <w:rsid w:val="008F0108"/>
    <w:rsid w:val="008F0322"/>
    <w:rsid w:val="008F0AA3"/>
    <w:rsid w:val="008F0CCF"/>
    <w:rsid w:val="008F1591"/>
    <w:rsid w:val="008F18BF"/>
    <w:rsid w:val="008F18E2"/>
    <w:rsid w:val="008F19B6"/>
    <w:rsid w:val="008F1E37"/>
    <w:rsid w:val="008F1F56"/>
    <w:rsid w:val="008F25BA"/>
    <w:rsid w:val="008F2867"/>
    <w:rsid w:val="008F2BDA"/>
    <w:rsid w:val="008F3607"/>
    <w:rsid w:val="008F3730"/>
    <w:rsid w:val="008F3978"/>
    <w:rsid w:val="008F39DA"/>
    <w:rsid w:val="008F4496"/>
    <w:rsid w:val="008F44C8"/>
    <w:rsid w:val="008F4B76"/>
    <w:rsid w:val="008F4CA6"/>
    <w:rsid w:val="008F5351"/>
    <w:rsid w:val="008F586B"/>
    <w:rsid w:val="008F5CCB"/>
    <w:rsid w:val="008F5D4E"/>
    <w:rsid w:val="008F67C1"/>
    <w:rsid w:val="008F6886"/>
    <w:rsid w:val="008F6DE7"/>
    <w:rsid w:val="008F6E86"/>
    <w:rsid w:val="008F72B5"/>
    <w:rsid w:val="008F7316"/>
    <w:rsid w:val="008F741A"/>
    <w:rsid w:val="008F7B62"/>
    <w:rsid w:val="008F7D14"/>
    <w:rsid w:val="009004D4"/>
    <w:rsid w:val="00900591"/>
    <w:rsid w:val="00900C74"/>
    <w:rsid w:val="00900E25"/>
    <w:rsid w:val="00900E3D"/>
    <w:rsid w:val="00900F83"/>
    <w:rsid w:val="009012B6"/>
    <w:rsid w:val="00901415"/>
    <w:rsid w:val="00901796"/>
    <w:rsid w:val="009017BA"/>
    <w:rsid w:val="00901A9F"/>
    <w:rsid w:val="00901F28"/>
    <w:rsid w:val="00902480"/>
    <w:rsid w:val="00903C2F"/>
    <w:rsid w:val="00904E1B"/>
    <w:rsid w:val="00904EBE"/>
    <w:rsid w:val="00905104"/>
    <w:rsid w:val="009054E6"/>
    <w:rsid w:val="0090588F"/>
    <w:rsid w:val="0090592C"/>
    <w:rsid w:val="00905CAA"/>
    <w:rsid w:val="00906177"/>
    <w:rsid w:val="0090619C"/>
    <w:rsid w:val="0090622B"/>
    <w:rsid w:val="0090644D"/>
    <w:rsid w:val="009068B7"/>
    <w:rsid w:val="00907BAE"/>
    <w:rsid w:val="00907BD2"/>
    <w:rsid w:val="0091015F"/>
    <w:rsid w:val="0091063C"/>
    <w:rsid w:val="009106B2"/>
    <w:rsid w:val="009108AB"/>
    <w:rsid w:val="00910E2F"/>
    <w:rsid w:val="00911196"/>
    <w:rsid w:val="009113FD"/>
    <w:rsid w:val="00911B74"/>
    <w:rsid w:val="0091253C"/>
    <w:rsid w:val="009125A3"/>
    <w:rsid w:val="00912C9D"/>
    <w:rsid w:val="00912CF8"/>
    <w:rsid w:val="00912E41"/>
    <w:rsid w:val="00913460"/>
    <w:rsid w:val="00913698"/>
    <w:rsid w:val="00913A17"/>
    <w:rsid w:val="00913BB1"/>
    <w:rsid w:val="009140EB"/>
    <w:rsid w:val="00914E69"/>
    <w:rsid w:val="00915DE6"/>
    <w:rsid w:val="00915F1C"/>
    <w:rsid w:val="009163A2"/>
    <w:rsid w:val="0091701D"/>
    <w:rsid w:val="0091783C"/>
    <w:rsid w:val="00917D02"/>
    <w:rsid w:val="00920194"/>
    <w:rsid w:val="00920623"/>
    <w:rsid w:val="0092064B"/>
    <w:rsid w:val="00920A92"/>
    <w:rsid w:val="00920C8F"/>
    <w:rsid w:val="0092157D"/>
    <w:rsid w:val="009217F5"/>
    <w:rsid w:val="009218A1"/>
    <w:rsid w:val="009218F4"/>
    <w:rsid w:val="00921F3D"/>
    <w:rsid w:val="00922073"/>
    <w:rsid w:val="00922242"/>
    <w:rsid w:val="009228F0"/>
    <w:rsid w:val="00922B97"/>
    <w:rsid w:val="00922E93"/>
    <w:rsid w:val="00922FA5"/>
    <w:rsid w:val="00923551"/>
    <w:rsid w:val="00923554"/>
    <w:rsid w:val="009235BB"/>
    <w:rsid w:val="00923652"/>
    <w:rsid w:val="00923725"/>
    <w:rsid w:val="0092374A"/>
    <w:rsid w:val="0092386B"/>
    <w:rsid w:val="00923ADD"/>
    <w:rsid w:val="00923FF7"/>
    <w:rsid w:val="0092410B"/>
    <w:rsid w:val="00924C08"/>
    <w:rsid w:val="009252F6"/>
    <w:rsid w:val="009253A3"/>
    <w:rsid w:val="009253B1"/>
    <w:rsid w:val="009258F7"/>
    <w:rsid w:val="00925C70"/>
    <w:rsid w:val="00925EF8"/>
    <w:rsid w:val="00926656"/>
    <w:rsid w:val="00926745"/>
    <w:rsid w:val="00926B77"/>
    <w:rsid w:val="00927399"/>
    <w:rsid w:val="00927583"/>
    <w:rsid w:val="00927749"/>
    <w:rsid w:val="0092788C"/>
    <w:rsid w:val="00927AD3"/>
    <w:rsid w:val="00927D78"/>
    <w:rsid w:val="00930026"/>
    <w:rsid w:val="0093016C"/>
    <w:rsid w:val="00930BFD"/>
    <w:rsid w:val="00930D44"/>
    <w:rsid w:val="00930D96"/>
    <w:rsid w:val="00930F0D"/>
    <w:rsid w:val="00931013"/>
    <w:rsid w:val="009311CD"/>
    <w:rsid w:val="0093120D"/>
    <w:rsid w:val="00932111"/>
    <w:rsid w:val="00933728"/>
    <w:rsid w:val="009338AD"/>
    <w:rsid w:val="0093395E"/>
    <w:rsid w:val="00933D3C"/>
    <w:rsid w:val="009342FA"/>
    <w:rsid w:val="009346A3"/>
    <w:rsid w:val="00935DEB"/>
    <w:rsid w:val="009365FA"/>
    <w:rsid w:val="00936A3E"/>
    <w:rsid w:val="00936D70"/>
    <w:rsid w:val="00936F94"/>
    <w:rsid w:val="00937378"/>
    <w:rsid w:val="00937834"/>
    <w:rsid w:val="00937CBE"/>
    <w:rsid w:val="00937F0A"/>
    <w:rsid w:val="009400B6"/>
    <w:rsid w:val="009412CB"/>
    <w:rsid w:val="00941A3D"/>
    <w:rsid w:val="00942123"/>
    <w:rsid w:val="0094237A"/>
    <w:rsid w:val="00942399"/>
    <w:rsid w:val="00942E14"/>
    <w:rsid w:val="0094300A"/>
    <w:rsid w:val="00943231"/>
    <w:rsid w:val="009437BE"/>
    <w:rsid w:val="0094383E"/>
    <w:rsid w:val="009442F7"/>
    <w:rsid w:val="00944315"/>
    <w:rsid w:val="0094440F"/>
    <w:rsid w:val="009444AF"/>
    <w:rsid w:val="0094465F"/>
    <w:rsid w:val="00944940"/>
    <w:rsid w:val="00944987"/>
    <w:rsid w:val="00944A3A"/>
    <w:rsid w:val="00944C70"/>
    <w:rsid w:val="009456CA"/>
    <w:rsid w:val="009459D2"/>
    <w:rsid w:val="00945B8A"/>
    <w:rsid w:val="00945DE0"/>
    <w:rsid w:val="00945E95"/>
    <w:rsid w:val="00945EE6"/>
    <w:rsid w:val="009472F5"/>
    <w:rsid w:val="00947B1D"/>
    <w:rsid w:val="00947FB1"/>
    <w:rsid w:val="0095056D"/>
    <w:rsid w:val="0095089B"/>
    <w:rsid w:val="00950A30"/>
    <w:rsid w:val="00950ECB"/>
    <w:rsid w:val="00951152"/>
    <w:rsid w:val="00951416"/>
    <w:rsid w:val="00951539"/>
    <w:rsid w:val="00951F46"/>
    <w:rsid w:val="00952F56"/>
    <w:rsid w:val="00952FD4"/>
    <w:rsid w:val="0095315A"/>
    <w:rsid w:val="00953705"/>
    <w:rsid w:val="00953C5F"/>
    <w:rsid w:val="00954241"/>
    <w:rsid w:val="00954414"/>
    <w:rsid w:val="0095491F"/>
    <w:rsid w:val="00955806"/>
    <w:rsid w:val="00955A41"/>
    <w:rsid w:val="00955BD7"/>
    <w:rsid w:val="00955E94"/>
    <w:rsid w:val="009560D6"/>
    <w:rsid w:val="009560F8"/>
    <w:rsid w:val="00956103"/>
    <w:rsid w:val="00956BF9"/>
    <w:rsid w:val="00956F38"/>
    <w:rsid w:val="00956F75"/>
    <w:rsid w:val="00957ABE"/>
    <w:rsid w:val="00957B9C"/>
    <w:rsid w:val="00957F6A"/>
    <w:rsid w:val="00960431"/>
    <w:rsid w:val="0096047C"/>
    <w:rsid w:val="00960695"/>
    <w:rsid w:val="00960783"/>
    <w:rsid w:val="00960AB2"/>
    <w:rsid w:val="00960C21"/>
    <w:rsid w:val="00961135"/>
    <w:rsid w:val="00961261"/>
    <w:rsid w:val="009614E1"/>
    <w:rsid w:val="0096160D"/>
    <w:rsid w:val="00961794"/>
    <w:rsid w:val="009621AA"/>
    <w:rsid w:val="009627B8"/>
    <w:rsid w:val="00962806"/>
    <w:rsid w:val="00962C86"/>
    <w:rsid w:val="00962E2B"/>
    <w:rsid w:val="0096336A"/>
    <w:rsid w:val="0096347B"/>
    <w:rsid w:val="00963498"/>
    <w:rsid w:val="0096391A"/>
    <w:rsid w:val="009639CF"/>
    <w:rsid w:val="00963B25"/>
    <w:rsid w:val="0096402B"/>
    <w:rsid w:val="00964066"/>
    <w:rsid w:val="009640A1"/>
    <w:rsid w:val="0096422F"/>
    <w:rsid w:val="009645BA"/>
    <w:rsid w:val="00964C43"/>
    <w:rsid w:val="0096530C"/>
    <w:rsid w:val="009661CA"/>
    <w:rsid w:val="00966229"/>
    <w:rsid w:val="00966D2B"/>
    <w:rsid w:val="00966DB1"/>
    <w:rsid w:val="00967C0D"/>
    <w:rsid w:val="00967EB7"/>
    <w:rsid w:val="00970549"/>
    <w:rsid w:val="00970BA4"/>
    <w:rsid w:val="00971000"/>
    <w:rsid w:val="00971D4D"/>
    <w:rsid w:val="00972A4F"/>
    <w:rsid w:val="00972BF7"/>
    <w:rsid w:val="00972D28"/>
    <w:rsid w:val="00973210"/>
    <w:rsid w:val="0097376C"/>
    <w:rsid w:val="009744E3"/>
    <w:rsid w:val="00974B1C"/>
    <w:rsid w:val="00974E17"/>
    <w:rsid w:val="009756CB"/>
    <w:rsid w:val="00975743"/>
    <w:rsid w:val="009757A9"/>
    <w:rsid w:val="009757B5"/>
    <w:rsid w:val="00975842"/>
    <w:rsid w:val="00975D04"/>
    <w:rsid w:val="00975ECE"/>
    <w:rsid w:val="00976107"/>
    <w:rsid w:val="009762C1"/>
    <w:rsid w:val="00976416"/>
    <w:rsid w:val="009764D8"/>
    <w:rsid w:val="00976A8C"/>
    <w:rsid w:val="009773F5"/>
    <w:rsid w:val="00977631"/>
    <w:rsid w:val="00977668"/>
    <w:rsid w:val="00977938"/>
    <w:rsid w:val="00977B8B"/>
    <w:rsid w:val="00977DC2"/>
    <w:rsid w:val="00980CAA"/>
    <w:rsid w:val="00980F1B"/>
    <w:rsid w:val="0098131D"/>
    <w:rsid w:val="00982143"/>
    <w:rsid w:val="0098221E"/>
    <w:rsid w:val="0098265C"/>
    <w:rsid w:val="00982D0C"/>
    <w:rsid w:val="009830BD"/>
    <w:rsid w:val="00983A04"/>
    <w:rsid w:val="00983E29"/>
    <w:rsid w:val="00984108"/>
    <w:rsid w:val="009847BD"/>
    <w:rsid w:val="00984880"/>
    <w:rsid w:val="00984A2C"/>
    <w:rsid w:val="00984C23"/>
    <w:rsid w:val="00984DAA"/>
    <w:rsid w:val="00984DBB"/>
    <w:rsid w:val="00984FF4"/>
    <w:rsid w:val="009854E3"/>
    <w:rsid w:val="00985B24"/>
    <w:rsid w:val="00985CA6"/>
    <w:rsid w:val="00985E36"/>
    <w:rsid w:val="00985F42"/>
    <w:rsid w:val="00986272"/>
    <w:rsid w:val="009862BC"/>
    <w:rsid w:val="00986373"/>
    <w:rsid w:val="009867CF"/>
    <w:rsid w:val="009869C5"/>
    <w:rsid w:val="00986DDC"/>
    <w:rsid w:val="009871E8"/>
    <w:rsid w:val="00987318"/>
    <w:rsid w:val="00987513"/>
    <w:rsid w:val="00987EEE"/>
    <w:rsid w:val="0099082E"/>
    <w:rsid w:val="00991032"/>
    <w:rsid w:val="0099186F"/>
    <w:rsid w:val="00991BBD"/>
    <w:rsid w:val="00991BE8"/>
    <w:rsid w:val="00992153"/>
    <w:rsid w:val="00992746"/>
    <w:rsid w:val="00992FA0"/>
    <w:rsid w:val="009932B8"/>
    <w:rsid w:val="0099370C"/>
    <w:rsid w:val="0099378D"/>
    <w:rsid w:val="00993A97"/>
    <w:rsid w:val="00993C6A"/>
    <w:rsid w:val="00993F0D"/>
    <w:rsid w:val="00994257"/>
    <w:rsid w:val="009945F5"/>
    <w:rsid w:val="00994A41"/>
    <w:rsid w:val="00995032"/>
    <w:rsid w:val="009952D0"/>
    <w:rsid w:val="009954F6"/>
    <w:rsid w:val="009957A4"/>
    <w:rsid w:val="00995851"/>
    <w:rsid w:val="00995882"/>
    <w:rsid w:val="0099663E"/>
    <w:rsid w:val="00996CB2"/>
    <w:rsid w:val="00996DF5"/>
    <w:rsid w:val="009971A9"/>
    <w:rsid w:val="00997623"/>
    <w:rsid w:val="009A0B6D"/>
    <w:rsid w:val="009A0B98"/>
    <w:rsid w:val="009A0F6C"/>
    <w:rsid w:val="009A1052"/>
    <w:rsid w:val="009A1569"/>
    <w:rsid w:val="009A16CD"/>
    <w:rsid w:val="009A1915"/>
    <w:rsid w:val="009A1B31"/>
    <w:rsid w:val="009A1B49"/>
    <w:rsid w:val="009A1FC5"/>
    <w:rsid w:val="009A26EE"/>
    <w:rsid w:val="009A2AF7"/>
    <w:rsid w:val="009A2D93"/>
    <w:rsid w:val="009A31D1"/>
    <w:rsid w:val="009A322C"/>
    <w:rsid w:val="009A3274"/>
    <w:rsid w:val="009A3AD2"/>
    <w:rsid w:val="009A3D8B"/>
    <w:rsid w:val="009A4B00"/>
    <w:rsid w:val="009A5293"/>
    <w:rsid w:val="009A541B"/>
    <w:rsid w:val="009A543E"/>
    <w:rsid w:val="009A5999"/>
    <w:rsid w:val="009A619B"/>
    <w:rsid w:val="009A6A91"/>
    <w:rsid w:val="009A6F0D"/>
    <w:rsid w:val="009A7650"/>
    <w:rsid w:val="009A7EED"/>
    <w:rsid w:val="009B035D"/>
    <w:rsid w:val="009B09BC"/>
    <w:rsid w:val="009B0E65"/>
    <w:rsid w:val="009B1523"/>
    <w:rsid w:val="009B155F"/>
    <w:rsid w:val="009B1684"/>
    <w:rsid w:val="009B16EE"/>
    <w:rsid w:val="009B1B28"/>
    <w:rsid w:val="009B2989"/>
    <w:rsid w:val="009B3196"/>
    <w:rsid w:val="009B39D3"/>
    <w:rsid w:val="009B3B06"/>
    <w:rsid w:val="009B3D84"/>
    <w:rsid w:val="009B3D85"/>
    <w:rsid w:val="009B3EBF"/>
    <w:rsid w:val="009B3F4E"/>
    <w:rsid w:val="009B40C1"/>
    <w:rsid w:val="009B43A0"/>
    <w:rsid w:val="009B4986"/>
    <w:rsid w:val="009B4CC1"/>
    <w:rsid w:val="009B54E7"/>
    <w:rsid w:val="009B568D"/>
    <w:rsid w:val="009B580B"/>
    <w:rsid w:val="009B585F"/>
    <w:rsid w:val="009B5D09"/>
    <w:rsid w:val="009B615B"/>
    <w:rsid w:val="009B65F5"/>
    <w:rsid w:val="009B6647"/>
    <w:rsid w:val="009B6CEA"/>
    <w:rsid w:val="009B7098"/>
    <w:rsid w:val="009B759B"/>
    <w:rsid w:val="009B7A52"/>
    <w:rsid w:val="009C0552"/>
    <w:rsid w:val="009C1490"/>
    <w:rsid w:val="009C14E6"/>
    <w:rsid w:val="009C217C"/>
    <w:rsid w:val="009C272E"/>
    <w:rsid w:val="009C2EA8"/>
    <w:rsid w:val="009C319C"/>
    <w:rsid w:val="009C38DD"/>
    <w:rsid w:val="009C497D"/>
    <w:rsid w:val="009C539F"/>
    <w:rsid w:val="009C5400"/>
    <w:rsid w:val="009C5808"/>
    <w:rsid w:val="009C6121"/>
    <w:rsid w:val="009C6323"/>
    <w:rsid w:val="009C6450"/>
    <w:rsid w:val="009C6603"/>
    <w:rsid w:val="009C68D7"/>
    <w:rsid w:val="009C6C5F"/>
    <w:rsid w:val="009C6EAB"/>
    <w:rsid w:val="009C6FED"/>
    <w:rsid w:val="009C74EB"/>
    <w:rsid w:val="009D04ED"/>
    <w:rsid w:val="009D095C"/>
    <w:rsid w:val="009D0A44"/>
    <w:rsid w:val="009D0B2C"/>
    <w:rsid w:val="009D0D35"/>
    <w:rsid w:val="009D165A"/>
    <w:rsid w:val="009D19A2"/>
    <w:rsid w:val="009D1F3B"/>
    <w:rsid w:val="009D1F81"/>
    <w:rsid w:val="009D22DB"/>
    <w:rsid w:val="009D2445"/>
    <w:rsid w:val="009D26F0"/>
    <w:rsid w:val="009D302C"/>
    <w:rsid w:val="009D3096"/>
    <w:rsid w:val="009D30F8"/>
    <w:rsid w:val="009D398E"/>
    <w:rsid w:val="009D3A76"/>
    <w:rsid w:val="009D3ACD"/>
    <w:rsid w:val="009D3B19"/>
    <w:rsid w:val="009D41A2"/>
    <w:rsid w:val="009D4837"/>
    <w:rsid w:val="009D48DF"/>
    <w:rsid w:val="009D4A89"/>
    <w:rsid w:val="009D51B5"/>
    <w:rsid w:val="009D51B7"/>
    <w:rsid w:val="009D5445"/>
    <w:rsid w:val="009D5820"/>
    <w:rsid w:val="009D5A18"/>
    <w:rsid w:val="009D5CB9"/>
    <w:rsid w:val="009D5E97"/>
    <w:rsid w:val="009D6263"/>
    <w:rsid w:val="009D6617"/>
    <w:rsid w:val="009D6747"/>
    <w:rsid w:val="009D6B73"/>
    <w:rsid w:val="009D70B5"/>
    <w:rsid w:val="009D724C"/>
    <w:rsid w:val="009D7493"/>
    <w:rsid w:val="009D7658"/>
    <w:rsid w:val="009D7C17"/>
    <w:rsid w:val="009D7D0B"/>
    <w:rsid w:val="009E03C2"/>
    <w:rsid w:val="009E071D"/>
    <w:rsid w:val="009E0B24"/>
    <w:rsid w:val="009E1048"/>
    <w:rsid w:val="009E13BA"/>
    <w:rsid w:val="009E149D"/>
    <w:rsid w:val="009E1BCA"/>
    <w:rsid w:val="009E23F1"/>
    <w:rsid w:val="009E28AD"/>
    <w:rsid w:val="009E2BC5"/>
    <w:rsid w:val="009E308C"/>
    <w:rsid w:val="009E39C8"/>
    <w:rsid w:val="009E3B3C"/>
    <w:rsid w:val="009E3C02"/>
    <w:rsid w:val="009E3CFA"/>
    <w:rsid w:val="009E3FBA"/>
    <w:rsid w:val="009E402E"/>
    <w:rsid w:val="009E4732"/>
    <w:rsid w:val="009E47FD"/>
    <w:rsid w:val="009E4932"/>
    <w:rsid w:val="009E4B58"/>
    <w:rsid w:val="009E54AA"/>
    <w:rsid w:val="009E578A"/>
    <w:rsid w:val="009E663F"/>
    <w:rsid w:val="009E70C8"/>
    <w:rsid w:val="009E7262"/>
    <w:rsid w:val="009E757E"/>
    <w:rsid w:val="009E78B0"/>
    <w:rsid w:val="009E7EEC"/>
    <w:rsid w:val="009E7FC3"/>
    <w:rsid w:val="009F01F6"/>
    <w:rsid w:val="009F023B"/>
    <w:rsid w:val="009F034D"/>
    <w:rsid w:val="009F06DA"/>
    <w:rsid w:val="009F11D6"/>
    <w:rsid w:val="009F14E5"/>
    <w:rsid w:val="009F1639"/>
    <w:rsid w:val="009F165F"/>
    <w:rsid w:val="009F1A03"/>
    <w:rsid w:val="009F1B01"/>
    <w:rsid w:val="009F221A"/>
    <w:rsid w:val="009F29C9"/>
    <w:rsid w:val="009F3033"/>
    <w:rsid w:val="009F3388"/>
    <w:rsid w:val="009F3907"/>
    <w:rsid w:val="009F43F5"/>
    <w:rsid w:val="009F4BC1"/>
    <w:rsid w:val="009F4CF4"/>
    <w:rsid w:val="009F52AF"/>
    <w:rsid w:val="009F58FD"/>
    <w:rsid w:val="009F5A2E"/>
    <w:rsid w:val="009F5B6C"/>
    <w:rsid w:val="009F5CD2"/>
    <w:rsid w:val="009F5E2C"/>
    <w:rsid w:val="009F5E70"/>
    <w:rsid w:val="009F6107"/>
    <w:rsid w:val="009F65D6"/>
    <w:rsid w:val="009F7589"/>
    <w:rsid w:val="009F7934"/>
    <w:rsid w:val="00A0078E"/>
    <w:rsid w:val="00A007CF"/>
    <w:rsid w:val="00A0085B"/>
    <w:rsid w:val="00A00A23"/>
    <w:rsid w:val="00A00D1A"/>
    <w:rsid w:val="00A0177A"/>
    <w:rsid w:val="00A020E2"/>
    <w:rsid w:val="00A021EB"/>
    <w:rsid w:val="00A0252F"/>
    <w:rsid w:val="00A02A08"/>
    <w:rsid w:val="00A02D9C"/>
    <w:rsid w:val="00A02DDE"/>
    <w:rsid w:val="00A02FC0"/>
    <w:rsid w:val="00A03153"/>
    <w:rsid w:val="00A03198"/>
    <w:rsid w:val="00A031D1"/>
    <w:rsid w:val="00A03568"/>
    <w:rsid w:val="00A0397B"/>
    <w:rsid w:val="00A039A4"/>
    <w:rsid w:val="00A03E23"/>
    <w:rsid w:val="00A04003"/>
    <w:rsid w:val="00A040E5"/>
    <w:rsid w:val="00A04B45"/>
    <w:rsid w:val="00A05180"/>
    <w:rsid w:val="00A05AC2"/>
    <w:rsid w:val="00A05E65"/>
    <w:rsid w:val="00A05F8B"/>
    <w:rsid w:val="00A062E2"/>
    <w:rsid w:val="00A064EF"/>
    <w:rsid w:val="00A065B3"/>
    <w:rsid w:val="00A06899"/>
    <w:rsid w:val="00A0785B"/>
    <w:rsid w:val="00A10244"/>
    <w:rsid w:val="00A106A0"/>
    <w:rsid w:val="00A11158"/>
    <w:rsid w:val="00A1138E"/>
    <w:rsid w:val="00A113FD"/>
    <w:rsid w:val="00A11862"/>
    <w:rsid w:val="00A119B6"/>
    <w:rsid w:val="00A11EE6"/>
    <w:rsid w:val="00A1327C"/>
    <w:rsid w:val="00A136BE"/>
    <w:rsid w:val="00A139D1"/>
    <w:rsid w:val="00A13A0F"/>
    <w:rsid w:val="00A13E49"/>
    <w:rsid w:val="00A14096"/>
    <w:rsid w:val="00A141E9"/>
    <w:rsid w:val="00A143AD"/>
    <w:rsid w:val="00A14527"/>
    <w:rsid w:val="00A14587"/>
    <w:rsid w:val="00A14B72"/>
    <w:rsid w:val="00A14CFE"/>
    <w:rsid w:val="00A14E0E"/>
    <w:rsid w:val="00A15B3A"/>
    <w:rsid w:val="00A15C09"/>
    <w:rsid w:val="00A15D89"/>
    <w:rsid w:val="00A15F1A"/>
    <w:rsid w:val="00A15F91"/>
    <w:rsid w:val="00A163BE"/>
    <w:rsid w:val="00A16C6F"/>
    <w:rsid w:val="00A16CB1"/>
    <w:rsid w:val="00A16CFB"/>
    <w:rsid w:val="00A17E7B"/>
    <w:rsid w:val="00A17E80"/>
    <w:rsid w:val="00A2004B"/>
    <w:rsid w:val="00A204A3"/>
    <w:rsid w:val="00A20501"/>
    <w:rsid w:val="00A2140D"/>
    <w:rsid w:val="00A217F7"/>
    <w:rsid w:val="00A2190A"/>
    <w:rsid w:val="00A22044"/>
    <w:rsid w:val="00A223F2"/>
    <w:rsid w:val="00A224E4"/>
    <w:rsid w:val="00A227ED"/>
    <w:rsid w:val="00A22893"/>
    <w:rsid w:val="00A228A0"/>
    <w:rsid w:val="00A22A35"/>
    <w:rsid w:val="00A22B43"/>
    <w:rsid w:val="00A22D36"/>
    <w:rsid w:val="00A2302D"/>
    <w:rsid w:val="00A2397D"/>
    <w:rsid w:val="00A23EC9"/>
    <w:rsid w:val="00A249C4"/>
    <w:rsid w:val="00A24A80"/>
    <w:rsid w:val="00A24B6B"/>
    <w:rsid w:val="00A24B9C"/>
    <w:rsid w:val="00A25534"/>
    <w:rsid w:val="00A25A3B"/>
    <w:rsid w:val="00A25B42"/>
    <w:rsid w:val="00A26011"/>
    <w:rsid w:val="00A2644E"/>
    <w:rsid w:val="00A27140"/>
    <w:rsid w:val="00A27612"/>
    <w:rsid w:val="00A27862"/>
    <w:rsid w:val="00A27A19"/>
    <w:rsid w:val="00A27C16"/>
    <w:rsid w:val="00A301A5"/>
    <w:rsid w:val="00A304E6"/>
    <w:rsid w:val="00A305CB"/>
    <w:rsid w:val="00A30CB1"/>
    <w:rsid w:val="00A30CFE"/>
    <w:rsid w:val="00A31705"/>
    <w:rsid w:val="00A31860"/>
    <w:rsid w:val="00A31FA2"/>
    <w:rsid w:val="00A32194"/>
    <w:rsid w:val="00A32647"/>
    <w:rsid w:val="00A32764"/>
    <w:rsid w:val="00A32BCA"/>
    <w:rsid w:val="00A32FD3"/>
    <w:rsid w:val="00A33721"/>
    <w:rsid w:val="00A33E36"/>
    <w:rsid w:val="00A33EB0"/>
    <w:rsid w:val="00A34036"/>
    <w:rsid w:val="00A342A6"/>
    <w:rsid w:val="00A345D2"/>
    <w:rsid w:val="00A34FAA"/>
    <w:rsid w:val="00A351EE"/>
    <w:rsid w:val="00A35C15"/>
    <w:rsid w:val="00A361EA"/>
    <w:rsid w:val="00A36473"/>
    <w:rsid w:val="00A3687A"/>
    <w:rsid w:val="00A36A49"/>
    <w:rsid w:val="00A36E81"/>
    <w:rsid w:val="00A378B0"/>
    <w:rsid w:val="00A37C71"/>
    <w:rsid w:val="00A37DFE"/>
    <w:rsid w:val="00A40078"/>
    <w:rsid w:val="00A401F3"/>
    <w:rsid w:val="00A40765"/>
    <w:rsid w:val="00A40842"/>
    <w:rsid w:val="00A408BA"/>
    <w:rsid w:val="00A409FD"/>
    <w:rsid w:val="00A40A1F"/>
    <w:rsid w:val="00A40D11"/>
    <w:rsid w:val="00A41288"/>
    <w:rsid w:val="00A414AF"/>
    <w:rsid w:val="00A41C7A"/>
    <w:rsid w:val="00A4216F"/>
    <w:rsid w:val="00A42758"/>
    <w:rsid w:val="00A428BD"/>
    <w:rsid w:val="00A42C97"/>
    <w:rsid w:val="00A43008"/>
    <w:rsid w:val="00A43160"/>
    <w:rsid w:val="00A43741"/>
    <w:rsid w:val="00A4409C"/>
    <w:rsid w:val="00A44106"/>
    <w:rsid w:val="00A44803"/>
    <w:rsid w:val="00A449A3"/>
    <w:rsid w:val="00A44A57"/>
    <w:rsid w:val="00A44FD8"/>
    <w:rsid w:val="00A44FE7"/>
    <w:rsid w:val="00A4506E"/>
    <w:rsid w:val="00A45F69"/>
    <w:rsid w:val="00A461B0"/>
    <w:rsid w:val="00A462E5"/>
    <w:rsid w:val="00A467D7"/>
    <w:rsid w:val="00A46885"/>
    <w:rsid w:val="00A46BC1"/>
    <w:rsid w:val="00A4709E"/>
    <w:rsid w:val="00A4762A"/>
    <w:rsid w:val="00A47C09"/>
    <w:rsid w:val="00A47C3C"/>
    <w:rsid w:val="00A47D8F"/>
    <w:rsid w:val="00A47E8F"/>
    <w:rsid w:val="00A47FF7"/>
    <w:rsid w:val="00A50C8C"/>
    <w:rsid w:val="00A5109A"/>
    <w:rsid w:val="00A5124E"/>
    <w:rsid w:val="00A51A48"/>
    <w:rsid w:val="00A52120"/>
    <w:rsid w:val="00A5232E"/>
    <w:rsid w:val="00A5245D"/>
    <w:rsid w:val="00A524FE"/>
    <w:rsid w:val="00A52758"/>
    <w:rsid w:val="00A52ECB"/>
    <w:rsid w:val="00A53148"/>
    <w:rsid w:val="00A531A1"/>
    <w:rsid w:val="00A531A9"/>
    <w:rsid w:val="00A5386D"/>
    <w:rsid w:val="00A53E3D"/>
    <w:rsid w:val="00A54418"/>
    <w:rsid w:val="00A546FA"/>
    <w:rsid w:val="00A546FB"/>
    <w:rsid w:val="00A54D18"/>
    <w:rsid w:val="00A54EED"/>
    <w:rsid w:val="00A55046"/>
    <w:rsid w:val="00A55617"/>
    <w:rsid w:val="00A55840"/>
    <w:rsid w:val="00A55DAF"/>
    <w:rsid w:val="00A56270"/>
    <w:rsid w:val="00A5702D"/>
    <w:rsid w:val="00A57618"/>
    <w:rsid w:val="00A5783A"/>
    <w:rsid w:val="00A600D1"/>
    <w:rsid w:val="00A60334"/>
    <w:rsid w:val="00A60870"/>
    <w:rsid w:val="00A6102A"/>
    <w:rsid w:val="00A61164"/>
    <w:rsid w:val="00A611BC"/>
    <w:rsid w:val="00A61710"/>
    <w:rsid w:val="00A6171E"/>
    <w:rsid w:val="00A6202D"/>
    <w:rsid w:val="00A624E7"/>
    <w:rsid w:val="00A6279D"/>
    <w:rsid w:val="00A629E6"/>
    <w:rsid w:val="00A62C0F"/>
    <w:rsid w:val="00A62C4C"/>
    <w:rsid w:val="00A62D9B"/>
    <w:rsid w:val="00A62E1E"/>
    <w:rsid w:val="00A62EB9"/>
    <w:rsid w:val="00A62FBA"/>
    <w:rsid w:val="00A63074"/>
    <w:rsid w:val="00A638B3"/>
    <w:rsid w:val="00A63CB5"/>
    <w:rsid w:val="00A640CB"/>
    <w:rsid w:val="00A648B1"/>
    <w:rsid w:val="00A64BE6"/>
    <w:rsid w:val="00A65099"/>
    <w:rsid w:val="00A656D0"/>
    <w:rsid w:val="00A65850"/>
    <w:rsid w:val="00A65C58"/>
    <w:rsid w:val="00A65EDC"/>
    <w:rsid w:val="00A66AC2"/>
    <w:rsid w:val="00A66CD2"/>
    <w:rsid w:val="00A67203"/>
    <w:rsid w:val="00A674CC"/>
    <w:rsid w:val="00A67A2B"/>
    <w:rsid w:val="00A67DB5"/>
    <w:rsid w:val="00A70A48"/>
    <w:rsid w:val="00A71BE8"/>
    <w:rsid w:val="00A7270D"/>
    <w:rsid w:val="00A72712"/>
    <w:rsid w:val="00A72733"/>
    <w:rsid w:val="00A728B3"/>
    <w:rsid w:val="00A730EB"/>
    <w:rsid w:val="00A73344"/>
    <w:rsid w:val="00A74A7E"/>
    <w:rsid w:val="00A76064"/>
    <w:rsid w:val="00A76B16"/>
    <w:rsid w:val="00A76B21"/>
    <w:rsid w:val="00A76C7D"/>
    <w:rsid w:val="00A76F06"/>
    <w:rsid w:val="00A77123"/>
    <w:rsid w:val="00A775C9"/>
    <w:rsid w:val="00A77653"/>
    <w:rsid w:val="00A77826"/>
    <w:rsid w:val="00A7796D"/>
    <w:rsid w:val="00A77DDB"/>
    <w:rsid w:val="00A80054"/>
    <w:rsid w:val="00A80B5A"/>
    <w:rsid w:val="00A80C26"/>
    <w:rsid w:val="00A80D0B"/>
    <w:rsid w:val="00A80EC7"/>
    <w:rsid w:val="00A80EEF"/>
    <w:rsid w:val="00A80F55"/>
    <w:rsid w:val="00A80FDC"/>
    <w:rsid w:val="00A812D3"/>
    <w:rsid w:val="00A81B9D"/>
    <w:rsid w:val="00A81CD4"/>
    <w:rsid w:val="00A81CF5"/>
    <w:rsid w:val="00A81DC9"/>
    <w:rsid w:val="00A81EB8"/>
    <w:rsid w:val="00A81F9B"/>
    <w:rsid w:val="00A8238F"/>
    <w:rsid w:val="00A82EE2"/>
    <w:rsid w:val="00A83152"/>
    <w:rsid w:val="00A838FE"/>
    <w:rsid w:val="00A845F3"/>
    <w:rsid w:val="00A847AA"/>
    <w:rsid w:val="00A850D4"/>
    <w:rsid w:val="00A8528A"/>
    <w:rsid w:val="00A85358"/>
    <w:rsid w:val="00A853FC"/>
    <w:rsid w:val="00A85803"/>
    <w:rsid w:val="00A85B9E"/>
    <w:rsid w:val="00A85F8B"/>
    <w:rsid w:val="00A8626B"/>
    <w:rsid w:val="00A86306"/>
    <w:rsid w:val="00A86B6F"/>
    <w:rsid w:val="00A86D02"/>
    <w:rsid w:val="00A86D5B"/>
    <w:rsid w:val="00A87157"/>
    <w:rsid w:val="00A8731A"/>
    <w:rsid w:val="00A87364"/>
    <w:rsid w:val="00A87A17"/>
    <w:rsid w:val="00A87AFF"/>
    <w:rsid w:val="00A87D71"/>
    <w:rsid w:val="00A90484"/>
    <w:rsid w:val="00A90D85"/>
    <w:rsid w:val="00A90E73"/>
    <w:rsid w:val="00A911D1"/>
    <w:rsid w:val="00A91249"/>
    <w:rsid w:val="00A918E1"/>
    <w:rsid w:val="00A9193D"/>
    <w:rsid w:val="00A91C80"/>
    <w:rsid w:val="00A92A07"/>
    <w:rsid w:val="00A93D27"/>
    <w:rsid w:val="00A9448C"/>
    <w:rsid w:val="00A9493C"/>
    <w:rsid w:val="00A94ACB"/>
    <w:rsid w:val="00A95276"/>
    <w:rsid w:val="00A95515"/>
    <w:rsid w:val="00A95581"/>
    <w:rsid w:val="00A95649"/>
    <w:rsid w:val="00A95860"/>
    <w:rsid w:val="00A95A7E"/>
    <w:rsid w:val="00A95C4D"/>
    <w:rsid w:val="00A96069"/>
    <w:rsid w:val="00A96434"/>
    <w:rsid w:val="00A97091"/>
    <w:rsid w:val="00A971B6"/>
    <w:rsid w:val="00A9751C"/>
    <w:rsid w:val="00A97602"/>
    <w:rsid w:val="00A9790A"/>
    <w:rsid w:val="00A97A00"/>
    <w:rsid w:val="00AA0DEC"/>
    <w:rsid w:val="00AA1319"/>
    <w:rsid w:val="00AA1949"/>
    <w:rsid w:val="00AA1BF9"/>
    <w:rsid w:val="00AA242F"/>
    <w:rsid w:val="00AA2543"/>
    <w:rsid w:val="00AA25D0"/>
    <w:rsid w:val="00AA2843"/>
    <w:rsid w:val="00AA2A93"/>
    <w:rsid w:val="00AA2A96"/>
    <w:rsid w:val="00AA3087"/>
    <w:rsid w:val="00AA36C6"/>
    <w:rsid w:val="00AA37BB"/>
    <w:rsid w:val="00AA39AB"/>
    <w:rsid w:val="00AA3AC4"/>
    <w:rsid w:val="00AA3D30"/>
    <w:rsid w:val="00AA3DE1"/>
    <w:rsid w:val="00AA3DFC"/>
    <w:rsid w:val="00AA3E30"/>
    <w:rsid w:val="00AA410C"/>
    <w:rsid w:val="00AA45B7"/>
    <w:rsid w:val="00AA4835"/>
    <w:rsid w:val="00AA4AFC"/>
    <w:rsid w:val="00AA4FA8"/>
    <w:rsid w:val="00AA4FB9"/>
    <w:rsid w:val="00AA594E"/>
    <w:rsid w:val="00AA5AAA"/>
    <w:rsid w:val="00AA5C1B"/>
    <w:rsid w:val="00AA624E"/>
    <w:rsid w:val="00AA6745"/>
    <w:rsid w:val="00AA6870"/>
    <w:rsid w:val="00AA6A50"/>
    <w:rsid w:val="00AA6C15"/>
    <w:rsid w:val="00AA6C96"/>
    <w:rsid w:val="00AA785F"/>
    <w:rsid w:val="00AA7BA5"/>
    <w:rsid w:val="00AB0059"/>
    <w:rsid w:val="00AB0317"/>
    <w:rsid w:val="00AB074A"/>
    <w:rsid w:val="00AB0B0E"/>
    <w:rsid w:val="00AB167D"/>
    <w:rsid w:val="00AB25DB"/>
    <w:rsid w:val="00AB2724"/>
    <w:rsid w:val="00AB2F48"/>
    <w:rsid w:val="00AB320F"/>
    <w:rsid w:val="00AB4005"/>
    <w:rsid w:val="00AB41A3"/>
    <w:rsid w:val="00AB430F"/>
    <w:rsid w:val="00AB49A2"/>
    <w:rsid w:val="00AB4C64"/>
    <w:rsid w:val="00AB4E4F"/>
    <w:rsid w:val="00AB4FB1"/>
    <w:rsid w:val="00AB5446"/>
    <w:rsid w:val="00AB5C2B"/>
    <w:rsid w:val="00AB5FD6"/>
    <w:rsid w:val="00AB610D"/>
    <w:rsid w:val="00AB6750"/>
    <w:rsid w:val="00AB6B5C"/>
    <w:rsid w:val="00AB6EEA"/>
    <w:rsid w:val="00AB727F"/>
    <w:rsid w:val="00AB75AB"/>
    <w:rsid w:val="00AB7660"/>
    <w:rsid w:val="00AB7728"/>
    <w:rsid w:val="00AB7DFF"/>
    <w:rsid w:val="00AC0844"/>
    <w:rsid w:val="00AC0A02"/>
    <w:rsid w:val="00AC0B8B"/>
    <w:rsid w:val="00AC0CE4"/>
    <w:rsid w:val="00AC108C"/>
    <w:rsid w:val="00AC13BE"/>
    <w:rsid w:val="00AC1974"/>
    <w:rsid w:val="00AC23D7"/>
    <w:rsid w:val="00AC250D"/>
    <w:rsid w:val="00AC2554"/>
    <w:rsid w:val="00AC2B58"/>
    <w:rsid w:val="00AC2C9D"/>
    <w:rsid w:val="00AC2EF1"/>
    <w:rsid w:val="00AC30E1"/>
    <w:rsid w:val="00AC3D41"/>
    <w:rsid w:val="00AC42FA"/>
    <w:rsid w:val="00AC4417"/>
    <w:rsid w:val="00AC4D07"/>
    <w:rsid w:val="00AC4EAD"/>
    <w:rsid w:val="00AC4F24"/>
    <w:rsid w:val="00AC55DC"/>
    <w:rsid w:val="00AC5CF8"/>
    <w:rsid w:val="00AC6563"/>
    <w:rsid w:val="00AC6BBE"/>
    <w:rsid w:val="00AC6E2E"/>
    <w:rsid w:val="00AC6FFB"/>
    <w:rsid w:val="00AC7319"/>
    <w:rsid w:val="00AC7B8F"/>
    <w:rsid w:val="00AD078E"/>
    <w:rsid w:val="00AD08BE"/>
    <w:rsid w:val="00AD0B45"/>
    <w:rsid w:val="00AD0BCC"/>
    <w:rsid w:val="00AD0D64"/>
    <w:rsid w:val="00AD0DCC"/>
    <w:rsid w:val="00AD0FE0"/>
    <w:rsid w:val="00AD130C"/>
    <w:rsid w:val="00AD154E"/>
    <w:rsid w:val="00AD15C3"/>
    <w:rsid w:val="00AD1692"/>
    <w:rsid w:val="00AD1AB5"/>
    <w:rsid w:val="00AD2654"/>
    <w:rsid w:val="00AD296F"/>
    <w:rsid w:val="00AD2B4D"/>
    <w:rsid w:val="00AD2DA7"/>
    <w:rsid w:val="00AD2FDD"/>
    <w:rsid w:val="00AD316B"/>
    <w:rsid w:val="00AD37A2"/>
    <w:rsid w:val="00AD3B1E"/>
    <w:rsid w:val="00AD3EBC"/>
    <w:rsid w:val="00AD48E9"/>
    <w:rsid w:val="00AD4DE2"/>
    <w:rsid w:val="00AD4EA8"/>
    <w:rsid w:val="00AD503E"/>
    <w:rsid w:val="00AD55F8"/>
    <w:rsid w:val="00AD5779"/>
    <w:rsid w:val="00AD5BC7"/>
    <w:rsid w:val="00AD5D6B"/>
    <w:rsid w:val="00AD6496"/>
    <w:rsid w:val="00AD6809"/>
    <w:rsid w:val="00AD6817"/>
    <w:rsid w:val="00AD6923"/>
    <w:rsid w:val="00AD6C3E"/>
    <w:rsid w:val="00AD6CB8"/>
    <w:rsid w:val="00AD7068"/>
    <w:rsid w:val="00AD71E6"/>
    <w:rsid w:val="00AD73CD"/>
    <w:rsid w:val="00AE0B3E"/>
    <w:rsid w:val="00AE1135"/>
    <w:rsid w:val="00AE1281"/>
    <w:rsid w:val="00AE138B"/>
    <w:rsid w:val="00AE1F6B"/>
    <w:rsid w:val="00AE25A2"/>
    <w:rsid w:val="00AE31E7"/>
    <w:rsid w:val="00AE3263"/>
    <w:rsid w:val="00AE338B"/>
    <w:rsid w:val="00AE36C4"/>
    <w:rsid w:val="00AE37E8"/>
    <w:rsid w:val="00AE3E44"/>
    <w:rsid w:val="00AE45EE"/>
    <w:rsid w:val="00AE46E8"/>
    <w:rsid w:val="00AE4F13"/>
    <w:rsid w:val="00AE506E"/>
    <w:rsid w:val="00AE51EF"/>
    <w:rsid w:val="00AE532D"/>
    <w:rsid w:val="00AE5572"/>
    <w:rsid w:val="00AE5FDD"/>
    <w:rsid w:val="00AE63C8"/>
    <w:rsid w:val="00AE6467"/>
    <w:rsid w:val="00AE6526"/>
    <w:rsid w:val="00AE6778"/>
    <w:rsid w:val="00AE6840"/>
    <w:rsid w:val="00AE6D8F"/>
    <w:rsid w:val="00AE6E0C"/>
    <w:rsid w:val="00AE7028"/>
    <w:rsid w:val="00AE7E08"/>
    <w:rsid w:val="00AF01C7"/>
    <w:rsid w:val="00AF04DF"/>
    <w:rsid w:val="00AF0615"/>
    <w:rsid w:val="00AF0FE2"/>
    <w:rsid w:val="00AF105C"/>
    <w:rsid w:val="00AF10DB"/>
    <w:rsid w:val="00AF14A3"/>
    <w:rsid w:val="00AF1546"/>
    <w:rsid w:val="00AF165F"/>
    <w:rsid w:val="00AF16AD"/>
    <w:rsid w:val="00AF19C5"/>
    <w:rsid w:val="00AF25D9"/>
    <w:rsid w:val="00AF2A4A"/>
    <w:rsid w:val="00AF2E68"/>
    <w:rsid w:val="00AF2FE9"/>
    <w:rsid w:val="00AF3548"/>
    <w:rsid w:val="00AF3DC4"/>
    <w:rsid w:val="00AF4748"/>
    <w:rsid w:val="00AF4ACE"/>
    <w:rsid w:val="00AF4E5E"/>
    <w:rsid w:val="00AF561A"/>
    <w:rsid w:val="00AF57FA"/>
    <w:rsid w:val="00AF5D34"/>
    <w:rsid w:val="00AF5D5C"/>
    <w:rsid w:val="00AF5EBE"/>
    <w:rsid w:val="00AF6103"/>
    <w:rsid w:val="00AF69DE"/>
    <w:rsid w:val="00AF7171"/>
    <w:rsid w:val="00AF737F"/>
    <w:rsid w:val="00AF7D5A"/>
    <w:rsid w:val="00B00320"/>
    <w:rsid w:val="00B003F9"/>
    <w:rsid w:val="00B00595"/>
    <w:rsid w:val="00B009BD"/>
    <w:rsid w:val="00B01049"/>
    <w:rsid w:val="00B01256"/>
    <w:rsid w:val="00B015D3"/>
    <w:rsid w:val="00B017EF"/>
    <w:rsid w:val="00B01EC3"/>
    <w:rsid w:val="00B0208C"/>
    <w:rsid w:val="00B02D5B"/>
    <w:rsid w:val="00B02D96"/>
    <w:rsid w:val="00B02DCD"/>
    <w:rsid w:val="00B031B2"/>
    <w:rsid w:val="00B033A6"/>
    <w:rsid w:val="00B03428"/>
    <w:rsid w:val="00B03D1A"/>
    <w:rsid w:val="00B03D5E"/>
    <w:rsid w:val="00B0422C"/>
    <w:rsid w:val="00B04412"/>
    <w:rsid w:val="00B04454"/>
    <w:rsid w:val="00B044E4"/>
    <w:rsid w:val="00B04712"/>
    <w:rsid w:val="00B047F9"/>
    <w:rsid w:val="00B04F40"/>
    <w:rsid w:val="00B05495"/>
    <w:rsid w:val="00B055ED"/>
    <w:rsid w:val="00B057CB"/>
    <w:rsid w:val="00B05989"/>
    <w:rsid w:val="00B05D14"/>
    <w:rsid w:val="00B05EC8"/>
    <w:rsid w:val="00B060CB"/>
    <w:rsid w:val="00B0612C"/>
    <w:rsid w:val="00B0777E"/>
    <w:rsid w:val="00B0786B"/>
    <w:rsid w:val="00B07C1E"/>
    <w:rsid w:val="00B07D98"/>
    <w:rsid w:val="00B10197"/>
    <w:rsid w:val="00B108EF"/>
    <w:rsid w:val="00B10C82"/>
    <w:rsid w:val="00B10F43"/>
    <w:rsid w:val="00B11059"/>
    <w:rsid w:val="00B11931"/>
    <w:rsid w:val="00B11957"/>
    <w:rsid w:val="00B11EF0"/>
    <w:rsid w:val="00B128D9"/>
    <w:rsid w:val="00B12E20"/>
    <w:rsid w:val="00B13D98"/>
    <w:rsid w:val="00B14479"/>
    <w:rsid w:val="00B14975"/>
    <w:rsid w:val="00B149B7"/>
    <w:rsid w:val="00B14F56"/>
    <w:rsid w:val="00B156C9"/>
    <w:rsid w:val="00B1597E"/>
    <w:rsid w:val="00B15A11"/>
    <w:rsid w:val="00B160DF"/>
    <w:rsid w:val="00B160F1"/>
    <w:rsid w:val="00B1659A"/>
    <w:rsid w:val="00B16670"/>
    <w:rsid w:val="00B16992"/>
    <w:rsid w:val="00B169A0"/>
    <w:rsid w:val="00B169B4"/>
    <w:rsid w:val="00B16CBD"/>
    <w:rsid w:val="00B173B1"/>
    <w:rsid w:val="00B1790D"/>
    <w:rsid w:val="00B17A26"/>
    <w:rsid w:val="00B2045F"/>
    <w:rsid w:val="00B204C9"/>
    <w:rsid w:val="00B204ED"/>
    <w:rsid w:val="00B205EE"/>
    <w:rsid w:val="00B20793"/>
    <w:rsid w:val="00B20D56"/>
    <w:rsid w:val="00B20FEA"/>
    <w:rsid w:val="00B21017"/>
    <w:rsid w:val="00B21315"/>
    <w:rsid w:val="00B215A0"/>
    <w:rsid w:val="00B2175F"/>
    <w:rsid w:val="00B22375"/>
    <w:rsid w:val="00B22E77"/>
    <w:rsid w:val="00B2312F"/>
    <w:rsid w:val="00B23546"/>
    <w:rsid w:val="00B2385F"/>
    <w:rsid w:val="00B23945"/>
    <w:rsid w:val="00B23B6F"/>
    <w:rsid w:val="00B23C4A"/>
    <w:rsid w:val="00B23F29"/>
    <w:rsid w:val="00B241AB"/>
    <w:rsid w:val="00B241C3"/>
    <w:rsid w:val="00B24B36"/>
    <w:rsid w:val="00B24C23"/>
    <w:rsid w:val="00B24CD7"/>
    <w:rsid w:val="00B24E60"/>
    <w:rsid w:val="00B24F59"/>
    <w:rsid w:val="00B250C2"/>
    <w:rsid w:val="00B25292"/>
    <w:rsid w:val="00B256B6"/>
    <w:rsid w:val="00B25B37"/>
    <w:rsid w:val="00B25EF1"/>
    <w:rsid w:val="00B260D3"/>
    <w:rsid w:val="00B264D6"/>
    <w:rsid w:val="00B26F4A"/>
    <w:rsid w:val="00B2730A"/>
    <w:rsid w:val="00B2745B"/>
    <w:rsid w:val="00B27748"/>
    <w:rsid w:val="00B27AC5"/>
    <w:rsid w:val="00B27B21"/>
    <w:rsid w:val="00B301CB"/>
    <w:rsid w:val="00B30577"/>
    <w:rsid w:val="00B307D2"/>
    <w:rsid w:val="00B307E7"/>
    <w:rsid w:val="00B3106A"/>
    <w:rsid w:val="00B317B9"/>
    <w:rsid w:val="00B3202A"/>
    <w:rsid w:val="00B322BC"/>
    <w:rsid w:val="00B32CCD"/>
    <w:rsid w:val="00B32FE2"/>
    <w:rsid w:val="00B337FF"/>
    <w:rsid w:val="00B33BA1"/>
    <w:rsid w:val="00B342D6"/>
    <w:rsid w:val="00B34CB4"/>
    <w:rsid w:val="00B3528A"/>
    <w:rsid w:val="00B35340"/>
    <w:rsid w:val="00B3577B"/>
    <w:rsid w:val="00B35AD1"/>
    <w:rsid w:val="00B35E31"/>
    <w:rsid w:val="00B35E8B"/>
    <w:rsid w:val="00B367F3"/>
    <w:rsid w:val="00B369FC"/>
    <w:rsid w:val="00B36C7E"/>
    <w:rsid w:val="00B36F86"/>
    <w:rsid w:val="00B37167"/>
    <w:rsid w:val="00B372CB"/>
    <w:rsid w:val="00B37598"/>
    <w:rsid w:val="00B3759A"/>
    <w:rsid w:val="00B37E32"/>
    <w:rsid w:val="00B4094D"/>
    <w:rsid w:val="00B40EBA"/>
    <w:rsid w:val="00B413F6"/>
    <w:rsid w:val="00B419DB"/>
    <w:rsid w:val="00B41E41"/>
    <w:rsid w:val="00B41E4D"/>
    <w:rsid w:val="00B41EBC"/>
    <w:rsid w:val="00B4205C"/>
    <w:rsid w:val="00B422F4"/>
    <w:rsid w:val="00B425F2"/>
    <w:rsid w:val="00B42675"/>
    <w:rsid w:val="00B4283E"/>
    <w:rsid w:val="00B42C98"/>
    <w:rsid w:val="00B43003"/>
    <w:rsid w:val="00B43031"/>
    <w:rsid w:val="00B43F64"/>
    <w:rsid w:val="00B44D44"/>
    <w:rsid w:val="00B44DA5"/>
    <w:rsid w:val="00B45D28"/>
    <w:rsid w:val="00B45D36"/>
    <w:rsid w:val="00B45F10"/>
    <w:rsid w:val="00B47397"/>
    <w:rsid w:val="00B47481"/>
    <w:rsid w:val="00B47916"/>
    <w:rsid w:val="00B479E7"/>
    <w:rsid w:val="00B47BA1"/>
    <w:rsid w:val="00B50495"/>
    <w:rsid w:val="00B507CF"/>
    <w:rsid w:val="00B511C6"/>
    <w:rsid w:val="00B51579"/>
    <w:rsid w:val="00B51765"/>
    <w:rsid w:val="00B518C8"/>
    <w:rsid w:val="00B51C1A"/>
    <w:rsid w:val="00B520E8"/>
    <w:rsid w:val="00B5211C"/>
    <w:rsid w:val="00B52B56"/>
    <w:rsid w:val="00B52DE7"/>
    <w:rsid w:val="00B53267"/>
    <w:rsid w:val="00B532D8"/>
    <w:rsid w:val="00B532FC"/>
    <w:rsid w:val="00B53E82"/>
    <w:rsid w:val="00B54373"/>
    <w:rsid w:val="00B54385"/>
    <w:rsid w:val="00B54547"/>
    <w:rsid w:val="00B5454C"/>
    <w:rsid w:val="00B54FDC"/>
    <w:rsid w:val="00B55268"/>
    <w:rsid w:val="00B557B0"/>
    <w:rsid w:val="00B557FA"/>
    <w:rsid w:val="00B55814"/>
    <w:rsid w:val="00B561DF"/>
    <w:rsid w:val="00B5646A"/>
    <w:rsid w:val="00B5651D"/>
    <w:rsid w:val="00B5652F"/>
    <w:rsid w:val="00B5680B"/>
    <w:rsid w:val="00B570E1"/>
    <w:rsid w:val="00B5726E"/>
    <w:rsid w:val="00B5782B"/>
    <w:rsid w:val="00B57AFC"/>
    <w:rsid w:val="00B57D69"/>
    <w:rsid w:val="00B57F82"/>
    <w:rsid w:val="00B601FA"/>
    <w:rsid w:val="00B60427"/>
    <w:rsid w:val="00B6051A"/>
    <w:rsid w:val="00B60617"/>
    <w:rsid w:val="00B60D2B"/>
    <w:rsid w:val="00B6112B"/>
    <w:rsid w:val="00B61AB2"/>
    <w:rsid w:val="00B61C30"/>
    <w:rsid w:val="00B6222A"/>
    <w:rsid w:val="00B6226B"/>
    <w:rsid w:val="00B6241B"/>
    <w:rsid w:val="00B62733"/>
    <w:rsid w:val="00B63489"/>
    <w:rsid w:val="00B634E7"/>
    <w:rsid w:val="00B63AA1"/>
    <w:rsid w:val="00B63E9D"/>
    <w:rsid w:val="00B6405C"/>
    <w:rsid w:val="00B641F5"/>
    <w:rsid w:val="00B64B69"/>
    <w:rsid w:val="00B64B6A"/>
    <w:rsid w:val="00B64CC8"/>
    <w:rsid w:val="00B64F77"/>
    <w:rsid w:val="00B651D8"/>
    <w:rsid w:val="00B65447"/>
    <w:rsid w:val="00B662B1"/>
    <w:rsid w:val="00B666EF"/>
    <w:rsid w:val="00B66B15"/>
    <w:rsid w:val="00B66BF2"/>
    <w:rsid w:val="00B67579"/>
    <w:rsid w:val="00B6767D"/>
    <w:rsid w:val="00B67B48"/>
    <w:rsid w:val="00B67C35"/>
    <w:rsid w:val="00B704EF"/>
    <w:rsid w:val="00B71884"/>
    <w:rsid w:val="00B72088"/>
    <w:rsid w:val="00B720F4"/>
    <w:rsid w:val="00B72179"/>
    <w:rsid w:val="00B72990"/>
    <w:rsid w:val="00B72B42"/>
    <w:rsid w:val="00B72CB4"/>
    <w:rsid w:val="00B73114"/>
    <w:rsid w:val="00B735C5"/>
    <w:rsid w:val="00B73983"/>
    <w:rsid w:val="00B73BB2"/>
    <w:rsid w:val="00B73E67"/>
    <w:rsid w:val="00B7400D"/>
    <w:rsid w:val="00B740B4"/>
    <w:rsid w:val="00B74453"/>
    <w:rsid w:val="00B74902"/>
    <w:rsid w:val="00B752FC"/>
    <w:rsid w:val="00B75334"/>
    <w:rsid w:val="00B753E7"/>
    <w:rsid w:val="00B75480"/>
    <w:rsid w:val="00B754AA"/>
    <w:rsid w:val="00B755A5"/>
    <w:rsid w:val="00B755E0"/>
    <w:rsid w:val="00B75632"/>
    <w:rsid w:val="00B759E9"/>
    <w:rsid w:val="00B762C2"/>
    <w:rsid w:val="00B76DA3"/>
    <w:rsid w:val="00B77368"/>
    <w:rsid w:val="00B77BD4"/>
    <w:rsid w:val="00B801D4"/>
    <w:rsid w:val="00B805BA"/>
    <w:rsid w:val="00B81180"/>
    <w:rsid w:val="00B819D3"/>
    <w:rsid w:val="00B81A64"/>
    <w:rsid w:val="00B81C51"/>
    <w:rsid w:val="00B820BF"/>
    <w:rsid w:val="00B837C9"/>
    <w:rsid w:val="00B83BC5"/>
    <w:rsid w:val="00B83C41"/>
    <w:rsid w:val="00B83D10"/>
    <w:rsid w:val="00B84DED"/>
    <w:rsid w:val="00B84FA4"/>
    <w:rsid w:val="00B85121"/>
    <w:rsid w:val="00B85154"/>
    <w:rsid w:val="00B85186"/>
    <w:rsid w:val="00B8529F"/>
    <w:rsid w:val="00B8561C"/>
    <w:rsid w:val="00B86782"/>
    <w:rsid w:val="00B868BB"/>
    <w:rsid w:val="00B86FE3"/>
    <w:rsid w:val="00B875D0"/>
    <w:rsid w:val="00B8786A"/>
    <w:rsid w:val="00B903A7"/>
    <w:rsid w:val="00B90B9C"/>
    <w:rsid w:val="00B90F5F"/>
    <w:rsid w:val="00B90F74"/>
    <w:rsid w:val="00B91D02"/>
    <w:rsid w:val="00B91D21"/>
    <w:rsid w:val="00B91DAC"/>
    <w:rsid w:val="00B92263"/>
    <w:rsid w:val="00B922AD"/>
    <w:rsid w:val="00B92335"/>
    <w:rsid w:val="00B927A8"/>
    <w:rsid w:val="00B929CF"/>
    <w:rsid w:val="00B92B3D"/>
    <w:rsid w:val="00B92EE2"/>
    <w:rsid w:val="00B9330E"/>
    <w:rsid w:val="00B9386D"/>
    <w:rsid w:val="00B93951"/>
    <w:rsid w:val="00B93A38"/>
    <w:rsid w:val="00B93B12"/>
    <w:rsid w:val="00B93B79"/>
    <w:rsid w:val="00B93FF7"/>
    <w:rsid w:val="00B9402F"/>
    <w:rsid w:val="00B940C5"/>
    <w:rsid w:val="00B940C8"/>
    <w:rsid w:val="00B940C9"/>
    <w:rsid w:val="00B940D9"/>
    <w:rsid w:val="00B944D0"/>
    <w:rsid w:val="00B94665"/>
    <w:rsid w:val="00B955BA"/>
    <w:rsid w:val="00B9594A"/>
    <w:rsid w:val="00B95DD0"/>
    <w:rsid w:val="00B95FFA"/>
    <w:rsid w:val="00B9634D"/>
    <w:rsid w:val="00B96C23"/>
    <w:rsid w:val="00B96D9E"/>
    <w:rsid w:val="00B97470"/>
    <w:rsid w:val="00B97AD3"/>
    <w:rsid w:val="00B97B7E"/>
    <w:rsid w:val="00BA0DAB"/>
    <w:rsid w:val="00BA1598"/>
    <w:rsid w:val="00BA1696"/>
    <w:rsid w:val="00BA1AE8"/>
    <w:rsid w:val="00BA1CDC"/>
    <w:rsid w:val="00BA1F60"/>
    <w:rsid w:val="00BA2256"/>
    <w:rsid w:val="00BA24BB"/>
    <w:rsid w:val="00BA2FDC"/>
    <w:rsid w:val="00BA37C6"/>
    <w:rsid w:val="00BA38A9"/>
    <w:rsid w:val="00BA3CB4"/>
    <w:rsid w:val="00BA4119"/>
    <w:rsid w:val="00BA415E"/>
    <w:rsid w:val="00BA4371"/>
    <w:rsid w:val="00BA4C58"/>
    <w:rsid w:val="00BA4EB3"/>
    <w:rsid w:val="00BA50E5"/>
    <w:rsid w:val="00BA52E4"/>
    <w:rsid w:val="00BA54A0"/>
    <w:rsid w:val="00BA5C85"/>
    <w:rsid w:val="00BA5C91"/>
    <w:rsid w:val="00BA5CF8"/>
    <w:rsid w:val="00BA5EE7"/>
    <w:rsid w:val="00BA6139"/>
    <w:rsid w:val="00BA6149"/>
    <w:rsid w:val="00BA6B7B"/>
    <w:rsid w:val="00BA6D3C"/>
    <w:rsid w:val="00BA6E43"/>
    <w:rsid w:val="00BA6EA0"/>
    <w:rsid w:val="00BA7167"/>
    <w:rsid w:val="00BA7367"/>
    <w:rsid w:val="00BA7E55"/>
    <w:rsid w:val="00BB05A3"/>
    <w:rsid w:val="00BB0A6B"/>
    <w:rsid w:val="00BB0B19"/>
    <w:rsid w:val="00BB0BBF"/>
    <w:rsid w:val="00BB1088"/>
    <w:rsid w:val="00BB1201"/>
    <w:rsid w:val="00BB14F4"/>
    <w:rsid w:val="00BB1553"/>
    <w:rsid w:val="00BB1A5B"/>
    <w:rsid w:val="00BB2321"/>
    <w:rsid w:val="00BB26D3"/>
    <w:rsid w:val="00BB3A58"/>
    <w:rsid w:val="00BB3C33"/>
    <w:rsid w:val="00BB3CBF"/>
    <w:rsid w:val="00BB44AF"/>
    <w:rsid w:val="00BB456B"/>
    <w:rsid w:val="00BB475A"/>
    <w:rsid w:val="00BB5244"/>
    <w:rsid w:val="00BB52E2"/>
    <w:rsid w:val="00BB53B7"/>
    <w:rsid w:val="00BB553A"/>
    <w:rsid w:val="00BB7C31"/>
    <w:rsid w:val="00BB7E08"/>
    <w:rsid w:val="00BC005B"/>
    <w:rsid w:val="00BC0626"/>
    <w:rsid w:val="00BC0B12"/>
    <w:rsid w:val="00BC0DA1"/>
    <w:rsid w:val="00BC14B2"/>
    <w:rsid w:val="00BC2425"/>
    <w:rsid w:val="00BC276E"/>
    <w:rsid w:val="00BC341F"/>
    <w:rsid w:val="00BC36DB"/>
    <w:rsid w:val="00BC37AE"/>
    <w:rsid w:val="00BC3952"/>
    <w:rsid w:val="00BC3998"/>
    <w:rsid w:val="00BC39B2"/>
    <w:rsid w:val="00BC3EDE"/>
    <w:rsid w:val="00BC46DD"/>
    <w:rsid w:val="00BC4760"/>
    <w:rsid w:val="00BC47A2"/>
    <w:rsid w:val="00BC485A"/>
    <w:rsid w:val="00BC58D3"/>
    <w:rsid w:val="00BC5B3F"/>
    <w:rsid w:val="00BC5DCD"/>
    <w:rsid w:val="00BC6A97"/>
    <w:rsid w:val="00BC6D06"/>
    <w:rsid w:val="00BC6ED3"/>
    <w:rsid w:val="00BC72AD"/>
    <w:rsid w:val="00BC75D3"/>
    <w:rsid w:val="00BC75FA"/>
    <w:rsid w:val="00BC7C08"/>
    <w:rsid w:val="00BC7C3D"/>
    <w:rsid w:val="00BD07D6"/>
    <w:rsid w:val="00BD0926"/>
    <w:rsid w:val="00BD0948"/>
    <w:rsid w:val="00BD09B7"/>
    <w:rsid w:val="00BD0B98"/>
    <w:rsid w:val="00BD0F42"/>
    <w:rsid w:val="00BD1432"/>
    <w:rsid w:val="00BD1539"/>
    <w:rsid w:val="00BD1679"/>
    <w:rsid w:val="00BD1C6F"/>
    <w:rsid w:val="00BD1CDC"/>
    <w:rsid w:val="00BD1CE0"/>
    <w:rsid w:val="00BD2CAF"/>
    <w:rsid w:val="00BD35DF"/>
    <w:rsid w:val="00BD3B84"/>
    <w:rsid w:val="00BD4579"/>
    <w:rsid w:val="00BD4CD6"/>
    <w:rsid w:val="00BD4FBD"/>
    <w:rsid w:val="00BD5C08"/>
    <w:rsid w:val="00BD6424"/>
    <w:rsid w:val="00BD654C"/>
    <w:rsid w:val="00BD65C3"/>
    <w:rsid w:val="00BD69CD"/>
    <w:rsid w:val="00BD71FF"/>
    <w:rsid w:val="00BD729C"/>
    <w:rsid w:val="00BD76EC"/>
    <w:rsid w:val="00BD7921"/>
    <w:rsid w:val="00BD7D8C"/>
    <w:rsid w:val="00BD7DB0"/>
    <w:rsid w:val="00BD7FC5"/>
    <w:rsid w:val="00BE03CB"/>
    <w:rsid w:val="00BE07CE"/>
    <w:rsid w:val="00BE097F"/>
    <w:rsid w:val="00BE0C3B"/>
    <w:rsid w:val="00BE0C64"/>
    <w:rsid w:val="00BE0CCA"/>
    <w:rsid w:val="00BE0F16"/>
    <w:rsid w:val="00BE1B81"/>
    <w:rsid w:val="00BE2EC8"/>
    <w:rsid w:val="00BE3904"/>
    <w:rsid w:val="00BE3CED"/>
    <w:rsid w:val="00BE4603"/>
    <w:rsid w:val="00BE48BA"/>
    <w:rsid w:val="00BE4BCC"/>
    <w:rsid w:val="00BE4C57"/>
    <w:rsid w:val="00BE5085"/>
    <w:rsid w:val="00BE50C6"/>
    <w:rsid w:val="00BE50D7"/>
    <w:rsid w:val="00BE545C"/>
    <w:rsid w:val="00BE584E"/>
    <w:rsid w:val="00BE5DD9"/>
    <w:rsid w:val="00BE5E50"/>
    <w:rsid w:val="00BE5EFC"/>
    <w:rsid w:val="00BE5F13"/>
    <w:rsid w:val="00BE63A3"/>
    <w:rsid w:val="00BE66EB"/>
    <w:rsid w:val="00BE6890"/>
    <w:rsid w:val="00BE6A29"/>
    <w:rsid w:val="00BE7003"/>
    <w:rsid w:val="00BE7394"/>
    <w:rsid w:val="00BE73C5"/>
    <w:rsid w:val="00BE7433"/>
    <w:rsid w:val="00BE77C8"/>
    <w:rsid w:val="00BE7808"/>
    <w:rsid w:val="00BF00EA"/>
    <w:rsid w:val="00BF04B2"/>
    <w:rsid w:val="00BF05D4"/>
    <w:rsid w:val="00BF0652"/>
    <w:rsid w:val="00BF09BA"/>
    <w:rsid w:val="00BF0BF4"/>
    <w:rsid w:val="00BF0C11"/>
    <w:rsid w:val="00BF1364"/>
    <w:rsid w:val="00BF14E9"/>
    <w:rsid w:val="00BF14EC"/>
    <w:rsid w:val="00BF18FB"/>
    <w:rsid w:val="00BF1B05"/>
    <w:rsid w:val="00BF2AC8"/>
    <w:rsid w:val="00BF3330"/>
    <w:rsid w:val="00BF3CDD"/>
    <w:rsid w:val="00BF4A0A"/>
    <w:rsid w:val="00BF4A9F"/>
    <w:rsid w:val="00BF508A"/>
    <w:rsid w:val="00BF52E4"/>
    <w:rsid w:val="00BF53FC"/>
    <w:rsid w:val="00BF56A5"/>
    <w:rsid w:val="00BF5AF2"/>
    <w:rsid w:val="00BF5BED"/>
    <w:rsid w:val="00BF5D0D"/>
    <w:rsid w:val="00BF6001"/>
    <w:rsid w:val="00BF62F3"/>
    <w:rsid w:val="00BF64EA"/>
    <w:rsid w:val="00BF6CF7"/>
    <w:rsid w:val="00BF6E98"/>
    <w:rsid w:val="00BF7607"/>
    <w:rsid w:val="00BF7C65"/>
    <w:rsid w:val="00C0043B"/>
    <w:rsid w:val="00C025FB"/>
    <w:rsid w:val="00C02A56"/>
    <w:rsid w:val="00C030C2"/>
    <w:rsid w:val="00C032BC"/>
    <w:rsid w:val="00C033BF"/>
    <w:rsid w:val="00C036E0"/>
    <w:rsid w:val="00C03C94"/>
    <w:rsid w:val="00C03E04"/>
    <w:rsid w:val="00C03F84"/>
    <w:rsid w:val="00C04F0C"/>
    <w:rsid w:val="00C0545F"/>
    <w:rsid w:val="00C05C0F"/>
    <w:rsid w:val="00C05FC5"/>
    <w:rsid w:val="00C0600D"/>
    <w:rsid w:val="00C06411"/>
    <w:rsid w:val="00C0647A"/>
    <w:rsid w:val="00C06D5C"/>
    <w:rsid w:val="00C0750A"/>
    <w:rsid w:val="00C07697"/>
    <w:rsid w:val="00C07868"/>
    <w:rsid w:val="00C100F8"/>
    <w:rsid w:val="00C1024B"/>
    <w:rsid w:val="00C1090B"/>
    <w:rsid w:val="00C10A4A"/>
    <w:rsid w:val="00C10E4D"/>
    <w:rsid w:val="00C11144"/>
    <w:rsid w:val="00C11391"/>
    <w:rsid w:val="00C1186E"/>
    <w:rsid w:val="00C11EE4"/>
    <w:rsid w:val="00C11F96"/>
    <w:rsid w:val="00C12984"/>
    <w:rsid w:val="00C12A53"/>
    <w:rsid w:val="00C12CAD"/>
    <w:rsid w:val="00C1303F"/>
    <w:rsid w:val="00C1336D"/>
    <w:rsid w:val="00C13641"/>
    <w:rsid w:val="00C137BE"/>
    <w:rsid w:val="00C13B5E"/>
    <w:rsid w:val="00C14EB2"/>
    <w:rsid w:val="00C153A9"/>
    <w:rsid w:val="00C15556"/>
    <w:rsid w:val="00C15779"/>
    <w:rsid w:val="00C15A54"/>
    <w:rsid w:val="00C16A08"/>
    <w:rsid w:val="00C173EB"/>
    <w:rsid w:val="00C17643"/>
    <w:rsid w:val="00C17DCF"/>
    <w:rsid w:val="00C17E98"/>
    <w:rsid w:val="00C2018C"/>
    <w:rsid w:val="00C20236"/>
    <w:rsid w:val="00C2048C"/>
    <w:rsid w:val="00C20AE8"/>
    <w:rsid w:val="00C20B6A"/>
    <w:rsid w:val="00C21509"/>
    <w:rsid w:val="00C2163B"/>
    <w:rsid w:val="00C2196F"/>
    <w:rsid w:val="00C21C96"/>
    <w:rsid w:val="00C2228E"/>
    <w:rsid w:val="00C223E1"/>
    <w:rsid w:val="00C227D6"/>
    <w:rsid w:val="00C22E16"/>
    <w:rsid w:val="00C23416"/>
    <w:rsid w:val="00C23672"/>
    <w:rsid w:val="00C2367C"/>
    <w:rsid w:val="00C23928"/>
    <w:rsid w:val="00C23BD9"/>
    <w:rsid w:val="00C23DC2"/>
    <w:rsid w:val="00C23F0D"/>
    <w:rsid w:val="00C243D5"/>
    <w:rsid w:val="00C2447D"/>
    <w:rsid w:val="00C2461A"/>
    <w:rsid w:val="00C24AF9"/>
    <w:rsid w:val="00C25218"/>
    <w:rsid w:val="00C25C0F"/>
    <w:rsid w:val="00C2625C"/>
    <w:rsid w:val="00C27037"/>
    <w:rsid w:val="00C3047E"/>
    <w:rsid w:val="00C3053C"/>
    <w:rsid w:val="00C305C4"/>
    <w:rsid w:val="00C30613"/>
    <w:rsid w:val="00C30902"/>
    <w:rsid w:val="00C311E4"/>
    <w:rsid w:val="00C314DF"/>
    <w:rsid w:val="00C314E1"/>
    <w:rsid w:val="00C315C3"/>
    <w:rsid w:val="00C317FA"/>
    <w:rsid w:val="00C31B2A"/>
    <w:rsid w:val="00C3242D"/>
    <w:rsid w:val="00C3255D"/>
    <w:rsid w:val="00C327CF"/>
    <w:rsid w:val="00C328D2"/>
    <w:rsid w:val="00C32D14"/>
    <w:rsid w:val="00C33265"/>
    <w:rsid w:val="00C33631"/>
    <w:rsid w:val="00C33AD4"/>
    <w:rsid w:val="00C34186"/>
    <w:rsid w:val="00C346E2"/>
    <w:rsid w:val="00C34802"/>
    <w:rsid w:val="00C34AB8"/>
    <w:rsid w:val="00C34D5F"/>
    <w:rsid w:val="00C35200"/>
    <w:rsid w:val="00C354D3"/>
    <w:rsid w:val="00C361F3"/>
    <w:rsid w:val="00C364B1"/>
    <w:rsid w:val="00C3681B"/>
    <w:rsid w:val="00C36952"/>
    <w:rsid w:val="00C36BC6"/>
    <w:rsid w:val="00C37098"/>
    <w:rsid w:val="00C371C1"/>
    <w:rsid w:val="00C37BBD"/>
    <w:rsid w:val="00C40616"/>
    <w:rsid w:val="00C40934"/>
    <w:rsid w:val="00C40C59"/>
    <w:rsid w:val="00C40CE3"/>
    <w:rsid w:val="00C41231"/>
    <w:rsid w:val="00C41677"/>
    <w:rsid w:val="00C41A19"/>
    <w:rsid w:val="00C42193"/>
    <w:rsid w:val="00C42309"/>
    <w:rsid w:val="00C42615"/>
    <w:rsid w:val="00C42FCC"/>
    <w:rsid w:val="00C430D5"/>
    <w:rsid w:val="00C4312C"/>
    <w:rsid w:val="00C43304"/>
    <w:rsid w:val="00C439CE"/>
    <w:rsid w:val="00C439D8"/>
    <w:rsid w:val="00C43B6D"/>
    <w:rsid w:val="00C44316"/>
    <w:rsid w:val="00C4461B"/>
    <w:rsid w:val="00C45214"/>
    <w:rsid w:val="00C45C6C"/>
    <w:rsid w:val="00C45C88"/>
    <w:rsid w:val="00C45D5D"/>
    <w:rsid w:val="00C46050"/>
    <w:rsid w:val="00C4634B"/>
    <w:rsid w:val="00C463C1"/>
    <w:rsid w:val="00C468EB"/>
    <w:rsid w:val="00C46EEB"/>
    <w:rsid w:val="00C46FE2"/>
    <w:rsid w:val="00C47080"/>
    <w:rsid w:val="00C473C0"/>
    <w:rsid w:val="00C47443"/>
    <w:rsid w:val="00C47EEA"/>
    <w:rsid w:val="00C50190"/>
    <w:rsid w:val="00C50B11"/>
    <w:rsid w:val="00C50C8A"/>
    <w:rsid w:val="00C50D44"/>
    <w:rsid w:val="00C50D55"/>
    <w:rsid w:val="00C50FB5"/>
    <w:rsid w:val="00C5120D"/>
    <w:rsid w:val="00C513CA"/>
    <w:rsid w:val="00C51A31"/>
    <w:rsid w:val="00C51A3D"/>
    <w:rsid w:val="00C52DC3"/>
    <w:rsid w:val="00C5320F"/>
    <w:rsid w:val="00C53506"/>
    <w:rsid w:val="00C538E0"/>
    <w:rsid w:val="00C54E14"/>
    <w:rsid w:val="00C550BE"/>
    <w:rsid w:val="00C55623"/>
    <w:rsid w:val="00C558C3"/>
    <w:rsid w:val="00C55AA1"/>
    <w:rsid w:val="00C55D54"/>
    <w:rsid w:val="00C55FF2"/>
    <w:rsid w:val="00C567B4"/>
    <w:rsid w:val="00C56D7F"/>
    <w:rsid w:val="00C56E5C"/>
    <w:rsid w:val="00C57227"/>
    <w:rsid w:val="00C57881"/>
    <w:rsid w:val="00C578D4"/>
    <w:rsid w:val="00C57AA6"/>
    <w:rsid w:val="00C57B95"/>
    <w:rsid w:val="00C57C36"/>
    <w:rsid w:val="00C6021B"/>
    <w:rsid w:val="00C603BD"/>
    <w:rsid w:val="00C60EF3"/>
    <w:rsid w:val="00C60EFC"/>
    <w:rsid w:val="00C60F09"/>
    <w:rsid w:val="00C61165"/>
    <w:rsid w:val="00C614D0"/>
    <w:rsid w:val="00C61898"/>
    <w:rsid w:val="00C62090"/>
    <w:rsid w:val="00C6212B"/>
    <w:rsid w:val="00C62710"/>
    <w:rsid w:val="00C62917"/>
    <w:rsid w:val="00C62B69"/>
    <w:rsid w:val="00C62B83"/>
    <w:rsid w:val="00C62B8B"/>
    <w:rsid w:val="00C62B97"/>
    <w:rsid w:val="00C6363C"/>
    <w:rsid w:val="00C6380D"/>
    <w:rsid w:val="00C63B70"/>
    <w:rsid w:val="00C63F25"/>
    <w:rsid w:val="00C64497"/>
    <w:rsid w:val="00C64992"/>
    <w:rsid w:val="00C64D5D"/>
    <w:rsid w:val="00C64F73"/>
    <w:rsid w:val="00C651B1"/>
    <w:rsid w:val="00C65636"/>
    <w:rsid w:val="00C656BB"/>
    <w:rsid w:val="00C657AA"/>
    <w:rsid w:val="00C65E1F"/>
    <w:rsid w:val="00C66055"/>
    <w:rsid w:val="00C66315"/>
    <w:rsid w:val="00C66B3E"/>
    <w:rsid w:val="00C66C89"/>
    <w:rsid w:val="00C671DC"/>
    <w:rsid w:val="00C675BB"/>
    <w:rsid w:val="00C6764B"/>
    <w:rsid w:val="00C67C5F"/>
    <w:rsid w:val="00C703B6"/>
    <w:rsid w:val="00C70EEB"/>
    <w:rsid w:val="00C713FB"/>
    <w:rsid w:val="00C7178E"/>
    <w:rsid w:val="00C71A11"/>
    <w:rsid w:val="00C71DF7"/>
    <w:rsid w:val="00C71F46"/>
    <w:rsid w:val="00C721BC"/>
    <w:rsid w:val="00C723CA"/>
    <w:rsid w:val="00C72AB0"/>
    <w:rsid w:val="00C72B0F"/>
    <w:rsid w:val="00C73151"/>
    <w:rsid w:val="00C7315B"/>
    <w:rsid w:val="00C73325"/>
    <w:rsid w:val="00C736D7"/>
    <w:rsid w:val="00C73F59"/>
    <w:rsid w:val="00C74270"/>
    <w:rsid w:val="00C743BE"/>
    <w:rsid w:val="00C75516"/>
    <w:rsid w:val="00C755D4"/>
    <w:rsid w:val="00C75680"/>
    <w:rsid w:val="00C75701"/>
    <w:rsid w:val="00C75D42"/>
    <w:rsid w:val="00C76B35"/>
    <w:rsid w:val="00C76DC5"/>
    <w:rsid w:val="00C76E2F"/>
    <w:rsid w:val="00C76FB7"/>
    <w:rsid w:val="00C77237"/>
    <w:rsid w:val="00C77E1E"/>
    <w:rsid w:val="00C77F2E"/>
    <w:rsid w:val="00C803C3"/>
    <w:rsid w:val="00C80A76"/>
    <w:rsid w:val="00C80EBC"/>
    <w:rsid w:val="00C81CA5"/>
    <w:rsid w:val="00C81FE3"/>
    <w:rsid w:val="00C8249E"/>
    <w:rsid w:val="00C827D2"/>
    <w:rsid w:val="00C836D3"/>
    <w:rsid w:val="00C83721"/>
    <w:rsid w:val="00C83B33"/>
    <w:rsid w:val="00C83CF1"/>
    <w:rsid w:val="00C83CFF"/>
    <w:rsid w:val="00C83DF9"/>
    <w:rsid w:val="00C84023"/>
    <w:rsid w:val="00C841D5"/>
    <w:rsid w:val="00C84272"/>
    <w:rsid w:val="00C842F2"/>
    <w:rsid w:val="00C84896"/>
    <w:rsid w:val="00C84AAE"/>
    <w:rsid w:val="00C84AD3"/>
    <w:rsid w:val="00C84F38"/>
    <w:rsid w:val="00C85089"/>
    <w:rsid w:val="00C85286"/>
    <w:rsid w:val="00C85356"/>
    <w:rsid w:val="00C85909"/>
    <w:rsid w:val="00C86163"/>
    <w:rsid w:val="00C86513"/>
    <w:rsid w:val="00C8654D"/>
    <w:rsid w:val="00C865CA"/>
    <w:rsid w:val="00C87001"/>
    <w:rsid w:val="00C87314"/>
    <w:rsid w:val="00C87C96"/>
    <w:rsid w:val="00C87D22"/>
    <w:rsid w:val="00C87DF8"/>
    <w:rsid w:val="00C904E0"/>
    <w:rsid w:val="00C907B4"/>
    <w:rsid w:val="00C908D3"/>
    <w:rsid w:val="00C90B09"/>
    <w:rsid w:val="00C90FFF"/>
    <w:rsid w:val="00C914C4"/>
    <w:rsid w:val="00C915E9"/>
    <w:rsid w:val="00C917DB"/>
    <w:rsid w:val="00C918EF"/>
    <w:rsid w:val="00C9253B"/>
    <w:rsid w:val="00C92C59"/>
    <w:rsid w:val="00C93243"/>
    <w:rsid w:val="00C93277"/>
    <w:rsid w:val="00C93476"/>
    <w:rsid w:val="00C9348F"/>
    <w:rsid w:val="00C9350A"/>
    <w:rsid w:val="00C935D9"/>
    <w:rsid w:val="00C93D41"/>
    <w:rsid w:val="00C94072"/>
    <w:rsid w:val="00C940B5"/>
    <w:rsid w:val="00C944F2"/>
    <w:rsid w:val="00C946CF"/>
    <w:rsid w:val="00C9473B"/>
    <w:rsid w:val="00C94EFD"/>
    <w:rsid w:val="00C9527B"/>
    <w:rsid w:val="00C95733"/>
    <w:rsid w:val="00C95BEF"/>
    <w:rsid w:val="00C95DFE"/>
    <w:rsid w:val="00C95E99"/>
    <w:rsid w:val="00C95F53"/>
    <w:rsid w:val="00C964C6"/>
    <w:rsid w:val="00C9693D"/>
    <w:rsid w:val="00C96B8F"/>
    <w:rsid w:val="00C96D08"/>
    <w:rsid w:val="00C974D4"/>
    <w:rsid w:val="00C97522"/>
    <w:rsid w:val="00CA0230"/>
    <w:rsid w:val="00CA03A7"/>
    <w:rsid w:val="00CA0959"/>
    <w:rsid w:val="00CA0A46"/>
    <w:rsid w:val="00CA0D88"/>
    <w:rsid w:val="00CA0ED4"/>
    <w:rsid w:val="00CA18AE"/>
    <w:rsid w:val="00CA2272"/>
    <w:rsid w:val="00CA26F8"/>
    <w:rsid w:val="00CA32DB"/>
    <w:rsid w:val="00CA34C5"/>
    <w:rsid w:val="00CA3C50"/>
    <w:rsid w:val="00CA4107"/>
    <w:rsid w:val="00CA4278"/>
    <w:rsid w:val="00CA433B"/>
    <w:rsid w:val="00CA46B8"/>
    <w:rsid w:val="00CA4DDE"/>
    <w:rsid w:val="00CA4E95"/>
    <w:rsid w:val="00CA4F57"/>
    <w:rsid w:val="00CA52BE"/>
    <w:rsid w:val="00CA62E3"/>
    <w:rsid w:val="00CA66A4"/>
    <w:rsid w:val="00CA6722"/>
    <w:rsid w:val="00CA682F"/>
    <w:rsid w:val="00CA6C36"/>
    <w:rsid w:val="00CA7287"/>
    <w:rsid w:val="00CA7967"/>
    <w:rsid w:val="00CA7E00"/>
    <w:rsid w:val="00CA7E01"/>
    <w:rsid w:val="00CA7E5B"/>
    <w:rsid w:val="00CB0489"/>
    <w:rsid w:val="00CB0BCE"/>
    <w:rsid w:val="00CB0C1A"/>
    <w:rsid w:val="00CB139A"/>
    <w:rsid w:val="00CB18F6"/>
    <w:rsid w:val="00CB1B11"/>
    <w:rsid w:val="00CB2881"/>
    <w:rsid w:val="00CB2D0D"/>
    <w:rsid w:val="00CB2E5E"/>
    <w:rsid w:val="00CB35F8"/>
    <w:rsid w:val="00CB38F4"/>
    <w:rsid w:val="00CB3D5B"/>
    <w:rsid w:val="00CB3DD5"/>
    <w:rsid w:val="00CB3E59"/>
    <w:rsid w:val="00CB441A"/>
    <w:rsid w:val="00CB4855"/>
    <w:rsid w:val="00CB4CAC"/>
    <w:rsid w:val="00CB4F1D"/>
    <w:rsid w:val="00CB594B"/>
    <w:rsid w:val="00CB5E33"/>
    <w:rsid w:val="00CB5F70"/>
    <w:rsid w:val="00CB6269"/>
    <w:rsid w:val="00CB62B5"/>
    <w:rsid w:val="00CB66E8"/>
    <w:rsid w:val="00CB6FF2"/>
    <w:rsid w:val="00CB7644"/>
    <w:rsid w:val="00CB7767"/>
    <w:rsid w:val="00CB79C1"/>
    <w:rsid w:val="00CB7F64"/>
    <w:rsid w:val="00CC0833"/>
    <w:rsid w:val="00CC0EB5"/>
    <w:rsid w:val="00CC0FCB"/>
    <w:rsid w:val="00CC13DD"/>
    <w:rsid w:val="00CC161A"/>
    <w:rsid w:val="00CC1BCB"/>
    <w:rsid w:val="00CC1D02"/>
    <w:rsid w:val="00CC2099"/>
    <w:rsid w:val="00CC2A1F"/>
    <w:rsid w:val="00CC32EA"/>
    <w:rsid w:val="00CC355C"/>
    <w:rsid w:val="00CC38F3"/>
    <w:rsid w:val="00CC42A9"/>
    <w:rsid w:val="00CC4C64"/>
    <w:rsid w:val="00CC5364"/>
    <w:rsid w:val="00CC5434"/>
    <w:rsid w:val="00CC553C"/>
    <w:rsid w:val="00CC5782"/>
    <w:rsid w:val="00CC58C5"/>
    <w:rsid w:val="00CC6879"/>
    <w:rsid w:val="00CC69A3"/>
    <w:rsid w:val="00CC6C07"/>
    <w:rsid w:val="00CC7A0D"/>
    <w:rsid w:val="00CC7BC8"/>
    <w:rsid w:val="00CD0BA3"/>
    <w:rsid w:val="00CD10A0"/>
    <w:rsid w:val="00CD130F"/>
    <w:rsid w:val="00CD13E3"/>
    <w:rsid w:val="00CD18F7"/>
    <w:rsid w:val="00CD211F"/>
    <w:rsid w:val="00CD21CD"/>
    <w:rsid w:val="00CD25E2"/>
    <w:rsid w:val="00CD273A"/>
    <w:rsid w:val="00CD32E3"/>
    <w:rsid w:val="00CD3C15"/>
    <w:rsid w:val="00CD3DBB"/>
    <w:rsid w:val="00CD4981"/>
    <w:rsid w:val="00CD4B14"/>
    <w:rsid w:val="00CD4CBE"/>
    <w:rsid w:val="00CD4D1A"/>
    <w:rsid w:val="00CD50EF"/>
    <w:rsid w:val="00CD55BA"/>
    <w:rsid w:val="00CD5846"/>
    <w:rsid w:val="00CD5A4B"/>
    <w:rsid w:val="00CD646C"/>
    <w:rsid w:val="00CD6782"/>
    <w:rsid w:val="00CD67BD"/>
    <w:rsid w:val="00CD6B05"/>
    <w:rsid w:val="00CD6C32"/>
    <w:rsid w:val="00CD6CDD"/>
    <w:rsid w:val="00CD6DE7"/>
    <w:rsid w:val="00CD7061"/>
    <w:rsid w:val="00CD7131"/>
    <w:rsid w:val="00CD783C"/>
    <w:rsid w:val="00CD7930"/>
    <w:rsid w:val="00CE0203"/>
    <w:rsid w:val="00CE0695"/>
    <w:rsid w:val="00CE0987"/>
    <w:rsid w:val="00CE0A81"/>
    <w:rsid w:val="00CE0D2C"/>
    <w:rsid w:val="00CE0E62"/>
    <w:rsid w:val="00CE12D0"/>
    <w:rsid w:val="00CE1396"/>
    <w:rsid w:val="00CE1528"/>
    <w:rsid w:val="00CE1A40"/>
    <w:rsid w:val="00CE2ADE"/>
    <w:rsid w:val="00CE2B11"/>
    <w:rsid w:val="00CE2DC2"/>
    <w:rsid w:val="00CE3385"/>
    <w:rsid w:val="00CE3467"/>
    <w:rsid w:val="00CE3AD8"/>
    <w:rsid w:val="00CE3BF4"/>
    <w:rsid w:val="00CE414F"/>
    <w:rsid w:val="00CE5118"/>
    <w:rsid w:val="00CE5A90"/>
    <w:rsid w:val="00CE5AEC"/>
    <w:rsid w:val="00CE64DE"/>
    <w:rsid w:val="00CE6655"/>
    <w:rsid w:val="00CE6973"/>
    <w:rsid w:val="00CE731E"/>
    <w:rsid w:val="00CE75EF"/>
    <w:rsid w:val="00CE7C88"/>
    <w:rsid w:val="00CE7C98"/>
    <w:rsid w:val="00CF0048"/>
    <w:rsid w:val="00CF06EC"/>
    <w:rsid w:val="00CF06F5"/>
    <w:rsid w:val="00CF09ED"/>
    <w:rsid w:val="00CF0A2D"/>
    <w:rsid w:val="00CF0A89"/>
    <w:rsid w:val="00CF0F22"/>
    <w:rsid w:val="00CF1209"/>
    <w:rsid w:val="00CF128F"/>
    <w:rsid w:val="00CF16DC"/>
    <w:rsid w:val="00CF1A15"/>
    <w:rsid w:val="00CF1A86"/>
    <w:rsid w:val="00CF2137"/>
    <w:rsid w:val="00CF23AB"/>
    <w:rsid w:val="00CF23C5"/>
    <w:rsid w:val="00CF2731"/>
    <w:rsid w:val="00CF2F8E"/>
    <w:rsid w:val="00CF2FB9"/>
    <w:rsid w:val="00CF35EC"/>
    <w:rsid w:val="00CF36D9"/>
    <w:rsid w:val="00CF3B32"/>
    <w:rsid w:val="00CF3B72"/>
    <w:rsid w:val="00CF3CF8"/>
    <w:rsid w:val="00CF3D0B"/>
    <w:rsid w:val="00CF417A"/>
    <w:rsid w:val="00CF4679"/>
    <w:rsid w:val="00CF48DD"/>
    <w:rsid w:val="00CF52F3"/>
    <w:rsid w:val="00CF5405"/>
    <w:rsid w:val="00CF5CAF"/>
    <w:rsid w:val="00CF5CC6"/>
    <w:rsid w:val="00CF6655"/>
    <w:rsid w:val="00CF6933"/>
    <w:rsid w:val="00CF6B14"/>
    <w:rsid w:val="00CF6C08"/>
    <w:rsid w:val="00CF6E17"/>
    <w:rsid w:val="00CF7657"/>
    <w:rsid w:val="00D00394"/>
    <w:rsid w:val="00D00466"/>
    <w:rsid w:val="00D00F65"/>
    <w:rsid w:val="00D010D3"/>
    <w:rsid w:val="00D01384"/>
    <w:rsid w:val="00D01ACA"/>
    <w:rsid w:val="00D01B31"/>
    <w:rsid w:val="00D01EF6"/>
    <w:rsid w:val="00D0209A"/>
    <w:rsid w:val="00D02478"/>
    <w:rsid w:val="00D02771"/>
    <w:rsid w:val="00D027FE"/>
    <w:rsid w:val="00D02C3A"/>
    <w:rsid w:val="00D02C61"/>
    <w:rsid w:val="00D02D46"/>
    <w:rsid w:val="00D036F2"/>
    <w:rsid w:val="00D037E8"/>
    <w:rsid w:val="00D03A9C"/>
    <w:rsid w:val="00D03EB4"/>
    <w:rsid w:val="00D03F12"/>
    <w:rsid w:val="00D04090"/>
    <w:rsid w:val="00D04702"/>
    <w:rsid w:val="00D049DC"/>
    <w:rsid w:val="00D05510"/>
    <w:rsid w:val="00D05AEB"/>
    <w:rsid w:val="00D05E8B"/>
    <w:rsid w:val="00D060E1"/>
    <w:rsid w:val="00D061AD"/>
    <w:rsid w:val="00D0626F"/>
    <w:rsid w:val="00D06550"/>
    <w:rsid w:val="00D0659B"/>
    <w:rsid w:val="00D0700A"/>
    <w:rsid w:val="00D071F8"/>
    <w:rsid w:val="00D07458"/>
    <w:rsid w:val="00D07B04"/>
    <w:rsid w:val="00D07BA9"/>
    <w:rsid w:val="00D07F6F"/>
    <w:rsid w:val="00D07FAD"/>
    <w:rsid w:val="00D10504"/>
    <w:rsid w:val="00D10B8E"/>
    <w:rsid w:val="00D10C8B"/>
    <w:rsid w:val="00D11386"/>
    <w:rsid w:val="00D11659"/>
    <w:rsid w:val="00D11917"/>
    <w:rsid w:val="00D1194E"/>
    <w:rsid w:val="00D12494"/>
    <w:rsid w:val="00D124C3"/>
    <w:rsid w:val="00D129AC"/>
    <w:rsid w:val="00D1392F"/>
    <w:rsid w:val="00D14747"/>
    <w:rsid w:val="00D14CEA"/>
    <w:rsid w:val="00D14E6E"/>
    <w:rsid w:val="00D14EC7"/>
    <w:rsid w:val="00D1507B"/>
    <w:rsid w:val="00D158A5"/>
    <w:rsid w:val="00D15B02"/>
    <w:rsid w:val="00D15BB9"/>
    <w:rsid w:val="00D15D25"/>
    <w:rsid w:val="00D15F00"/>
    <w:rsid w:val="00D16115"/>
    <w:rsid w:val="00D167B4"/>
    <w:rsid w:val="00D171CB"/>
    <w:rsid w:val="00D172C0"/>
    <w:rsid w:val="00D17528"/>
    <w:rsid w:val="00D1763D"/>
    <w:rsid w:val="00D17705"/>
    <w:rsid w:val="00D20332"/>
    <w:rsid w:val="00D20420"/>
    <w:rsid w:val="00D20698"/>
    <w:rsid w:val="00D2161D"/>
    <w:rsid w:val="00D21658"/>
    <w:rsid w:val="00D216C6"/>
    <w:rsid w:val="00D217FE"/>
    <w:rsid w:val="00D21855"/>
    <w:rsid w:val="00D21EDA"/>
    <w:rsid w:val="00D223F6"/>
    <w:rsid w:val="00D2259C"/>
    <w:rsid w:val="00D22AA2"/>
    <w:rsid w:val="00D22B35"/>
    <w:rsid w:val="00D2401A"/>
    <w:rsid w:val="00D24B43"/>
    <w:rsid w:val="00D24BA8"/>
    <w:rsid w:val="00D250FB"/>
    <w:rsid w:val="00D258C2"/>
    <w:rsid w:val="00D2590F"/>
    <w:rsid w:val="00D25B02"/>
    <w:rsid w:val="00D25D10"/>
    <w:rsid w:val="00D261DC"/>
    <w:rsid w:val="00D26BBA"/>
    <w:rsid w:val="00D27295"/>
    <w:rsid w:val="00D27308"/>
    <w:rsid w:val="00D27BFA"/>
    <w:rsid w:val="00D27C9F"/>
    <w:rsid w:val="00D27E34"/>
    <w:rsid w:val="00D27F20"/>
    <w:rsid w:val="00D3000A"/>
    <w:rsid w:val="00D30421"/>
    <w:rsid w:val="00D30E21"/>
    <w:rsid w:val="00D31043"/>
    <w:rsid w:val="00D3127E"/>
    <w:rsid w:val="00D31345"/>
    <w:rsid w:val="00D3193A"/>
    <w:rsid w:val="00D320A9"/>
    <w:rsid w:val="00D32357"/>
    <w:rsid w:val="00D325A9"/>
    <w:rsid w:val="00D326C7"/>
    <w:rsid w:val="00D329AD"/>
    <w:rsid w:val="00D32E6F"/>
    <w:rsid w:val="00D334E0"/>
    <w:rsid w:val="00D337E0"/>
    <w:rsid w:val="00D33E5E"/>
    <w:rsid w:val="00D33FD6"/>
    <w:rsid w:val="00D34FDF"/>
    <w:rsid w:val="00D353BB"/>
    <w:rsid w:val="00D35F0D"/>
    <w:rsid w:val="00D361E9"/>
    <w:rsid w:val="00D36BC5"/>
    <w:rsid w:val="00D36E55"/>
    <w:rsid w:val="00D37027"/>
    <w:rsid w:val="00D37326"/>
    <w:rsid w:val="00D37885"/>
    <w:rsid w:val="00D37C78"/>
    <w:rsid w:val="00D40588"/>
    <w:rsid w:val="00D411C9"/>
    <w:rsid w:val="00D413D6"/>
    <w:rsid w:val="00D41B8B"/>
    <w:rsid w:val="00D41BC7"/>
    <w:rsid w:val="00D41D78"/>
    <w:rsid w:val="00D42741"/>
    <w:rsid w:val="00D42A29"/>
    <w:rsid w:val="00D42AEA"/>
    <w:rsid w:val="00D42AEB"/>
    <w:rsid w:val="00D43043"/>
    <w:rsid w:val="00D4386A"/>
    <w:rsid w:val="00D43C2F"/>
    <w:rsid w:val="00D446DA"/>
    <w:rsid w:val="00D447B8"/>
    <w:rsid w:val="00D4530F"/>
    <w:rsid w:val="00D45E91"/>
    <w:rsid w:val="00D4633B"/>
    <w:rsid w:val="00D465F8"/>
    <w:rsid w:val="00D46B55"/>
    <w:rsid w:val="00D46BCD"/>
    <w:rsid w:val="00D46F09"/>
    <w:rsid w:val="00D47060"/>
    <w:rsid w:val="00D47216"/>
    <w:rsid w:val="00D474A2"/>
    <w:rsid w:val="00D474F0"/>
    <w:rsid w:val="00D47888"/>
    <w:rsid w:val="00D47A8E"/>
    <w:rsid w:val="00D47D34"/>
    <w:rsid w:val="00D50232"/>
    <w:rsid w:val="00D5028B"/>
    <w:rsid w:val="00D50405"/>
    <w:rsid w:val="00D50905"/>
    <w:rsid w:val="00D50BAA"/>
    <w:rsid w:val="00D51426"/>
    <w:rsid w:val="00D51A6A"/>
    <w:rsid w:val="00D51BE3"/>
    <w:rsid w:val="00D51C40"/>
    <w:rsid w:val="00D53712"/>
    <w:rsid w:val="00D539E8"/>
    <w:rsid w:val="00D53FB7"/>
    <w:rsid w:val="00D5412F"/>
    <w:rsid w:val="00D543A0"/>
    <w:rsid w:val="00D54C2B"/>
    <w:rsid w:val="00D5516E"/>
    <w:rsid w:val="00D5586B"/>
    <w:rsid w:val="00D564C8"/>
    <w:rsid w:val="00D5685E"/>
    <w:rsid w:val="00D568AD"/>
    <w:rsid w:val="00D56A45"/>
    <w:rsid w:val="00D56A7D"/>
    <w:rsid w:val="00D5719A"/>
    <w:rsid w:val="00D572E0"/>
    <w:rsid w:val="00D57377"/>
    <w:rsid w:val="00D57553"/>
    <w:rsid w:val="00D57730"/>
    <w:rsid w:val="00D57B8B"/>
    <w:rsid w:val="00D57BE8"/>
    <w:rsid w:val="00D57D72"/>
    <w:rsid w:val="00D6037E"/>
    <w:rsid w:val="00D607E0"/>
    <w:rsid w:val="00D6094D"/>
    <w:rsid w:val="00D60C6E"/>
    <w:rsid w:val="00D6133D"/>
    <w:rsid w:val="00D6187B"/>
    <w:rsid w:val="00D61894"/>
    <w:rsid w:val="00D61F79"/>
    <w:rsid w:val="00D62467"/>
    <w:rsid w:val="00D625EE"/>
    <w:rsid w:val="00D62664"/>
    <w:rsid w:val="00D62810"/>
    <w:rsid w:val="00D62CF6"/>
    <w:rsid w:val="00D63592"/>
    <w:rsid w:val="00D6371D"/>
    <w:rsid w:val="00D639A7"/>
    <w:rsid w:val="00D6402E"/>
    <w:rsid w:val="00D6423D"/>
    <w:rsid w:val="00D64781"/>
    <w:rsid w:val="00D65121"/>
    <w:rsid w:val="00D65212"/>
    <w:rsid w:val="00D659DF"/>
    <w:rsid w:val="00D65FD7"/>
    <w:rsid w:val="00D662C9"/>
    <w:rsid w:val="00D6650A"/>
    <w:rsid w:val="00D66620"/>
    <w:rsid w:val="00D66825"/>
    <w:rsid w:val="00D67059"/>
    <w:rsid w:val="00D6717D"/>
    <w:rsid w:val="00D67B40"/>
    <w:rsid w:val="00D67F7F"/>
    <w:rsid w:val="00D70363"/>
    <w:rsid w:val="00D70431"/>
    <w:rsid w:val="00D707CD"/>
    <w:rsid w:val="00D70BA5"/>
    <w:rsid w:val="00D7157F"/>
    <w:rsid w:val="00D71759"/>
    <w:rsid w:val="00D71922"/>
    <w:rsid w:val="00D71EE5"/>
    <w:rsid w:val="00D720E5"/>
    <w:rsid w:val="00D72342"/>
    <w:rsid w:val="00D72A88"/>
    <w:rsid w:val="00D72E54"/>
    <w:rsid w:val="00D72F20"/>
    <w:rsid w:val="00D730D0"/>
    <w:rsid w:val="00D73150"/>
    <w:rsid w:val="00D733A8"/>
    <w:rsid w:val="00D737CE"/>
    <w:rsid w:val="00D73A76"/>
    <w:rsid w:val="00D73B95"/>
    <w:rsid w:val="00D74A9F"/>
    <w:rsid w:val="00D74EDE"/>
    <w:rsid w:val="00D751AC"/>
    <w:rsid w:val="00D75544"/>
    <w:rsid w:val="00D75ABF"/>
    <w:rsid w:val="00D75C04"/>
    <w:rsid w:val="00D76235"/>
    <w:rsid w:val="00D7681B"/>
    <w:rsid w:val="00D76A81"/>
    <w:rsid w:val="00D7716E"/>
    <w:rsid w:val="00D7768C"/>
    <w:rsid w:val="00D777FD"/>
    <w:rsid w:val="00D77917"/>
    <w:rsid w:val="00D77EE7"/>
    <w:rsid w:val="00D805D6"/>
    <w:rsid w:val="00D80CFF"/>
    <w:rsid w:val="00D812C1"/>
    <w:rsid w:val="00D818A0"/>
    <w:rsid w:val="00D81A86"/>
    <w:rsid w:val="00D81BF9"/>
    <w:rsid w:val="00D81C89"/>
    <w:rsid w:val="00D821A4"/>
    <w:rsid w:val="00D824B9"/>
    <w:rsid w:val="00D8297D"/>
    <w:rsid w:val="00D829C6"/>
    <w:rsid w:val="00D83834"/>
    <w:rsid w:val="00D83B1E"/>
    <w:rsid w:val="00D83FCD"/>
    <w:rsid w:val="00D840EF"/>
    <w:rsid w:val="00D843AE"/>
    <w:rsid w:val="00D845B9"/>
    <w:rsid w:val="00D846FE"/>
    <w:rsid w:val="00D850A4"/>
    <w:rsid w:val="00D8558B"/>
    <w:rsid w:val="00D866BF"/>
    <w:rsid w:val="00D86705"/>
    <w:rsid w:val="00D86827"/>
    <w:rsid w:val="00D91164"/>
    <w:rsid w:val="00D91A0A"/>
    <w:rsid w:val="00D92846"/>
    <w:rsid w:val="00D92B10"/>
    <w:rsid w:val="00D92DB2"/>
    <w:rsid w:val="00D92ED1"/>
    <w:rsid w:val="00D92F36"/>
    <w:rsid w:val="00D93471"/>
    <w:rsid w:val="00D934CD"/>
    <w:rsid w:val="00D935C9"/>
    <w:rsid w:val="00D93805"/>
    <w:rsid w:val="00D939D9"/>
    <w:rsid w:val="00D93B51"/>
    <w:rsid w:val="00D93D35"/>
    <w:rsid w:val="00D93FB2"/>
    <w:rsid w:val="00D941E7"/>
    <w:rsid w:val="00D948DC"/>
    <w:rsid w:val="00D949A4"/>
    <w:rsid w:val="00D94E6C"/>
    <w:rsid w:val="00D95148"/>
    <w:rsid w:val="00D95532"/>
    <w:rsid w:val="00D9563E"/>
    <w:rsid w:val="00D95D16"/>
    <w:rsid w:val="00D95D50"/>
    <w:rsid w:val="00D969B6"/>
    <w:rsid w:val="00D97002"/>
    <w:rsid w:val="00D97165"/>
    <w:rsid w:val="00D97AA9"/>
    <w:rsid w:val="00D97F39"/>
    <w:rsid w:val="00D97F4E"/>
    <w:rsid w:val="00DA0161"/>
    <w:rsid w:val="00DA03C5"/>
    <w:rsid w:val="00DA03E8"/>
    <w:rsid w:val="00DA0B44"/>
    <w:rsid w:val="00DA0DE2"/>
    <w:rsid w:val="00DA12AE"/>
    <w:rsid w:val="00DA1363"/>
    <w:rsid w:val="00DA14C4"/>
    <w:rsid w:val="00DA1B63"/>
    <w:rsid w:val="00DA1B7B"/>
    <w:rsid w:val="00DA1B84"/>
    <w:rsid w:val="00DA1D75"/>
    <w:rsid w:val="00DA2695"/>
    <w:rsid w:val="00DA36BC"/>
    <w:rsid w:val="00DA3B61"/>
    <w:rsid w:val="00DA43EE"/>
    <w:rsid w:val="00DA4DC8"/>
    <w:rsid w:val="00DA4DD2"/>
    <w:rsid w:val="00DA53FE"/>
    <w:rsid w:val="00DA62BB"/>
    <w:rsid w:val="00DA62F9"/>
    <w:rsid w:val="00DA6CFA"/>
    <w:rsid w:val="00DA736D"/>
    <w:rsid w:val="00DA77B2"/>
    <w:rsid w:val="00DA7EAB"/>
    <w:rsid w:val="00DB02B2"/>
    <w:rsid w:val="00DB05B7"/>
    <w:rsid w:val="00DB0A45"/>
    <w:rsid w:val="00DB0B40"/>
    <w:rsid w:val="00DB0CEC"/>
    <w:rsid w:val="00DB0D4C"/>
    <w:rsid w:val="00DB1018"/>
    <w:rsid w:val="00DB1B8C"/>
    <w:rsid w:val="00DB1BD8"/>
    <w:rsid w:val="00DB20A2"/>
    <w:rsid w:val="00DB2958"/>
    <w:rsid w:val="00DB2D9A"/>
    <w:rsid w:val="00DB2E06"/>
    <w:rsid w:val="00DB372F"/>
    <w:rsid w:val="00DB37B6"/>
    <w:rsid w:val="00DB43C1"/>
    <w:rsid w:val="00DB448D"/>
    <w:rsid w:val="00DB4665"/>
    <w:rsid w:val="00DB4996"/>
    <w:rsid w:val="00DB4B56"/>
    <w:rsid w:val="00DB50AE"/>
    <w:rsid w:val="00DB5171"/>
    <w:rsid w:val="00DB59A7"/>
    <w:rsid w:val="00DB5B1D"/>
    <w:rsid w:val="00DB62F3"/>
    <w:rsid w:val="00DB68F9"/>
    <w:rsid w:val="00DB6C44"/>
    <w:rsid w:val="00DB723B"/>
    <w:rsid w:val="00DB73F8"/>
    <w:rsid w:val="00DB788D"/>
    <w:rsid w:val="00DB7B71"/>
    <w:rsid w:val="00DC052E"/>
    <w:rsid w:val="00DC06B4"/>
    <w:rsid w:val="00DC07D3"/>
    <w:rsid w:val="00DC0A33"/>
    <w:rsid w:val="00DC0D7F"/>
    <w:rsid w:val="00DC0EC7"/>
    <w:rsid w:val="00DC11B3"/>
    <w:rsid w:val="00DC1892"/>
    <w:rsid w:val="00DC19F4"/>
    <w:rsid w:val="00DC1A24"/>
    <w:rsid w:val="00DC1BEA"/>
    <w:rsid w:val="00DC1EB6"/>
    <w:rsid w:val="00DC2280"/>
    <w:rsid w:val="00DC22B9"/>
    <w:rsid w:val="00DC2969"/>
    <w:rsid w:val="00DC2A84"/>
    <w:rsid w:val="00DC33E3"/>
    <w:rsid w:val="00DC35B8"/>
    <w:rsid w:val="00DC3970"/>
    <w:rsid w:val="00DC3EE3"/>
    <w:rsid w:val="00DC4826"/>
    <w:rsid w:val="00DC49BB"/>
    <w:rsid w:val="00DC529E"/>
    <w:rsid w:val="00DC532D"/>
    <w:rsid w:val="00DC56BE"/>
    <w:rsid w:val="00DC5BCA"/>
    <w:rsid w:val="00DC637F"/>
    <w:rsid w:val="00DC639D"/>
    <w:rsid w:val="00DD036F"/>
    <w:rsid w:val="00DD0478"/>
    <w:rsid w:val="00DD08A8"/>
    <w:rsid w:val="00DD0901"/>
    <w:rsid w:val="00DD0AE1"/>
    <w:rsid w:val="00DD0BE2"/>
    <w:rsid w:val="00DD0EC5"/>
    <w:rsid w:val="00DD18F9"/>
    <w:rsid w:val="00DD1971"/>
    <w:rsid w:val="00DD1BB0"/>
    <w:rsid w:val="00DD1CC1"/>
    <w:rsid w:val="00DD1F43"/>
    <w:rsid w:val="00DD1F63"/>
    <w:rsid w:val="00DD2256"/>
    <w:rsid w:val="00DD3219"/>
    <w:rsid w:val="00DD3499"/>
    <w:rsid w:val="00DD3AC3"/>
    <w:rsid w:val="00DD3B16"/>
    <w:rsid w:val="00DD3C57"/>
    <w:rsid w:val="00DD41AF"/>
    <w:rsid w:val="00DD499F"/>
    <w:rsid w:val="00DD4CB1"/>
    <w:rsid w:val="00DD4CC0"/>
    <w:rsid w:val="00DD4CC7"/>
    <w:rsid w:val="00DD4E24"/>
    <w:rsid w:val="00DD517C"/>
    <w:rsid w:val="00DD521F"/>
    <w:rsid w:val="00DD54DA"/>
    <w:rsid w:val="00DD570C"/>
    <w:rsid w:val="00DD5C32"/>
    <w:rsid w:val="00DD6043"/>
    <w:rsid w:val="00DD6054"/>
    <w:rsid w:val="00DD6864"/>
    <w:rsid w:val="00DD6A2F"/>
    <w:rsid w:val="00DD7607"/>
    <w:rsid w:val="00DD7C10"/>
    <w:rsid w:val="00DE0645"/>
    <w:rsid w:val="00DE0F17"/>
    <w:rsid w:val="00DE1382"/>
    <w:rsid w:val="00DE15FE"/>
    <w:rsid w:val="00DE1E00"/>
    <w:rsid w:val="00DE2365"/>
    <w:rsid w:val="00DE2474"/>
    <w:rsid w:val="00DE24E4"/>
    <w:rsid w:val="00DE27A4"/>
    <w:rsid w:val="00DE28A0"/>
    <w:rsid w:val="00DE3930"/>
    <w:rsid w:val="00DE4B46"/>
    <w:rsid w:val="00DE50AB"/>
    <w:rsid w:val="00DE5386"/>
    <w:rsid w:val="00DE5744"/>
    <w:rsid w:val="00DE5BB7"/>
    <w:rsid w:val="00DE5CBC"/>
    <w:rsid w:val="00DE68EE"/>
    <w:rsid w:val="00DE6996"/>
    <w:rsid w:val="00DE6BD6"/>
    <w:rsid w:val="00DE6F53"/>
    <w:rsid w:val="00DE744E"/>
    <w:rsid w:val="00DE76ED"/>
    <w:rsid w:val="00DE76F4"/>
    <w:rsid w:val="00DE7EC6"/>
    <w:rsid w:val="00DF0001"/>
    <w:rsid w:val="00DF01FC"/>
    <w:rsid w:val="00DF06A4"/>
    <w:rsid w:val="00DF0726"/>
    <w:rsid w:val="00DF1062"/>
    <w:rsid w:val="00DF1134"/>
    <w:rsid w:val="00DF25C3"/>
    <w:rsid w:val="00DF2C25"/>
    <w:rsid w:val="00DF2F57"/>
    <w:rsid w:val="00DF3468"/>
    <w:rsid w:val="00DF3664"/>
    <w:rsid w:val="00DF368E"/>
    <w:rsid w:val="00DF36D2"/>
    <w:rsid w:val="00DF36F2"/>
    <w:rsid w:val="00DF36F9"/>
    <w:rsid w:val="00DF3729"/>
    <w:rsid w:val="00DF381F"/>
    <w:rsid w:val="00DF3A1C"/>
    <w:rsid w:val="00DF3B52"/>
    <w:rsid w:val="00DF3D20"/>
    <w:rsid w:val="00DF4A93"/>
    <w:rsid w:val="00DF4D0B"/>
    <w:rsid w:val="00DF542E"/>
    <w:rsid w:val="00DF5451"/>
    <w:rsid w:val="00DF549B"/>
    <w:rsid w:val="00DF567D"/>
    <w:rsid w:val="00DF594A"/>
    <w:rsid w:val="00DF59BC"/>
    <w:rsid w:val="00DF60E5"/>
    <w:rsid w:val="00DF6583"/>
    <w:rsid w:val="00DF6888"/>
    <w:rsid w:val="00DF6B90"/>
    <w:rsid w:val="00DF70D6"/>
    <w:rsid w:val="00DF75E4"/>
    <w:rsid w:val="00DF7929"/>
    <w:rsid w:val="00DF7E9D"/>
    <w:rsid w:val="00E004C3"/>
    <w:rsid w:val="00E00822"/>
    <w:rsid w:val="00E010E9"/>
    <w:rsid w:val="00E012BD"/>
    <w:rsid w:val="00E015F4"/>
    <w:rsid w:val="00E0180A"/>
    <w:rsid w:val="00E018E9"/>
    <w:rsid w:val="00E01B98"/>
    <w:rsid w:val="00E025C3"/>
    <w:rsid w:val="00E028DD"/>
    <w:rsid w:val="00E0296F"/>
    <w:rsid w:val="00E02E79"/>
    <w:rsid w:val="00E02E8F"/>
    <w:rsid w:val="00E030E0"/>
    <w:rsid w:val="00E03627"/>
    <w:rsid w:val="00E038E4"/>
    <w:rsid w:val="00E03D0D"/>
    <w:rsid w:val="00E044E2"/>
    <w:rsid w:val="00E050D0"/>
    <w:rsid w:val="00E05359"/>
    <w:rsid w:val="00E05EBD"/>
    <w:rsid w:val="00E06967"/>
    <w:rsid w:val="00E070CA"/>
    <w:rsid w:val="00E075FA"/>
    <w:rsid w:val="00E0761D"/>
    <w:rsid w:val="00E07666"/>
    <w:rsid w:val="00E07F6F"/>
    <w:rsid w:val="00E106D2"/>
    <w:rsid w:val="00E1076C"/>
    <w:rsid w:val="00E10F4A"/>
    <w:rsid w:val="00E10FF9"/>
    <w:rsid w:val="00E11852"/>
    <w:rsid w:val="00E1197F"/>
    <w:rsid w:val="00E11CA7"/>
    <w:rsid w:val="00E12018"/>
    <w:rsid w:val="00E12251"/>
    <w:rsid w:val="00E127C8"/>
    <w:rsid w:val="00E12DDC"/>
    <w:rsid w:val="00E132D6"/>
    <w:rsid w:val="00E13323"/>
    <w:rsid w:val="00E13AC7"/>
    <w:rsid w:val="00E14137"/>
    <w:rsid w:val="00E1427D"/>
    <w:rsid w:val="00E1450B"/>
    <w:rsid w:val="00E15103"/>
    <w:rsid w:val="00E151F7"/>
    <w:rsid w:val="00E154B4"/>
    <w:rsid w:val="00E157A1"/>
    <w:rsid w:val="00E15D46"/>
    <w:rsid w:val="00E16390"/>
    <w:rsid w:val="00E16D14"/>
    <w:rsid w:val="00E16D45"/>
    <w:rsid w:val="00E16EB0"/>
    <w:rsid w:val="00E17605"/>
    <w:rsid w:val="00E178DB"/>
    <w:rsid w:val="00E179AC"/>
    <w:rsid w:val="00E17BAD"/>
    <w:rsid w:val="00E20055"/>
    <w:rsid w:val="00E20623"/>
    <w:rsid w:val="00E20A65"/>
    <w:rsid w:val="00E20F1F"/>
    <w:rsid w:val="00E21214"/>
    <w:rsid w:val="00E2161D"/>
    <w:rsid w:val="00E21A58"/>
    <w:rsid w:val="00E21C09"/>
    <w:rsid w:val="00E21C7F"/>
    <w:rsid w:val="00E225FE"/>
    <w:rsid w:val="00E22E7C"/>
    <w:rsid w:val="00E23237"/>
    <w:rsid w:val="00E23BD1"/>
    <w:rsid w:val="00E23F0B"/>
    <w:rsid w:val="00E2425C"/>
    <w:rsid w:val="00E2463F"/>
    <w:rsid w:val="00E24E68"/>
    <w:rsid w:val="00E25607"/>
    <w:rsid w:val="00E2571F"/>
    <w:rsid w:val="00E25DF3"/>
    <w:rsid w:val="00E26197"/>
    <w:rsid w:val="00E2622A"/>
    <w:rsid w:val="00E26A68"/>
    <w:rsid w:val="00E26D06"/>
    <w:rsid w:val="00E2712E"/>
    <w:rsid w:val="00E277B6"/>
    <w:rsid w:val="00E27AF7"/>
    <w:rsid w:val="00E27C76"/>
    <w:rsid w:val="00E30247"/>
    <w:rsid w:val="00E30412"/>
    <w:rsid w:val="00E30787"/>
    <w:rsid w:val="00E30AD0"/>
    <w:rsid w:val="00E30F1C"/>
    <w:rsid w:val="00E30F94"/>
    <w:rsid w:val="00E30FC0"/>
    <w:rsid w:val="00E31BB2"/>
    <w:rsid w:val="00E31C5F"/>
    <w:rsid w:val="00E32193"/>
    <w:rsid w:val="00E321A1"/>
    <w:rsid w:val="00E32B23"/>
    <w:rsid w:val="00E32E49"/>
    <w:rsid w:val="00E32F1B"/>
    <w:rsid w:val="00E32F5E"/>
    <w:rsid w:val="00E3307B"/>
    <w:rsid w:val="00E33558"/>
    <w:rsid w:val="00E3408A"/>
    <w:rsid w:val="00E3466D"/>
    <w:rsid w:val="00E34683"/>
    <w:rsid w:val="00E34840"/>
    <w:rsid w:val="00E34A90"/>
    <w:rsid w:val="00E34C2F"/>
    <w:rsid w:val="00E350E2"/>
    <w:rsid w:val="00E356D3"/>
    <w:rsid w:val="00E36673"/>
    <w:rsid w:val="00E36AB7"/>
    <w:rsid w:val="00E36CF2"/>
    <w:rsid w:val="00E374C6"/>
    <w:rsid w:val="00E376AD"/>
    <w:rsid w:val="00E37ADB"/>
    <w:rsid w:val="00E37B66"/>
    <w:rsid w:val="00E37DAD"/>
    <w:rsid w:val="00E40398"/>
    <w:rsid w:val="00E406FB"/>
    <w:rsid w:val="00E4075F"/>
    <w:rsid w:val="00E4110D"/>
    <w:rsid w:val="00E413CA"/>
    <w:rsid w:val="00E41788"/>
    <w:rsid w:val="00E4178B"/>
    <w:rsid w:val="00E41DAB"/>
    <w:rsid w:val="00E41E66"/>
    <w:rsid w:val="00E41F28"/>
    <w:rsid w:val="00E425EE"/>
    <w:rsid w:val="00E42CC3"/>
    <w:rsid w:val="00E42D4D"/>
    <w:rsid w:val="00E42ED6"/>
    <w:rsid w:val="00E4336E"/>
    <w:rsid w:val="00E4338B"/>
    <w:rsid w:val="00E435EB"/>
    <w:rsid w:val="00E4394B"/>
    <w:rsid w:val="00E43A72"/>
    <w:rsid w:val="00E43B6A"/>
    <w:rsid w:val="00E43CAE"/>
    <w:rsid w:val="00E44353"/>
    <w:rsid w:val="00E445A1"/>
    <w:rsid w:val="00E44755"/>
    <w:rsid w:val="00E447A0"/>
    <w:rsid w:val="00E44836"/>
    <w:rsid w:val="00E44CF2"/>
    <w:rsid w:val="00E45039"/>
    <w:rsid w:val="00E4568E"/>
    <w:rsid w:val="00E456C0"/>
    <w:rsid w:val="00E45898"/>
    <w:rsid w:val="00E46585"/>
    <w:rsid w:val="00E46694"/>
    <w:rsid w:val="00E466BA"/>
    <w:rsid w:val="00E467DC"/>
    <w:rsid w:val="00E47496"/>
    <w:rsid w:val="00E47766"/>
    <w:rsid w:val="00E47AFD"/>
    <w:rsid w:val="00E47BF5"/>
    <w:rsid w:val="00E47C3E"/>
    <w:rsid w:val="00E5006C"/>
    <w:rsid w:val="00E5010F"/>
    <w:rsid w:val="00E501F2"/>
    <w:rsid w:val="00E50B58"/>
    <w:rsid w:val="00E50DB3"/>
    <w:rsid w:val="00E510AE"/>
    <w:rsid w:val="00E51444"/>
    <w:rsid w:val="00E51600"/>
    <w:rsid w:val="00E51B49"/>
    <w:rsid w:val="00E523F9"/>
    <w:rsid w:val="00E525D3"/>
    <w:rsid w:val="00E5268D"/>
    <w:rsid w:val="00E52D5A"/>
    <w:rsid w:val="00E53052"/>
    <w:rsid w:val="00E53377"/>
    <w:rsid w:val="00E53CDD"/>
    <w:rsid w:val="00E54074"/>
    <w:rsid w:val="00E547BB"/>
    <w:rsid w:val="00E55D55"/>
    <w:rsid w:val="00E5622A"/>
    <w:rsid w:val="00E56749"/>
    <w:rsid w:val="00E56CA1"/>
    <w:rsid w:val="00E56F49"/>
    <w:rsid w:val="00E57A17"/>
    <w:rsid w:val="00E60213"/>
    <w:rsid w:val="00E60407"/>
    <w:rsid w:val="00E60695"/>
    <w:rsid w:val="00E60D03"/>
    <w:rsid w:val="00E60DD8"/>
    <w:rsid w:val="00E60F14"/>
    <w:rsid w:val="00E6107E"/>
    <w:rsid w:val="00E611DD"/>
    <w:rsid w:val="00E61311"/>
    <w:rsid w:val="00E61551"/>
    <w:rsid w:val="00E62363"/>
    <w:rsid w:val="00E6269A"/>
    <w:rsid w:val="00E627BC"/>
    <w:rsid w:val="00E62A2B"/>
    <w:rsid w:val="00E62B4F"/>
    <w:rsid w:val="00E63066"/>
    <w:rsid w:val="00E635D5"/>
    <w:rsid w:val="00E63689"/>
    <w:rsid w:val="00E63A66"/>
    <w:rsid w:val="00E63B07"/>
    <w:rsid w:val="00E6411C"/>
    <w:rsid w:val="00E64BA7"/>
    <w:rsid w:val="00E6576D"/>
    <w:rsid w:val="00E658C0"/>
    <w:rsid w:val="00E65A84"/>
    <w:rsid w:val="00E65CB3"/>
    <w:rsid w:val="00E65D6A"/>
    <w:rsid w:val="00E65EE2"/>
    <w:rsid w:val="00E65FE7"/>
    <w:rsid w:val="00E66565"/>
    <w:rsid w:val="00E66D30"/>
    <w:rsid w:val="00E67510"/>
    <w:rsid w:val="00E679E2"/>
    <w:rsid w:val="00E67BE5"/>
    <w:rsid w:val="00E67D36"/>
    <w:rsid w:val="00E70A23"/>
    <w:rsid w:val="00E70A34"/>
    <w:rsid w:val="00E70E72"/>
    <w:rsid w:val="00E71518"/>
    <w:rsid w:val="00E71960"/>
    <w:rsid w:val="00E71A59"/>
    <w:rsid w:val="00E71B54"/>
    <w:rsid w:val="00E71C38"/>
    <w:rsid w:val="00E721C5"/>
    <w:rsid w:val="00E732EB"/>
    <w:rsid w:val="00E73B73"/>
    <w:rsid w:val="00E73C70"/>
    <w:rsid w:val="00E742B9"/>
    <w:rsid w:val="00E747FB"/>
    <w:rsid w:val="00E748C1"/>
    <w:rsid w:val="00E74A54"/>
    <w:rsid w:val="00E74E46"/>
    <w:rsid w:val="00E752B7"/>
    <w:rsid w:val="00E756EE"/>
    <w:rsid w:val="00E758E4"/>
    <w:rsid w:val="00E76571"/>
    <w:rsid w:val="00E766C4"/>
    <w:rsid w:val="00E772D7"/>
    <w:rsid w:val="00E77802"/>
    <w:rsid w:val="00E77907"/>
    <w:rsid w:val="00E7798B"/>
    <w:rsid w:val="00E77EC6"/>
    <w:rsid w:val="00E8016E"/>
    <w:rsid w:val="00E808EA"/>
    <w:rsid w:val="00E813C0"/>
    <w:rsid w:val="00E81AA6"/>
    <w:rsid w:val="00E8203B"/>
    <w:rsid w:val="00E82274"/>
    <w:rsid w:val="00E825F8"/>
    <w:rsid w:val="00E82BA8"/>
    <w:rsid w:val="00E82DFD"/>
    <w:rsid w:val="00E82F56"/>
    <w:rsid w:val="00E83017"/>
    <w:rsid w:val="00E8315F"/>
    <w:rsid w:val="00E834F0"/>
    <w:rsid w:val="00E8354D"/>
    <w:rsid w:val="00E8368D"/>
    <w:rsid w:val="00E83914"/>
    <w:rsid w:val="00E83E08"/>
    <w:rsid w:val="00E83FE2"/>
    <w:rsid w:val="00E8465C"/>
    <w:rsid w:val="00E846E3"/>
    <w:rsid w:val="00E84780"/>
    <w:rsid w:val="00E84E9A"/>
    <w:rsid w:val="00E8534A"/>
    <w:rsid w:val="00E85719"/>
    <w:rsid w:val="00E85898"/>
    <w:rsid w:val="00E858CC"/>
    <w:rsid w:val="00E85D4C"/>
    <w:rsid w:val="00E85EC2"/>
    <w:rsid w:val="00E85EDC"/>
    <w:rsid w:val="00E86006"/>
    <w:rsid w:val="00E866E9"/>
    <w:rsid w:val="00E867B9"/>
    <w:rsid w:val="00E86B17"/>
    <w:rsid w:val="00E86C69"/>
    <w:rsid w:val="00E87537"/>
    <w:rsid w:val="00E87865"/>
    <w:rsid w:val="00E87903"/>
    <w:rsid w:val="00E90043"/>
    <w:rsid w:val="00E90265"/>
    <w:rsid w:val="00E90A2F"/>
    <w:rsid w:val="00E90AEC"/>
    <w:rsid w:val="00E90B0D"/>
    <w:rsid w:val="00E90C47"/>
    <w:rsid w:val="00E9121B"/>
    <w:rsid w:val="00E91BFB"/>
    <w:rsid w:val="00E9205F"/>
    <w:rsid w:val="00E9224F"/>
    <w:rsid w:val="00E93776"/>
    <w:rsid w:val="00E9386D"/>
    <w:rsid w:val="00E93982"/>
    <w:rsid w:val="00E93A64"/>
    <w:rsid w:val="00E93A8A"/>
    <w:rsid w:val="00E94865"/>
    <w:rsid w:val="00E948BB"/>
    <w:rsid w:val="00E94E1F"/>
    <w:rsid w:val="00E94F30"/>
    <w:rsid w:val="00E95175"/>
    <w:rsid w:val="00E9563E"/>
    <w:rsid w:val="00E95682"/>
    <w:rsid w:val="00E956AE"/>
    <w:rsid w:val="00E95BEE"/>
    <w:rsid w:val="00E9665F"/>
    <w:rsid w:val="00E96A24"/>
    <w:rsid w:val="00E96C76"/>
    <w:rsid w:val="00E970FF"/>
    <w:rsid w:val="00E971F5"/>
    <w:rsid w:val="00E975BF"/>
    <w:rsid w:val="00E97DEC"/>
    <w:rsid w:val="00EA00EE"/>
    <w:rsid w:val="00EA0F6F"/>
    <w:rsid w:val="00EA115E"/>
    <w:rsid w:val="00EA1270"/>
    <w:rsid w:val="00EA1286"/>
    <w:rsid w:val="00EA13E4"/>
    <w:rsid w:val="00EA1B65"/>
    <w:rsid w:val="00EA1B88"/>
    <w:rsid w:val="00EA1CC6"/>
    <w:rsid w:val="00EA1E39"/>
    <w:rsid w:val="00EA2480"/>
    <w:rsid w:val="00EA2513"/>
    <w:rsid w:val="00EA29F4"/>
    <w:rsid w:val="00EA329E"/>
    <w:rsid w:val="00EA345F"/>
    <w:rsid w:val="00EA3485"/>
    <w:rsid w:val="00EA42A8"/>
    <w:rsid w:val="00EA469D"/>
    <w:rsid w:val="00EA4706"/>
    <w:rsid w:val="00EA4725"/>
    <w:rsid w:val="00EA51D2"/>
    <w:rsid w:val="00EA55AB"/>
    <w:rsid w:val="00EA5DB7"/>
    <w:rsid w:val="00EA6220"/>
    <w:rsid w:val="00EA669A"/>
    <w:rsid w:val="00EA6701"/>
    <w:rsid w:val="00EA6C41"/>
    <w:rsid w:val="00EA6E21"/>
    <w:rsid w:val="00EA748F"/>
    <w:rsid w:val="00EA766C"/>
    <w:rsid w:val="00EA795A"/>
    <w:rsid w:val="00EA7B4D"/>
    <w:rsid w:val="00EB00DD"/>
    <w:rsid w:val="00EB01FF"/>
    <w:rsid w:val="00EB029D"/>
    <w:rsid w:val="00EB0939"/>
    <w:rsid w:val="00EB1320"/>
    <w:rsid w:val="00EB170C"/>
    <w:rsid w:val="00EB1993"/>
    <w:rsid w:val="00EB272C"/>
    <w:rsid w:val="00EB32DE"/>
    <w:rsid w:val="00EB32F9"/>
    <w:rsid w:val="00EB34BD"/>
    <w:rsid w:val="00EB40C8"/>
    <w:rsid w:val="00EB410E"/>
    <w:rsid w:val="00EB4361"/>
    <w:rsid w:val="00EB4B23"/>
    <w:rsid w:val="00EB4CFD"/>
    <w:rsid w:val="00EB5382"/>
    <w:rsid w:val="00EB5AEB"/>
    <w:rsid w:val="00EB6520"/>
    <w:rsid w:val="00EB678B"/>
    <w:rsid w:val="00EB6886"/>
    <w:rsid w:val="00EC03F7"/>
    <w:rsid w:val="00EC052E"/>
    <w:rsid w:val="00EC081B"/>
    <w:rsid w:val="00EC0CC0"/>
    <w:rsid w:val="00EC1477"/>
    <w:rsid w:val="00EC19B9"/>
    <w:rsid w:val="00EC215B"/>
    <w:rsid w:val="00EC2760"/>
    <w:rsid w:val="00EC2812"/>
    <w:rsid w:val="00EC2C48"/>
    <w:rsid w:val="00EC3226"/>
    <w:rsid w:val="00EC3266"/>
    <w:rsid w:val="00EC3C99"/>
    <w:rsid w:val="00EC42FA"/>
    <w:rsid w:val="00EC43C7"/>
    <w:rsid w:val="00EC4A43"/>
    <w:rsid w:val="00EC4C1E"/>
    <w:rsid w:val="00EC4F0C"/>
    <w:rsid w:val="00EC4FCC"/>
    <w:rsid w:val="00EC522E"/>
    <w:rsid w:val="00EC56AC"/>
    <w:rsid w:val="00EC5EE5"/>
    <w:rsid w:val="00EC7288"/>
    <w:rsid w:val="00ED0DC3"/>
    <w:rsid w:val="00ED0FAF"/>
    <w:rsid w:val="00ED14FE"/>
    <w:rsid w:val="00ED23BA"/>
    <w:rsid w:val="00ED271E"/>
    <w:rsid w:val="00ED2AF9"/>
    <w:rsid w:val="00ED341E"/>
    <w:rsid w:val="00ED3564"/>
    <w:rsid w:val="00ED38BB"/>
    <w:rsid w:val="00ED3A81"/>
    <w:rsid w:val="00ED42B7"/>
    <w:rsid w:val="00ED449C"/>
    <w:rsid w:val="00ED45CA"/>
    <w:rsid w:val="00ED46C5"/>
    <w:rsid w:val="00ED48D9"/>
    <w:rsid w:val="00ED4BC0"/>
    <w:rsid w:val="00ED4D77"/>
    <w:rsid w:val="00ED561E"/>
    <w:rsid w:val="00ED56DB"/>
    <w:rsid w:val="00ED573A"/>
    <w:rsid w:val="00ED5F97"/>
    <w:rsid w:val="00ED6145"/>
    <w:rsid w:val="00ED644C"/>
    <w:rsid w:val="00ED6760"/>
    <w:rsid w:val="00ED684C"/>
    <w:rsid w:val="00ED6EB2"/>
    <w:rsid w:val="00ED6FC9"/>
    <w:rsid w:val="00ED731C"/>
    <w:rsid w:val="00ED7398"/>
    <w:rsid w:val="00ED77AD"/>
    <w:rsid w:val="00ED781F"/>
    <w:rsid w:val="00ED788F"/>
    <w:rsid w:val="00ED7F62"/>
    <w:rsid w:val="00EE0218"/>
    <w:rsid w:val="00EE04A4"/>
    <w:rsid w:val="00EE0ADC"/>
    <w:rsid w:val="00EE0B2F"/>
    <w:rsid w:val="00EE0E5E"/>
    <w:rsid w:val="00EE0F3B"/>
    <w:rsid w:val="00EE11F2"/>
    <w:rsid w:val="00EE15FF"/>
    <w:rsid w:val="00EE1647"/>
    <w:rsid w:val="00EE171A"/>
    <w:rsid w:val="00EE1793"/>
    <w:rsid w:val="00EE182A"/>
    <w:rsid w:val="00EE209B"/>
    <w:rsid w:val="00EE24A6"/>
    <w:rsid w:val="00EE358A"/>
    <w:rsid w:val="00EE3B12"/>
    <w:rsid w:val="00EE415B"/>
    <w:rsid w:val="00EE4576"/>
    <w:rsid w:val="00EE49E2"/>
    <w:rsid w:val="00EE4AD2"/>
    <w:rsid w:val="00EE4E75"/>
    <w:rsid w:val="00EE55D8"/>
    <w:rsid w:val="00EE576F"/>
    <w:rsid w:val="00EE5F3E"/>
    <w:rsid w:val="00EE613A"/>
    <w:rsid w:val="00EE6880"/>
    <w:rsid w:val="00EE6941"/>
    <w:rsid w:val="00EE6DDA"/>
    <w:rsid w:val="00EE70AF"/>
    <w:rsid w:val="00EE7EDA"/>
    <w:rsid w:val="00EF0C8A"/>
    <w:rsid w:val="00EF0FA8"/>
    <w:rsid w:val="00EF17BE"/>
    <w:rsid w:val="00EF2691"/>
    <w:rsid w:val="00EF2B03"/>
    <w:rsid w:val="00EF30B7"/>
    <w:rsid w:val="00EF3524"/>
    <w:rsid w:val="00EF3640"/>
    <w:rsid w:val="00EF37BA"/>
    <w:rsid w:val="00EF3E7C"/>
    <w:rsid w:val="00EF410A"/>
    <w:rsid w:val="00EF4119"/>
    <w:rsid w:val="00EF4143"/>
    <w:rsid w:val="00EF4166"/>
    <w:rsid w:val="00EF4216"/>
    <w:rsid w:val="00EF607C"/>
    <w:rsid w:val="00EF6336"/>
    <w:rsid w:val="00EF6689"/>
    <w:rsid w:val="00EF6A1F"/>
    <w:rsid w:val="00EF6ECF"/>
    <w:rsid w:val="00EF76C1"/>
    <w:rsid w:val="00EF780D"/>
    <w:rsid w:val="00EF7847"/>
    <w:rsid w:val="00EF7E11"/>
    <w:rsid w:val="00EF7EC3"/>
    <w:rsid w:val="00EF7FA8"/>
    <w:rsid w:val="00F00227"/>
    <w:rsid w:val="00F00E0A"/>
    <w:rsid w:val="00F01300"/>
    <w:rsid w:val="00F01384"/>
    <w:rsid w:val="00F013AC"/>
    <w:rsid w:val="00F0140C"/>
    <w:rsid w:val="00F028F4"/>
    <w:rsid w:val="00F02BF1"/>
    <w:rsid w:val="00F02C8C"/>
    <w:rsid w:val="00F02E80"/>
    <w:rsid w:val="00F02F37"/>
    <w:rsid w:val="00F03070"/>
    <w:rsid w:val="00F0343D"/>
    <w:rsid w:val="00F0356A"/>
    <w:rsid w:val="00F036B8"/>
    <w:rsid w:val="00F038B7"/>
    <w:rsid w:val="00F03B44"/>
    <w:rsid w:val="00F03E9A"/>
    <w:rsid w:val="00F04068"/>
    <w:rsid w:val="00F0473C"/>
    <w:rsid w:val="00F0481F"/>
    <w:rsid w:val="00F04BC3"/>
    <w:rsid w:val="00F04E33"/>
    <w:rsid w:val="00F05929"/>
    <w:rsid w:val="00F05A6F"/>
    <w:rsid w:val="00F05E91"/>
    <w:rsid w:val="00F06D9C"/>
    <w:rsid w:val="00F07918"/>
    <w:rsid w:val="00F07F57"/>
    <w:rsid w:val="00F07FF9"/>
    <w:rsid w:val="00F102CD"/>
    <w:rsid w:val="00F1040B"/>
    <w:rsid w:val="00F10596"/>
    <w:rsid w:val="00F107E6"/>
    <w:rsid w:val="00F108FE"/>
    <w:rsid w:val="00F109CB"/>
    <w:rsid w:val="00F10EE3"/>
    <w:rsid w:val="00F1165F"/>
    <w:rsid w:val="00F11926"/>
    <w:rsid w:val="00F11C9C"/>
    <w:rsid w:val="00F11CC7"/>
    <w:rsid w:val="00F11E90"/>
    <w:rsid w:val="00F11F75"/>
    <w:rsid w:val="00F1221B"/>
    <w:rsid w:val="00F12C32"/>
    <w:rsid w:val="00F13D72"/>
    <w:rsid w:val="00F14886"/>
    <w:rsid w:val="00F14A1E"/>
    <w:rsid w:val="00F14BB0"/>
    <w:rsid w:val="00F14CF5"/>
    <w:rsid w:val="00F15037"/>
    <w:rsid w:val="00F15425"/>
    <w:rsid w:val="00F154C3"/>
    <w:rsid w:val="00F1558F"/>
    <w:rsid w:val="00F155AC"/>
    <w:rsid w:val="00F156BB"/>
    <w:rsid w:val="00F15A42"/>
    <w:rsid w:val="00F15FBE"/>
    <w:rsid w:val="00F160B5"/>
    <w:rsid w:val="00F1635F"/>
    <w:rsid w:val="00F164C7"/>
    <w:rsid w:val="00F1668F"/>
    <w:rsid w:val="00F16D7D"/>
    <w:rsid w:val="00F16E7D"/>
    <w:rsid w:val="00F17264"/>
    <w:rsid w:val="00F177C4"/>
    <w:rsid w:val="00F17CC8"/>
    <w:rsid w:val="00F203BD"/>
    <w:rsid w:val="00F20655"/>
    <w:rsid w:val="00F208CE"/>
    <w:rsid w:val="00F20B52"/>
    <w:rsid w:val="00F20CAA"/>
    <w:rsid w:val="00F20CDB"/>
    <w:rsid w:val="00F20F7E"/>
    <w:rsid w:val="00F21035"/>
    <w:rsid w:val="00F210E7"/>
    <w:rsid w:val="00F2159E"/>
    <w:rsid w:val="00F217B4"/>
    <w:rsid w:val="00F2188F"/>
    <w:rsid w:val="00F21ECE"/>
    <w:rsid w:val="00F22721"/>
    <w:rsid w:val="00F22771"/>
    <w:rsid w:val="00F22BCA"/>
    <w:rsid w:val="00F22E12"/>
    <w:rsid w:val="00F23244"/>
    <w:rsid w:val="00F23A1B"/>
    <w:rsid w:val="00F23E92"/>
    <w:rsid w:val="00F24091"/>
    <w:rsid w:val="00F2462D"/>
    <w:rsid w:val="00F24DE5"/>
    <w:rsid w:val="00F24E56"/>
    <w:rsid w:val="00F25225"/>
    <w:rsid w:val="00F252D0"/>
    <w:rsid w:val="00F2558A"/>
    <w:rsid w:val="00F255E0"/>
    <w:rsid w:val="00F25648"/>
    <w:rsid w:val="00F25783"/>
    <w:rsid w:val="00F25A2C"/>
    <w:rsid w:val="00F25AC2"/>
    <w:rsid w:val="00F25ACF"/>
    <w:rsid w:val="00F25B83"/>
    <w:rsid w:val="00F25C8B"/>
    <w:rsid w:val="00F25CD6"/>
    <w:rsid w:val="00F25D1B"/>
    <w:rsid w:val="00F25DE1"/>
    <w:rsid w:val="00F25ED1"/>
    <w:rsid w:val="00F25F91"/>
    <w:rsid w:val="00F26331"/>
    <w:rsid w:val="00F2645D"/>
    <w:rsid w:val="00F267C7"/>
    <w:rsid w:val="00F26EB0"/>
    <w:rsid w:val="00F270D8"/>
    <w:rsid w:val="00F272F4"/>
    <w:rsid w:val="00F27316"/>
    <w:rsid w:val="00F2775E"/>
    <w:rsid w:val="00F27A97"/>
    <w:rsid w:val="00F3053D"/>
    <w:rsid w:val="00F30761"/>
    <w:rsid w:val="00F308C2"/>
    <w:rsid w:val="00F30EB9"/>
    <w:rsid w:val="00F30EF7"/>
    <w:rsid w:val="00F312CE"/>
    <w:rsid w:val="00F31909"/>
    <w:rsid w:val="00F32422"/>
    <w:rsid w:val="00F3267A"/>
    <w:rsid w:val="00F3382D"/>
    <w:rsid w:val="00F3451C"/>
    <w:rsid w:val="00F3463E"/>
    <w:rsid w:val="00F3491B"/>
    <w:rsid w:val="00F34A6F"/>
    <w:rsid w:val="00F351FB"/>
    <w:rsid w:val="00F35521"/>
    <w:rsid w:val="00F35C81"/>
    <w:rsid w:val="00F36337"/>
    <w:rsid w:val="00F37B54"/>
    <w:rsid w:val="00F37F73"/>
    <w:rsid w:val="00F4078D"/>
    <w:rsid w:val="00F40967"/>
    <w:rsid w:val="00F40B0F"/>
    <w:rsid w:val="00F4108D"/>
    <w:rsid w:val="00F4129A"/>
    <w:rsid w:val="00F425E7"/>
    <w:rsid w:val="00F42E21"/>
    <w:rsid w:val="00F43792"/>
    <w:rsid w:val="00F443CA"/>
    <w:rsid w:val="00F44B31"/>
    <w:rsid w:val="00F44C67"/>
    <w:rsid w:val="00F44D99"/>
    <w:rsid w:val="00F44DA4"/>
    <w:rsid w:val="00F44DB0"/>
    <w:rsid w:val="00F4540B"/>
    <w:rsid w:val="00F4576D"/>
    <w:rsid w:val="00F457AB"/>
    <w:rsid w:val="00F458CC"/>
    <w:rsid w:val="00F45B96"/>
    <w:rsid w:val="00F45B97"/>
    <w:rsid w:val="00F45F02"/>
    <w:rsid w:val="00F46262"/>
    <w:rsid w:val="00F46600"/>
    <w:rsid w:val="00F46668"/>
    <w:rsid w:val="00F469A7"/>
    <w:rsid w:val="00F46DA5"/>
    <w:rsid w:val="00F46F92"/>
    <w:rsid w:val="00F46F99"/>
    <w:rsid w:val="00F470D0"/>
    <w:rsid w:val="00F47304"/>
    <w:rsid w:val="00F47660"/>
    <w:rsid w:val="00F47FFA"/>
    <w:rsid w:val="00F503AC"/>
    <w:rsid w:val="00F50549"/>
    <w:rsid w:val="00F507EF"/>
    <w:rsid w:val="00F50BCF"/>
    <w:rsid w:val="00F50CB8"/>
    <w:rsid w:val="00F512A6"/>
    <w:rsid w:val="00F515EA"/>
    <w:rsid w:val="00F5172D"/>
    <w:rsid w:val="00F521E3"/>
    <w:rsid w:val="00F52626"/>
    <w:rsid w:val="00F529FF"/>
    <w:rsid w:val="00F52D94"/>
    <w:rsid w:val="00F533B2"/>
    <w:rsid w:val="00F53D01"/>
    <w:rsid w:val="00F543F0"/>
    <w:rsid w:val="00F546CE"/>
    <w:rsid w:val="00F548FA"/>
    <w:rsid w:val="00F548FB"/>
    <w:rsid w:val="00F54B11"/>
    <w:rsid w:val="00F550B5"/>
    <w:rsid w:val="00F55305"/>
    <w:rsid w:val="00F5677A"/>
    <w:rsid w:val="00F56951"/>
    <w:rsid w:val="00F56F28"/>
    <w:rsid w:val="00F577BA"/>
    <w:rsid w:val="00F5783C"/>
    <w:rsid w:val="00F57C70"/>
    <w:rsid w:val="00F57D6A"/>
    <w:rsid w:val="00F60036"/>
    <w:rsid w:val="00F60425"/>
    <w:rsid w:val="00F609D3"/>
    <w:rsid w:val="00F60ADC"/>
    <w:rsid w:val="00F60B36"/>
    <w:rsid w:val="00F61677"/>
    <w:rsid w:val="00F618C4"/>
    <w:rsid w:val="00F62389"/>
    <w:rsid w:val="00F62465"/>
    <w:rsid w:val="00F62E99"/>
    <w:rsid w:val="00F63F93"/>
    <w:rsid w:val="00F64026"/>
    <w:rsid w:val="00F6457C"/>
    <w:rsid w:val="00F6490D"/>
    <w:rsid w:val="00F649FA"/>
    <w:rsid w:val="00F64E2A"/>
    <w:rsid w:val="00F65244"/>
    <w:rsid w:val="00F66003"/>
    <w:rsid w:val="00F670AB"/>
    <w:rsid w:val="00F679F8"/>
    <w:rsid w:val="00F67BEB"/>
    <w:rsid w:val="00F70C05"/>
    <w:rsid w:val="00F717AC"/>
    <w:rsid w:val="00F71E01"/>
    <w:rsid w:val="00F71EAB"/>
    <w:rsid w:val="00F723F7"/>
    <w:rsid w:val="00F72A77"/>
    <w:rsid w:val="00F72E3C"/>
    <w:rsid w:val="00F731D9"/>
    <w:rsid w:val="00F73304"/>
    <w:rsid w:val="00F73511"/>
    <w:rsid w:val="00F73F25"/>
    <w:rsid w:val="00F74326"/>
    <w:rsid w:val="00F74746"/>
    <w:rsid w:val="00F748EB"/>
    <w:rsid w:val="00F74B7A"/>
    <w:rsid w:val="00F74BAB"/>
    <w:rsid w:val="00F74EDE"/>
    <w:rsid w:val="00F7513E"/>
    <w:rsid w:val="00F75357"/>
    <w:rsid w:val="00F75375"/>
    <w:rsid w:val="00F75536"/>
    <w:rsid w:val="00F75593"/>
    <w:rsid w:val="00F75707"/>
    <w:rsid w:val="00F757CD"/>
    <w:rsid w:val="00F75977"/>
    <w:rsid w:val="00F75BE1"/>
    <w:rsid w:val="00F75D8C"/>
    <w:rsid w:val="00F7601D"/>
    <w:rsid w:val="00F76AF2"/>
    <w:rsid w:val="00F76E38"/>
    <w:rsid w:val="00F7719B"/>
    <w:rsid w:val="00F779C4"/>
    <w:rsid w:val="00F8008E"/>
    <w:rsid w:val="00F80391"/>
    <w:rsid w:val="00F80591"/>
    <w:rsid w:val="00F811E8"/>
    <w:rsid w:val="00F8167B"/>
    <w:rsid w:val="00F817CF"/>
    <w:rsid w:val="00F817FB"/>
    <w:rsid w:val="00F81930"/>
    <w:rsid w:val="00F81A60"/>
    <w:rsid w:val="00F81DED"/>
    <w:rsid w:val="00F820DA"/>
    <w:rsid w:val="00F825B6"/>
    <w:rsid w:val="00F827E1"/>
    <w:rsid w:val="00F82F06"/>
    <w:rsid w:val="00F82FFF"/>
    <w:rsid w:val="00F83383"/>
    <w:rsid w:val="00F83502"/>
    <w:rsid w:val="00F83D3E"/>
    <w:rsid w:val="00F83F29"/>
    <w:rsid w:val="00F83FDD"/>
    <w:rsid w:val="00F83FE8"/>
    <w:rsid w:val="00F84308"/>
    <w:rsid w:val="00F84D83"/>
    <w:rsid w:val="00F85895"/>
    <w:rsid w:val="00F85E57"/>
    <w:rsid w:val="00F85E94"/>
    <w:rsid w:val="00F85FCD"/>
    <w:rsid w:val="00F86418"/>
    <w:rsid w:val="00F86510"/>
    <w:rsid w:val="00F86836"/>
    <w:rsid w:val="00F86F28"/>
    <w:rsid w:val="00F87376"/>
    <w:rsid w:val="00F873D5"/>
    <w:rsid w:val="00F873D6"/>
    <w:rsid w:val="00F8792B"/>
    <w:rsid w:val="00F87B10"/>
    <w:rsid w:val="00F87DF7"/>
    <w:rsid w:val="00F900A2"/>
    <w:rsid w:val="00F908A9"/>
    <w:rsid w:val="00F908E0"/>
    <w:rsid w:val="00F909AE"/>
    <w:rsid w:val="00F90D84"/>
    <w:rsid w:val="00F90EFB"/>
    <w:rsid w:val="00F9102E"/>
    <w:rsid w:val="00F914C7"/>
    <w:rsid w:val="00F91B0A"/>
    <w:rsid w:val="00F91CB4"/>
    <w:rsid w:val="00F92285"/>
    <w:rsid w:val="00F92FEA"/>
    <w:rsid w:val="00F937FF"/>
    <w:rsid w:val="00F939C2"/>
    <w:rsid w:val="00F939DE"/>
    <w:rsid w:val="00F94097"/>
    <w:rsid w:val="00F940A6"/>
    <w:rsid w:val="00F949EA"/>
    <w:rsid w:val="00F949EE"/>
    <w:rsid w:val="00F94A3A"/>
    <w:rsid w:val="00F94B34"/>
    <w:rsid w:val="00F94C82"/>
    <w:rsid w:val="00F94E12"/>
    <w:rsid w:val="00F958CB"/>
    <w:rsid w:val="00F95E7C"/>
    <w:rsid w:val="00F96834"/>
    <w:rsid w:val="00F96EB9"/>
    <w:rsid w:val="00F97569"/>
    <w:rsid w:val="00F97A2F"/>
    <w:rsid w:val="00F97D05"/>
    <w:rsid w:val="00FA0215"/>
    <w:rsid w:val="00FA0440"/>
    <w:rsid w:val="00FA0EF0"/>
    <w:rsid w:val="00FA0F46"/>
    <w:rsid w:val="00FA1041"/>
    <w:rsid w:val="00FA11E4"/>
    <w:rsid w:val="00FA1633"/>
    <w:rsid w:val="00FA16F3"/>
    <w:rsid w:val="00FA19C5"/>
    <w:rsid w:val="00FA1B36"/>
    <w:rsid w:val="00FA1BBD"/>
    <w:rsid w:val="00FA1E00"/>
    <w:rsid w:val="00FA1F34"/>
    <w:rsid w:val="00FA2114"/>
    <w:rsid w:val="00FA2687"/>
    <w:rsid w:val="00FA2A3F"/>
    <w:rsid w:val="00FA2B46"/>
    <w:rsid w:val="00FA3209"/>
    <w:rsid w:val="00FA34E3"/>
    <w:rsid w:val="00FA3BEE"/>
    <w:rsid w:val="00FA3C6A"/>
    <w:rsid w:val="00FA4049"/>
    <w:rsid w:val="00FA453B"/>
    <w:rsid w:val="00FA472D"/>
    <w:rsid w:val="00FA4735"/>
    <w:rsid w:val="00FA4767"/>
    <w:rsid w:val="00FA4D36"/>
    <w:rsid w:val="00FA4DBF"/>
    <w:rsid w:val="00FA554E"/>
    <w:rsid w:val="00FA5736"/>
    <w:rsid w:val="00FA5ABD"/>
    <w:rsid w:val="00FA5C95"/>
    <w:rsid w:val="00FA5F96"/>
    <w:rsid w:val="00FA6A80"/>
    <w:rsid w:val="00FA7F91"/>
    <w:rsid w:val="00FA7FCD"/>
    <w:rsid w:val="00FB059F"/>
    <w:rsid w:val="00FB0CE1"/>
    <w:rsid w:val="00FB10E0"/>
    <w:rsid w:val="00FB12DF"/>
    <w:rsid w:val="00FB1302"/>
    <w:rsid w:val="00FB1674"/>
    <w:rsid w:val="00FB2639"/>
    <w:rsid w:val="00FB266D"/>
    <w:rsid w:val="00FB27D9"/>
    <w:rsid w:val="00FB2824"/>
    <w:rsid w:val="00FB2A59"/>
    <w:rsid w:val="00FB2E10"/>
    <w:rsid w:val="00FB2FC7"/>
    <w:rsid w:val="00FB31A8"/>
    <w:rsid w:val="00FB376D"/>
    <w:rsid w:val="00FB3966"/>
    <w:rsid w:val="00FB3DC1"/>
    <w:rsid w:val="00FB3F52"/>
    <w:rsid w:val="00FB45D8"/>
    <w:rsid w:val="00FB57C3"/>
    <w:rsid w:val="00FB5D39"/>
    <w:rsid w:val="00FB6010"/>
    <w:rsid w:val="00FB63B5"/>
    <w:rsid w:val="00FB67BD"/>
    <w:rsid w:val="00FB7661"/>
    <w:rsid w:val="00FB7AD3"/>
    <w:rsid w:val="00FB7BB4"/>
    <w:rsid w:val="00FB7F22"/>
    <w:rsid w:val="00FC0154"/>
    <w:rsid w:val="00FC070A"/>
    <w:rsid w:val="00FC0816"/>
    <w:rsid w:val="00FC0D29"/>
    <w:rsid w:val="00FC0E2A"/>
    <w:rsid w:val="00FC0EC9"/>
    <w:rsid w:val="00FC10AC"/>
    <w:rsid w:val="00FC11EB"/>
    <w:rsid w:val="00FC1630"/>
    <w:rsid w:val="00FC17AC"/>
    <w:rsid w:val="00FC18C2"/>
    <w:rsid w:val="00FC19F3"/>
    <w:rsid w:val="00FC1A6B"/>
    <w:rsid w:val="00FC2C20"/>
    <w:rsid w:val="00FC3030"/>
    <w:rsid w:val="00FC39B1"/>
    <w:rsid w:val="00FC3DF5"/>
    <w:rsid w:val="00FC483A"/>
    <w:rsid w:val="00FC4AEF"/>
    <w:rsid w:val="00FC4B05"/>
    <w:rsid w:val="00FC4F50"/>
    <w:rsid w:val="00FC5239"/>
    <w:rsid w:val="00FC53A1"/>
    <w:rsid w:val="00FC5630"/>
    <w:rsid w:val="00FC5C71"/>
    <w:rsid w:val="00FC72E0"/>
    <w:rsid w:val="00FC739D"/>
    <w:rsid w:val="00FC7468"/>
    <w:rsid w:val="00FC7B34"/>
    <w:rsid w:val="00FC7EE8"/>
    <w:rsid w:val="00FD02CD"/>
    <w:rsid w:val="00FD096C"/>
    <w:rsid w:val="00FD0AF8"/>
    <w:rsid w:val="00FD1D3E"/>
    <w:rsid w:val="00FD1F89"/>
    <w:rsid w:val="00FD24F6"/>
    <w:rsid w:val="00FD270B"/>
    <w:rsid w:val="00FD27D1"/>
    <w:rsid w:val="00FD3407"/>
    <w:rsid w:val="00FD352A"/>
    <w:rsid w:val="00FD39B3"/>
    <w:rsid w:val="00FD3A9D"/>
    <w:rsid w:val="00FD3B7C"/>
    <w:rsid w:val="00FD3CE1"/>
    <w:rsid w:val="00FD3D18"/>
    <w:rsid w:val="00FD4318"/>
    <w:rsid w:val="00FD4740"/>
    <w:rsid w:val="00FD495E"/>
    <w:rsid w:val="00FD55C4"/>
    <w:rsid w:val="00FD5BEE"/>
    <w:rsid w:val="00FD5C1F"/>
    <w:rsid w:val="00FD5EBE"/>
    <w:rsid w:val="00FD6407"/>
    <w:rsid w:val="00FD6425"/>
    <w:rsid w:val="00FD670D"/>
    <w:rsid w:val="00FD686E"/>
    <w:rsid w:val="00FD695C"/>
    <w:rsid w:val="00FD7261"/>
    <w:rsid w:val="00FD7E08"/>
    <w:rsid w:val="00FD7F3E"/>
    <w:rsid w:val="00FE0EF1"/>
    <w:rsid w:val="00FE10C5"/>
    <w:rsid w:val="00FE14C8"/>
    <w:rsid w:val="00FE1D10"/>
    <w:rsid w:val="00FE2010"/>
    <w:rsid w:val="00FE216D"/>
    <w:rsid w:val="00FE2412"/>
    <w:rsid w:val="00FE28E1"/>
    <w:rsid w:val="00FE2B42"/>
    <w:rsid w:val="00FE2BDB"/>
    <w:rsid w:val="00FE2D47"/>
    <w:rsid w:val="00FE30D9"/>
    <w:rsid w:val="00FE31A4"/>
    <w:rsid w:val="00FE3260"/>
    <w:rsid w:val="00FE33CF"/>
    <w:rsid w:val="00FE35A8"/>
    <w:rsid w:val="00FE3929"/>
    <w:rsid w:val="00FE3DCB"/>
    <w:rsid w:val="00FE4D62"/>
    <w:rsid w:val="00FE4D84"/>
    <w:rsid w:val="00FE5562"/>
    <w:rsid w:val="00FE5B0E"/>
    <w:rsid w:val="00FE5B93"/>
    <w:rsid w:val="00FE5BD4"/>
    <w:rsid w:val="00FE6636"/>
    <w:rsid w:val="00FE6C40"/>
    <w:rsid w:val="00FE76AC"/>
    <w:rsid w:val="00FE7A8A"/>
    <w:rsid w:val="00FE7CFF"/>
    <w:rsid w:val="00FF00C4"/>
    <w:rsid w:val="00FF03EC"/>
    <w:rsid w:val="00FF04D4"/>
    <w:rsid w:val="00FF0BBF"/>
    <w:rsid w:val="00FF15D8"/>
    <w:rsid w:val="00FF1BC9"/>
    <w:rsid w:val="00FF233B"/>
    <w:rsid w:val="00FF2612"/>
    <w:rsid w:val="00FF3048"/>
    <w:rsid w:val="00FF30E9"/>
    <w:rsid w:val="00FF358D"/>
    <w:rsid w:val="00FF3964"/>
    <w:rsid w:val="00FF397A"/>
    <w:rsid w:val="00FF39AD"/>
    <w:rsid w:val="00FF3F1B"/>
    <w:rsid w:val="00FF4E4E"/>
    <w:rsid w:val="00FF54BC"/>
    <w:rsid w:val="00FF553C"/>
    <w:rsid w:val="00FF58D9"/>
    <w:rsid w:val="00FF5A3E"/>
    <w:rsid w:val="00FF5A85"/>
    <w:rsid w:val="00FF61C5"/>
    <w:rsid w:val="00FF6728"/>
    <w:rsid w:val="00FF6B84"/>
    <w:rsid w:val="00FF6D46"/>
    <w:rsid w:val="00FF6FA3"/>
    <w:rsid w:val="00FF7157"/>
    <w:rsid w:val="00FF7409"/>
    <w:rsid w:val="00FF7817"/>
    <w:rsid w:val="00FF7AB1"/>
    <w:rsid w:val="00FF7FD3"/>
    <w:rsid w:val="0138819D"/>
    <w:rsid w:val="0178EE17"/>
    <w:rsid w:val="01912D9C"/>
    <w:rsid w:val="01938EEB"/>
    <w:rsid w:val="01FB6734"/>
    <w:rsid w:val="0228DDE4"/>
    <w:rsid w:val="02608D2B"/>
    <w:rsid w:val="026EC1B9"/>
    <w:rsid w:val="0282A275"/>
    <w:rsid w:val="0292E1BE"/>
    <w:rsid w:val="02CC2993"/>
    <w:rsid w:val="02D80BBE"/>
    <w:rsid w:val="02E1280B"/>
    <w:rsid w:val="02E47B99"/>
    <w:rsid w:val="030E0A01"/>
    <w:rsid w:val="0325452C"/>
    <w:rsid w:val="035A7940"/>
    <w:rsid w:val="03C2FE99"/>
    <w:rsid w:val="03CB761B"/>
    <w:rsid w:val="03EE4FB3"/>
    <w:rsid w:val="0403B35E"/>
    <w:rsid w:val="040D3EC6"/>
    <w:rsid w:val="042113E5"/>
    <w:rsid w:val="042833B1"/>
    <w:rsid w:val="042DECC5"/>
    <w:rsid w:val="043628E4"/>
    <w:rsid w:val="044A23D4"/>
    <w:rsid w:val="04600751"/>
    <w:rsid w:val="050C31AC"/>
    <w:rsid w:val="0518F940"/>
    <w:rsid w:val="053F26E2"/>
    <w:rsid w:val="054CA62F"/>
    <w:rsid w:val="055A9185"/>
    <w:rsid w:val="0580038A"/>
    <w:rsid w:val="059BF314"/>
    <w:rsid w:val="05BC602D"/>
    <w:rsid w:val="05F804CE"/>
    <w:rsid w:val="05FA9E32"/>
    <w:rsid w:val="0612DC86"/>
    <w:rsid w:val="0626BB67"/>
    <w:rsid w:val="062E9FEF"/>
    <w:rsid w:val="06509ED4"/>
    <w:rsid w:val="069D3D65"/>
    <w:rsid w:val="06A40A0B"/>
    <w:rsid w:val="06C20DAC"/>
    <w:rsid w:val="06C5EDE6"/>
    <w:rsid w:val="06E2A1EE"/>
    <w:rsid w:val="06E3192E"/>
    <w:rsid w:val="06FB3F1C"/>
    <w:rsid w:val="0721D15F"/>
    <w:rsid w:val="07227D9C"/>
    <w:rsid w:val="0744D073"/>
    <w:rsid w:val="074A13D2"/>
    <w:rsid w:val="074FEE96"/>
    <w:rsid w:val="07501C68"/>
    <w:rsid w:val="077AD66E"/>
    <w:rsid w:val="0792CE02"/>
    <w:rsid w:val="07A444F2"/>
    <w:rsid w:val="07AEB0E0"/>
    <w:rsid w:val="07BB90AB"/>
    <w:rsid w:val="07C6263A"/>
    <w:rsid w:val="07DA823C"/>
    <w:rsid w:val="07E9BC09"/>
    <w:rsid w:val="07FB37FC"/>
    <w:rsid w:val="08288CD0"/>
    <w:rsid w:val="083CE931"/>
    <w:rsid w:val="0864F427"/>
    <w:rsid w:val="0873E5EE"/>
    <w:rsid w:val="089093C0"/>
    <w:rsid w:val="08A73C36"/>
    <w:rsid w:val="08A9BFF8"/>
    <w:rsid w:val="08AFC366"/>
    <w:rsid w:val="08D5F7B5"/>
    <w:rsid w:val="08FBC8C9"/>
    <w:rsid w:val="0913CBAA"/>
    <w:rsid w:val="092C75E4"/>
    <w:rsid w:val="0945B1EB"/>
    <w:rsid w:val="095C6567"/>
    <w:rsid w:val="09616281"/>
    <w:rsid w:val="096285F2"/>
    <w:rsid w:val="0977E843"/>
    <w:rsid w:val="09B1D0C6"/>
    <w:rsid w:val="09BB3890"/>
    <w:rsid w:val="09C8D254"/>
    <w:rsid w:val="09D7A3F6"/>
    <w:rsid w:val="0A04146A"/>
    <w:rsid w:val="0A0EAB69"/>
    <w:rsid w:val="0A15AFD6"/>
    <w:rsid w:val="0A16439F"/>
    <w:rsid w:val="0A2E1ACE"/>
    <w:rsid w:val="0A58043C"/>
    <w:rsid w:val="0A5CACED"/>
    <w:rsid w:val="0A662226"/>
    <w:rsid w:val="0A867336"/>
    <w:rsid w:val="0A8F3951"/>
    <w:rsid w:val="0A9D8F3C"/>
    <w:rsid w:val="0AC99762"/>
    <w:rsid w:val="0AE3C7C1"/>
    <w:rsid w:val="0AE3E4D4"/>
    <w:rsid w:val="0B15E245"/>
    <w:rsid w:val="0B1953B0"/>
    <w:rsid w:val="0B2501C5"/>
    <w:rsid w:val="0B500D70"/>
    <w:rsid w:val="0B8B6077"/>
    <w:rsid w:val="0B8E7E3A"/>
    <w:rsid w:val="0BEB6506"/>
    <w:rsid w:val="0BF08969"/>
    <w:rsid w:val="0C3E021A"/>
    <w:rsid w:val="0C4E1636"/>
    <w:rsid w:val="0C5E2E6E"/>
    <w:rsid w:val="0C73D459"/>
    <w:rsid w:val="0C9B78F1"/>
    <w:rsid w:val="0CA16F4E"/>
    <w:rsid w:val="0CA2AFB0"/>
    <w:rsid w:val="0CA2FB79"/>
    <w:rsid w:val="0CB2D2D1"/>
    <w:rsid w:val="0CD2203A"/>
    <w:rsid w:val="0CE2239C"/>
    <w:rsid w:val="0CFE4E4B"/>
    <w:rsid w:val="0D055253"/>
    <w:rsid w:val="0D09C00D"/>
    <w:rsid w:val="0D1EBDC7"/>
    <w:rsid w:val="0D74A2F0"/>
    <w:rsid w:val="0DA1C010"/>
    <w:rsid w:val="0DA66DA6"/>
    <w:rsid w:val="0DC65D97"/>
    <w:rsid w:val="0DDAACAF"/>
    <w:rsid w:val="0DDE9CFD"/>
    <w:rsid w:val="0DF9C16E"/>
    <w:rsid w:val="0E2CA064"/>
    <w:rsid w:val="0E347C88"/>
    <w:rsid w:val="0E59AAB5"/>
    <w:rsid w:val="0E6A8BE2"/>
    <w:rsid w:val="0E8229C4"/>
    <w:rsid w:val="0ECE8251"/>
    <w:rsid w:val="0EEA5268"/>
    <w:rsid w:val="0F0FF014"/>
    <w:rsid w:val="0F485D00"/>
    <w:rsid w:val="0F7890E7"/>
    <w:rsid w:val="0F9455FD"/>
    <w:rsid w:val="0FBBF6A0"/>
    <w:rsid w:val="0FD67BCD"/>
    <w:rsid w:val="0FD8CD9D"/>
    <w:rsid w:val="0FFB1225"/>
    <w:rsid w:val="10153CFB"/>
    <w:rsid w:val="10161F38"/>
    <w:rsid w:val="1035FB4F"/>
    <w:rsid w:val="10377339"/>
    <w:rsid w:val="1048FB73"/>
    <w:rsid w:val="104E9C3A"/>
    <w:rsid w:val="104FD400"/>
    <w:rsid w:val="1055E8B9"/>
    <w:rsid w:val="1060D831"/>
    <w:rsid w:val="109A7E62"/>
    <w:rsid w:val="10B1C84E"/>
    <w:rsid w:val="10BA8807"/>
    <w:rsid w:val="10CC4705"/>
    <w:rsid w:val="10D44ED6"/>
    <w:rsid w:val="10E7C565"/>
    <w:rsid w:val="114CEA40"/>
    <w:rsid w:val="1150086D"/>
    <w:rsid w:val="1155A704"/>
    <w:rsid w:val="116429D3"/>
    <w:rsid w:val="116BC246"/>
    <w:rsid w:val="11859374"/>
    <w:rsid w:val="11A1DD12"/>
    <w:rsid w:val="11DF2683"/>
    <w:rsid w:val="1206B7A3"/>
    <w:rsid w:val="12232EEA"/>
    <w:rsid w:val="122C2C3F"/>
    <w:rsid w:val="125A81E4"/>
    <w:rsid w:val="1272BF40"/>
    <w:rsid w:val="12A3D0B2"/>
    <w:rsid w:val="12BC750A"/>
    <w:rsid w:val="12C62D5C"/>
    <w:rsid w:val="12D18096"/>
    <w:rsid w:val="13035309"/>
    <w:rsid w:val="132A9FD7"/>
    <w:rsid w:val="132C04B4"/>
    <w:rsid w:val="13523C81"/>
    <w:rsid w:val="135E28C0"/>
    <w:rsid w:val="13BFD517"/>
    <w:rsid w:val="13DE98A7"/>
    <w:rsid w:val="1410710C"/>
    <w:rsid w:val="141A338B"/>
    <w:rsid w:val="14451CF6"/>
    <w:rsid w:val="144E4FA5"/>
    <w:rsid w:val="145176B8"/>
    <w:rsid w:val="146F8232"/>
    <w:rsid w:val="14D417EA"/>
    <w:rsid w:val="14E5B0CE"/>
    <w:rsid w:val="14EF2BB4"/>
    <w:rsid w:val="14F24F6F"/>
    <w:rsid w:val="153A2E3C"/>
    <w:rsid w:val="153B457B"/>
    <w:rsid w:val="15436D5B"/>
    <w:rsid w:val="1551561E"/>
    <w:rsid w:val="155D0720"/>
    <w:rsid w:val="156F0C3E"/>
    <w:rsid w:val="1570DEDF"/>
    <w:rsid w:val="159C10AD"/>
    <w:rsid w:val="15B2D903"/>
    <w:rsid w:val="15B6E95A"/>
    <w:rsid w:val="15B93AB4"/>
    <w:rsid w:val="15EE5C66"/>
    <w:rsid w:val="1629D6FF"/>
    <w:rsid w:val="16347915"/>
    <w:rsid w:val="163B46AA"/>
    <w:rsid w:val="167943FA"/>
    <w:rsid w:val="169439E0"/>
    <w:rsid w:val="16DEF4DE"/>
    <w:rsid w:val="16E44334"/>
    <w:rsid w:val="16F919AF"/>
    <w:rsid w:val="1711E6E8"/>
    <w:rsid w:val="17766714"/>
    <w:rsid w:val="1779122F"/>
    <w:rsid w:val="17ADFE83"/>
    <w:rsid w:val="17AE4E22"/>
    <w:rsid w:val="17CF6233"/>
    <w:rsid w:val="17E196B3"/>
    <w:rsid w:val="1807083E"/>
    <w:rsid w:val="1848BF1C"/>
    <w:rsid w:val="184D2A25"/>
    <w:rsid w:val="18534DC1"/>
    <w:rsid w:val="18621EFD"/>
    <w:rsid w:val="186C67F6"/>
    <w:rsid w:val="187A722D"/>
    <w:rsid w:val="189EF07C"/>
    <w:rsid w:val="18A178E2"/>
    <w:rsid w:val="18C08BE3"/>
    <w:rsid w:val="18C2B206"/>
    <w:rsid w:val="18CB79B5"/>
    <w:rsid w:val="18FD6313"/>
    <w:rsid w:val="19068882"/>
    <w:rsid w:val="1930F8CB"/>
    <w:rsid w:val="19371309"/>
    <w:rsid w:val="194F1C56"/>
    <w:rsid w:val="195CC93F"/>
    <w:rsid w:val="198E82F1"/>
    <w:rsid w:val="19AB8149"/>
    <w:rsid w:val="19D4C41C"/>
    <w:rsid w:val="19E5997F"/>
    <w:rsid w:val="1A17E4D7"/>
    <w:rsid w:val="1A2F6EA8"/>
    <w:rsid w:val="1A44F70B"/>
    <w:rsid w:val="1A54C1A0"/>
    <w:rsid w:val="1A7D923E"/>
    <w:rsid w:val="1AA088BD"/>
    <w:rsid w:val="1AD531D5"/>
    <w:rsid w:val="1AF1469C"/>
    <w:rsid w:val="1B1DDEDF"/>
    <w:rsid w:val="1B1E6EC2"/>
    <w:rsid w:val="1B245929"/>
    <w:rsid w:val="1B29C9E3"/>
    <w:rsid w:val="1B347D9B"/>
    <w:rsid w:val="1B4534FD"/>
    <w:rsid w:val="1B49C791"/>
    <w:rsid w:val="1B55D430"/>
    <w:rsid w:val="1B570C00"/>
    <w:rsid w:val="1B8A1B8B"/>
    <w:rsid w:val="1B9DC8F8"/>
    <w:rsid w:val="1BB3E6FB"/>
    <w:rsid w:val="1BD60B23"/>
    <w:rsid w:val="1C4DBF12"/>
    <w:rsid w:val="1C67E41C"/>
    <w:rsid w:val="1C8C8882"/>
    <w:rsid w:val="1C990B01"/>
    <w:rsid w:val="1CAE7EE8"/>
    <w:rsid w:val="1CE236B4"/>
    <w:rsid w:val="1CF4C6BA"/>
    <w:rsid w:val="1D31F866"/>
    <w:rsid w:val="1D35FEEA"/>
    <w:rsid w:val="1D472899"/>
    <w:rsid w:val="1D5AFB8A"/>
    <w:rsid w:val="1D656527"/>
    <w:rsid w:val="1D9A6B05"/>
    <w:rsid w:val="1DA07466"/>
    <w:rsid w:val="1DEAF629"/>
    <w:rsid w:val="1E094DB5"/>
    <w:rsid w:val="1E1A79EC"/>
    <w:rsid w:val="1E2373D7"/>
    <w:rsid w:val="1E268AE8"/>
    <w:rsid w:val="1E44E56D"/>
    <w:rsid w:val="1E4BF2EC"/>
    <w:rsid w:val="1E4D2D4C"/>
    <w:rsid w:val="1E7B9BE0"/>
    <w:rsid w:val="1EC0F487"/>
    <w:rsid w:val="1EF82CF9"/>
    <w:rsid w:val="1F03B8C3"/>
    <w:rsid w:val="1F0DC769"/>
    <w:rsid w:val="1F20455F"/>
    <w:rsid w:val="1FA40AF5"/>
    <w:rsid w:val="1FCDD6ED"/>
    <w:rsid w:val="1FD53E85"/>
    <w:rsid w:val="200956BB"/>
    <w:rsid w:val="202E971D"/>
    <w:rsid w:val="20433E30"/>
    <w:rsid w:val="205B680A"/>
    <w:rsid w:val="206AE14C"/>
    <w:rsid w:val="208F8CA0"/>
    <w:rsid w:val="20A4AC42"/>
    <w:rsid w:val="20B77812"/>
    <w:rsid w:val="20BE815C"/>
    <w:rsid w:val="20CFE797"/>
    <w:rsid w:val="20DE60EC"/>
    <w:rsid w:val="20DE76F3"/>
    <w:rsid w:val="2106791B"/>
    <w:rsid w:val="21450A84"/>
    <w:rsid w:val="214D766E"/>
    <w:rsid w:val="217F41D8"/>
    <w:rsid w:val="21D2DBF4"/>
    <w:rsid w:val="21DDFC4B"/>
    <w:rsid w:val="221EA4AA"/>
    <w:rsid w:val="2240126E"/>
    <w:rsid w:val="22695702"/>
    <w:rsid w:val="22731D48"/>
    <w:rsid w:val="2284B7FD"/>
    <w:rsid w:val="22B11770"/>
    <w:rsid w:val="22DDD5F2"/>
    <w:rsid w:val="22DF490F"/>
    <w:rsid w:val="22E17ED8"/>
    <w:rsid w:val="22E7DDE9"/>
    <w:rsid w:val="22E8FCBC"/>
    <w:rsid w:val="2310836E"/>
    <w:rsid w:val="2334FE8C"/>
    <w:rsid w:val="234B3963"/>
    <w:rsid w:val="237FD881"/>
    <w:rsid w:val="23B2BD13"/>
    <w:rsid w:val="23B35F3F"/>
    <w:rsid w:val="23BCCBC2"/>
    <w:rsid w:val="23D3462A"/>
    <w:rsid w:val="2409DC7D"/>
    <w:rsid w:val="2417120A"/>
    <w:rsid w:val="2428690E"/>
    <w:rsid w:val="24343C60"/>
    <w:rsid w:val="243F3157"/>
    <w:rsid w:val="24491FD6"/>
    <w:rsid w:val="24566F33"/>
    <w:rsid w:val="248A1398"/>
    <w:rsid w:val="2494052D"/>
    <w:rsid w:val="24BAE761"/>
    <w:rsid w:val="24BCD097"/>
    <w:rsid w:val="24C04834"/>
    <w:rsid w:val="24D771D7"/>
    <w:rsid w:val="24D7CFCA"/>
    <w:rsid w:val="24FC0B23"/>
    <w:rsid w:val="24FF3212"/>
    <w:rsid w:val="255DE9CC"/>
    <w:rsid w:val="255F4852"/>
    <w:rsid w:val="256B5D78"/>
    <w:rsid w:val="25707F4D"/>
    <w:rsid w:val="2573BB40"/>
    <w:rsid w:val="2583BA9F"/>
    <w:rsid w:val="2588FBF6"/>
    <w:rsid w:val="2592B57A"/>
    <w:rsid w:val="2598F40F"/>
    <w:rsid w:val="259F505F"/>
    <w:rsid w:val="25A11E93"/>
    <w:rsid w:val="25B72FFF"/>
    <w:rsid w:val="25BA1696"/>
    <w:rsid w:val="25BE1783"/>
    <w:rsid w:val="25D3F395"/>
    <w:rsid w:val="25F87650"/>
    <w:rsid w:val="2609425B"/>
    <w:rsid w:val="260C2C4D"/>
    <w:rsid w:val="260CB630"/>
    <w:rsid w:val="26166AD6"/>
    <w:rsid w:val="2653B110"/>
    <w:rsid w:val="265B290D"/>
    <w:rsid w:val="2668FE4E"/>
    <w:rsid w:val="267D5BCB"/>
    <w:rsid w:val="26C64EE7"/>
    <w:rsid w:val="26FF6910"/>
    <w:rsid w:val="2717B9D8"/>
    <w:rsid w:val="2739C161"/>
    <w:rsid w:val="273C2299"/>
    <w:rsid w:val="27540224"/>
    <w:rsid w:val="2764DE11"/>
    <w:rsid w:val="27701E27"/>
    <w:rsid w:val="27A9D2D9"/>
    <w:rsid w:val="27C5742C"/>
    <w:rsid w:val="27CE5539"/>
    <w:rsid w:val="27E7D7D1"/>
    <w:rsid w:val="280DBE7C"/>
    <w:rsid w:val="2812CDF3"/>
    <w:rsid w:val="2812E0E5"/>
    <w:rsid w:val="2814A428"/>
    <w:rsid w:val="281825C2"/>
    <w:rsid w:val="28624BAE"/>
    <w:rsid w:val="287035B3"/>
    <w:rsid w:val="288AF77C"/>
    <w:rsid w:val="28978E38"/>
    <w:rsid w:val="28B09232"/>
    <w:rsid w:val="28FF7E87"/>
    <w:rsid w:val="2930C8B8"/>
    <w:rsid w:val="2936B532"/>
    <w:rsid w:val="295FF7CE"/>
    <w:rsid w:val="29773932"/>
    <w:rsid w:val="29864816"/>
    <w:rsid w:val="29CA8C6D"/>
    <w:rsid w:val="29D0A26D"/>
    <w:rsid w:val="29E0148B"/>
    <w:rsid w:val="29F6485D"/>
    <w:rsid w:val="29F83D67"/>
    <w:rsid w:val="2A1A1E58"/>
    <w:rsid w:val="2A27D1F9"/>
    <w:rsid w:val="2A4719AF"/>
    <w:rsid w:val="2A64D62C"/>
    <w:rsid w:val="2A7094F4"/>
    <w:rsid w:val="2A70D313"/>
    <w:rsid w:val="2A719999"/>
    <w:rsid w:val="2AAB166C"/>
    <w:rsid w:val="2ABC48AD"/>
    <w:rsid w:val="2AC25CE0"/>
    <w:rsid w:val="2AE7080C"/>
    <w:rsid w:val="2AEF15ED"/>
    <w:rsid w:val="2AFFA687"/>
    <w:rsid w:val="2B2EA091"/>
    <w:rsid w:val="2B45DAC3"/>
    <w:rsid w:val="2B6DA656"/>
    <w:rsid w:val="2B755BF2"/>
    <w:rsid w:val="2B82E639"/>
    <w:rsid w:val="2B959AE5"/>
    <w:rsid w:val="2B97F258"/>
    <w:rsid w:val="2B9F6A16"/>
    <w:rsid w:val="2BA9FFD3"/>
    <w:rsid w:val="2BAE297F"/>
    <w:rsid w:val="2BB1DA6E"/>
    <w:rsid w:val="2BB597B6"/>
    <w:rsid w:val="2BE6DC3A"/>
    <w:rsid w:val="2BE8E9F5"/>
    <w:rsid w:val="2C55650C"/>
    <w:rsid w:val="2C86EEDB"/>
    <w:rsid w:val="2CA4408D"/>
    <w:rsid w:val="2CA728C4"/>
    <w:rsid w:val="2CE04C18"/>
    <w:rsid w:val="2CF5187A"/>
    <w:rsid w:val="2D1D0D12"/>
    <w:rsid w:val="2D20B40D"/>
    <w:rsid w:val="2D250846"/>
    <w:rsid w:val="2D5D8F27"/>
    <w:rsid w:val="2D6AC0D1"/>
    <w:rsid w:val="2D6C3513"/>
    <w:rsid w:val="2D6CA9BA"/>
    <w:rsid w:val="2D97E7A5"/>
    <w:rsid w:val="2DA44112"/>
    <w:rsid w:val="2DC24D84"/>
    <w:rsid w:val="2DECE2EB"/>
    <w:rsid w:val="2DF0E787"/>
    <w:rsid w:val="2DFB584B"/>
    <w:rsid w:val="2E1A84BB"/>
    <w:rsid w:val="2E2108B0"/>
    <w:rsid w:val="2E259DFB"/>
    <w:rsid w:val="2E37E8A1"/>
    <w:rsid w:val="2E60AEE3"/>
    <w:rsid w:val="2E71E229"/>
    <w:rsid w:val="2E73F828"/>
    <w:rsid w:val="2E841899"/>
    <w:rsid w:val="2E8D0287"/>
    <w:rsid w:val="2ECCF88B"/>
    <w:rsid w:val="2ECF49EB"/>
    <w:rsid w:val="2ECFC011"/>
    <w:rsid w:val="2EF9CA90"/>
    <w:rsid w:val="2F07B910"/>
    <w:rsid w:val="2F113CD6"/>
    <w:rsid w:val="2F3C5352"/>
    <w:rsid w:val="2F68E452"/>
    <w:rsid w:val="2F8A0CED"/>
    <w:rsid w:val="2F991B24"/>
    <w:rsid w:val="2FF02976"/>
    <w:rsid w:val="2FFA67BC"/>
    <w:rsid w:val="30067FA1"/>
    <w:rsid w:val="301848B6"/>
    <w:rsid w:val="3022A887"/>
    <w:rsid w:val="3032C9AD"/>
    <w:rsid w:val="3037500C"/>
    <w:rsid w:val="303C1E15"/>
    <w:rsid w:val="3059133A"/>
    <w:rsid w:val="305D95CC"/>
    <w:rsid w:val="3067D1CD"/>
    <w:rsid w:val="3080A2F8"/>
    <w:rsid w:val="309D8342"/>
    <w:rsid w:val="30A53E0D"/>
    <w:rsid w:val="313A181E"/>
    <w:rsid w:val="31AF303A"/>
    <w:rsid w:val="31B002E0"/>
    <w:rsid w:val="31C7FA16"/>
    <w:rsid w:val="31DE8118"/>
    <w:rsid w:val="31E9053F"/>
    <w:rsid w:val="3203D5A4"/>
    <w:rsid w:val="32052643"/>
    <w:rsid w:val="320789B5"/>
    <w:rsid w:val="323A8E34"/>
    <w:rsid w:val="32439A7E"/>
    <w:rsid w:val="3250CE86"/>
    <w:rsid w:val="32590F52"/>
    <w:rsid w:val="3265BC36"/>
    <w:rsid w:val="32B5DD22"/>
    <w:rsid w:val="32BEA078"/>
    <w:rsid w:val="32CA7181"/>
    <w:rsid w:val="32D792B3"/>
    <w:rsid w:val="32DC045A"/>
    <w:rsid w:val="32E3E2BF"/>
    <w:rsid w:val="32FB7963"/>
    <w:rsid w:val="32FD1BA1"/>
    <w:rsid w:val="331FBF99"/>
    <w:rsid w:val="332A6F61"/>
    <w:rsid w:val="332CEABA"/>
    <w:rsid w:val="333004F6"/>
    <w:rsid w:val="333786DF"/>
    <w:rsid w:val="333E89C0"/>
    <w:rsid w:val="336EC368"/>
    <w:rsid w:val="337640EC"/>
    <w:rsid w:val="34019814"/>
    <w:rsid w:val="34281710"/>
    <w:rsid w:val="34325AE5"/>
    <w:rsid w:val="343C6FC2"/>
    <w:rsid w:val="34412778"/>
    <w:rsid w:val="3454E2B0"/>
    <w:rsid w:val="348065A1"/>
    <w:rsid w:val="3492D41E"/>
    <w:rsid w:val="34D663CF"/>
    <w:rsid w:val="34DB18D7"/>
    <w:rsid w:val="34E172BD"/>
    <w:rsid w:val="34F78774"/>
    <w:rsid w:val="34FF192B"/>
    <w:rsid w:val="3504A1D8"/>
    <w:rsid w:val="351EE7AB"/>
    <w:rsid w:val="352A42A9"/>
    <w:rsid w:val="356659D9"/>
    <w:rsid w:val="35A88D1A"/>
    <w:rsid w:val="35B97827"/>
    <w:rsid w:val="35DE9222"/>
    <w:rsid w:val="35E002DE"/>
    <w:rsid w:val="35FDC215"/>
    <w:rsid w:val="3636DB48"/>
    <w:rsid w:val="3637DA70"/>
    <w:rsid w:val="3648E990"/>
    <w:rsid w:val="3676243F"/>
    <w:rsid w:val="369C439E"/>
    <w:rsid w:val="36B20230"/>
    <w:rsid w:val="36C54BAC"/>
    <w:rsid w:val="36D464EE"/>
    <w:rsid w:val="370CC39D"/>
    <w:rsid w:val="372BEE09"/>
    <w:rsid w:val="373593E1"/>
    <w:rsid w:val="37386051"/>
    <w:rsid w:val="3745A065"/>
    <w:rsid w:val="379B4E45"/>
    <w:rsid w:val="37D5125E"/>
    <w:rsid w:val="37D55E9E"/>
    <w:rsid w:val="37DFF906"/>
    <w:rsid w:val="3800756E"/>
    <w:rsid w:val="38038B6C"/>
    <w:rsid w:val="3822B2CC"/>
    <w:rsid w:val="3831D49A"/>
    <w:rsid w:val="38366F7C"/>
    <w:rsid w:val="38458D03"/>
    <w:rsid w:val="384FCA93"/>
    <w:rsid w:val="3851FB36"/>
    <w:rsid w:val="385FF949"/>
    <w:rsid w:val="387FB552"/>
    <w:rsid w:val="38BB8329"/>
    <w:rsid w:val="38BC1236"/>
    <w:rsid w:val="38D02CAF"/>
    <w:rsid w:val="38FB0AB7"/>
    <w:rsid w:val="391087B8"/>
    <w:rsid w:val="391AC38C"/>
    <w:rsid w:val="39257F84"/>
    <w:rsid w:val="39687885"/>
    <w:rsid w:val="3974087E"/>
    <w:rsid w:val="399641B4"/>
    <w:rsid w:val="39A09F38"/>
    <w:rsid w:val="39AF9DEC"/>
    <w:rsid w:val="39BAF660"/>
    <w:rsid w:val="39F174B4"/>
    <w:rsid w:val="39F92BD3"/>
    <w:rsid w:val="3A538E83"/>
    <w:rsid w:val="3A6863E1"/>
    <w:rsid w:val="3A77B658"/>
    <w:rsid w:val="3A7DADA1"/>
    <w:rsid w:val="3A87F2C3"/>
    <w:rsid w:val="3AD853EC"/>
    <w:rsid w:val="3ADD5AC6"/>
    <w:rsid w:val="3AF85C4B"/>
    <w:rsid w:val="3AF8708F"/>
    <w:rsid w:val="3AF9E629"/>
    <w:rsid w:val="3B056085"/>
    <w:rsid w:val="3B2CD3C5"/>
    <w:rsid w:val="3B351FFB"/>
    <w:rsid w:val="3B44A59D"/>
    <w:rsid w:val="3B5D5363"/>
    <w:rsid w:val="3B64E96C"/>
    <w:rsid w:val="3B747944"/>
    <w:rsid w:val="3BD00C2A"/>
    <w:rsid w:val="3BE2B5B3"/>
    <w:rsid w:val="3C0769D1"/>
    <w:rsid w:val="3C247B44"/>
    <w:rsid w:val="3C6E6EB0"/>
    <w:rsid w:val="3C83C3B9"/>
    <w:rsid w:val="3CA01FFE"/>
    <w:rsid w:val="3D0B7FDA"/>
    <w:rsid w:val="3D1AC611"/>
    <w:rsid w:val="3D270657"/>
    <w:rsid w:val="3D3EC21E"/>
    <w:rsid w:val="3D4E3704"/>
    <w:rsid w:val="3D5B368E"/>
    <w:rsid w:val="3DBD5029"/>
    <w:rsid w:val="3DC0BAAB"/>
    <w:rsid w:val="3DF999DE"/>
    <w:rsid w:val="3E18E207"/>
    <w:rsid w:val="3E324238"/>
    <w:rsid w:val="3E5C3E0A"/>
    <w:rsid w:val="3E7471B4"/>
    <w:rsid w:val="3E9097FD"/>
    <w:rsid w:val="3E95AE2D"/>
    <w:rsid w:val="3E966CFB"/>
    <w:rsid w:val="3EC47DA5"/>
    <w:rsid w:val="3ED3981F"/>
    <w:rsid w:val="3ED72AD3"/>
    <w:rsid w:val="3EDA827C"/>
    <w:rsid w:val="3EDC08CF"/>
    <w:rsid w:val="3EF756F9"/>
    <w:rsid w:val="3F0375FF"/>
    <w:rsid w:val="3F37BDD0"/>
    <w:rsid w:val="3F3CACDA"/>
    <w:rsid w:val="3F3CD9A5"/>
    <w:rsid w:val="3F423B6D"/>
    <w:rsid w:val="3F43E516"/>
    <w:rsid w:val="3FA5C312"/>
    <w:rsid w:val="3FB0DC20"/>
    <w:rsid w:val="3FB9A764"/>
    <w:rsid w:val="3FCC9CF1"/>
    <w:rsid w:val="3FE2257F"/>
    <w:rsid w:val="3FEE1D9A"/>
    <w:rsid w:val="4033CE0D"/>
    <w:rsid w:val="407B72B7"/>
    <w:rsid w:val="40D709F9"/>
    <w:rsid w:val="40DE7B43"/>
    <w:rsid w:val="40E45C2B"/>
    <w:rsid w:val="4112B2AF"/>
    <w:rsid w:val="4175E76C"/>
    <w:rsid w:val="41AFD42C"/>
    <w:rsid w:val="41B20940"/>
    <w:rsid w:val="41DDC3E1"/>
    <w:rsid w:val="4207777A"/>
    <w:rsid w:val="420DA270"/>
    <w:rsid w:val="421CEC57"/>
    <w:rsid w:val="42278B7B"/>
    <w:rsid w:val="422A30FB"/>
    <w:rsid w:val="423F6DF5"/>
    <w:rsid w:val="42D3A46C"/>
    <w:rsid w:val="433DC869"/>
    <w:rsid w:val="4349EFC1"/>
    <w:rsid w:val="4355DC74"/>
    <w:rsid w:val="43713479"/>
    <w:rsid w:val="4384D16B"/>
    <w:rsid w:val="43AA33E9"/>
    <w:rsid w:val="43BD4BCF"/>
    <w:rsid w:val="43C136AD"/>
    <w:rsid w:val="43DD3F3C"/>
    <w:rsid w:val="43E2DEBF"/>
    <w:rsid w:val="441FDB2D"/>
    <w:rsid w:val="442B1039"/>
    <w:rsid w:val="443C1CE5"/>
    <w:rsid w:val="4456805A"/>
    <w:rsid w:val="44577EA9"/>
    <w:rsid w:val="447244E8"/>
    <w:rsid w:val="4482BB49"/>
    <w:rsid w:val="448AD96A"/>
    <w:rsid w:val="44F4D07B"/>
    <w:rsid w:val="44F8D30B"/>
    <w:rsid w:val="450D2B0F"/>
    <w:rsid w:val="451404CF"/>
    <w:rsid w:val="451F094F"/>
    <w:rsid w:val="454074DF"/>
    <w:rsid w:val="4546D138"/>
    <w:rsid w:val="4563A38B"/>
    <w:rsid w:val="45ABED66"/>
    <w:rsid w:val="45E4459E"/>
    <w:rsid w:val="461ABF5F"/>
    <w:rsid w:val="464FD529"/>
    <w:rsid w:val="466691B1"/>
    <w:rsid w:val="46806D7F"/>
    <w:rsid w:val="46891A6F"/>
    <w:rsid w:val="469263DC"/>
    <w:rsid w:val="46C35A12"/>
    <w:rsid w:val="46C97775"/>
    <w:rsid w:val="46D0BD59"/>
    <w:rsid w:val="46EBF06A"/>
    <w:rsid w:val="46F90A9E"/>
    <w:rsid w:val="4700015D"/>
    <w:rsid w:val="47358C29"/>
    <w:rsid w:val="475D1CD2"/>
    <w:rsid w:val="477BCAAB"/>
    <w:rsid w:val="47802A6D"/>
    <w:rsid w:val="478242E6"/>
    <w:rsid w:val="47AB5D79"/>
    <w:rsid w:val="47B631EA"/>
    <w:rsid w:val="47FB6E24"/>
    <w:rsid w:val="47FF5A8A"/>
    <w:rsid w:val="481A89A6"/>
    <w:rsid w:val="481B32BA"/>
    <w:rsid w:val="4874FD44"/>
    <w:rsid w:val="48851D3F"/>
    <w:rsid w:val="4891E058"/>
    <w:rsid w:val="493ABBD8"/>
    <w:rsid w:val="494E61DB"/>
    <w:rsid w:val="49561951"/>
    <w:rsid w:val="498B477C"/>
    <w:rsid w:val="499D604C"/>
    <w:rsid w:val="49ACDB7E"/>
    <w:rsid w:val="49D9B09C"/>
    <w:rsid w:val="49E8480E"/>
    <w:rsid w:val="49FA1101"/>
    <w:rsid w:val="4A31B415"/>
    <w:rsid w:val="4A32DCE4"/>
    <w:rsid w:val="4A3B579B"/>
    <w:rsid w:val="4A3E5548"/>
    <w:rsid w:val="4AA96EEE"/>
    <w:rsid w:val="4AA9ADA4"/>
    <w:rsid w:val="4AB09D54"/>
    <w:rsid w:val="4AB465C8"/>
    <w:rsid w:val="4AC92D73"/>
    <w:rsid w:val="4AD34E15"/>
    <w:rsid w:val="4B2B7FB8"/>
    <w:rsid w:val="4B2E25DE"/>
    <w:rsid w:val="4B577546"/>
    <w:rsid w:val="4B6D99AC"/>
    <w:rsid w:val="4B6ED227"/>
    <w:rsid w:val="4B80DAB7"/>
    <w:rsid w:val="4B90F71B"/>
    <w:rsid w:val="4B984DF3"/>
    <w:rsid w:val="4BB37A48"/>
    <w:rsid w:val="4BC34727"/>
    <w:rsid w:val="4BC60D96"/>
    <w:rsid w:val="4BE1EF9F"/>
    <w:rsid w:val="4BF2869C"/>
    <w:rsid w:val="4BF9A5DB"/>
    <w:rsid w:val="4C250E2A"/>
    <w:rsid w:val="4C533A71"/>
    <w:rsid w:val="4C6CB919"/>
    <w:rsid w:val="4C8FF5CB"/>
    <w:rsid w:val="4CAA6CB2"/>
    <w:rsid w:val="4CCF7B17"/>
    <w:rsid w:val="4CD0B4AB"/>
    <w:rsid w:val="4CD75557"/>
    <w:rsid w:val="4CE950F6"/>
    <w:rsid w:val="4CEFD2FC"/>
    <w:rsid w:val="4CF4EBF4"/>
    <w:rsid w:val="4CF56953"/>
    <w:rsid w:val="4D7DB328"/>
    <w:rsid w:val="4DA31FF3"/>
    <w:rsid w:val="4DA47800"/>
    <w:rsid w:val="4DAA72B2"/>
    <w:rsid w:val="4DB2F14C"/>
    <w:rsid w:val="4E1BA9E5"/>
    <w:rsid w:val="4E21BF78"/>
    <w:rsid w:val="4E28C5F7"/>
    <w:rsid w:val="4E365862"/>
    <w:rsid w:val="4E48F118"/>
    <w:rsid w:val="4E8DF0A4"/>
    <w:rsid w:val="4E9821B0"/>
    <w:rsid w:val="4ECD72BF"/>
    <w:rsid w:val="4EDCD05C"/>
    <w:rsid w:val="4F022F44"/>
    <w:rsid w:val="4F1640D0"/>
    <w:rsid w:val="4F1CC40E"/>
    <w:rsid w:val="4F24694A"/>
    <w:rsid w:val="4F4AB983"/>
    <w:rsid w:val="4F5F88A2"/>
    <w:rsid w:val="4F64B53F"/>
    <w:rsid w:val="4F813A02"/>
    <w:rsid w:val="4F847DD6"/>
    <w:rsid w:val="4F8E8F5B"/>
    <w:rsid w:val="4FE6DA35"/>
    <w:rsid w:val="4FFD1554"/>
    <w:rsid w:val="50113120"/>
    <w:rsid w:val="501A05FA"/>
    <w:rsid w:val="50A72FEA"/>
    <w:rsid w:val="50AC57A2"/>
    <w:rsid w:val="50B4E44C"/>
    <w:rsid w:val="50DDB4E6"/>
    <w:rsid w:val="50DF8203"/>
    <w:rsid w:val="50E0C4D6"/>
    <w:rsid w:val="514F93CE"/>
    <w:rsid w:val="5159EC37"/>
    <w:rsid w:val="5176CF49"/>
    <w:rsid w:val="517B249F"/>
    <w:rsid w:val="51A22DD6"/>
    <w:rsid w:val="51B04185"/>
    <w:rsid w:val="51B09BA2"/>
    <w:rsid w:val="51BD3174"/>
    <w:rsid w:val="51D2097F"/>
    <w:rsid w:val="51D4C59D"/>
    <w:rsid w:val="51F075A3"/>
    <w:rsid w:val="520069A7"/>
    <w:rsid w:val="52644BBE"/>
    <w:rsid w:val="527326CA"/>
    <w:rsid w:val="52E36FDF"/>
    <w:rsid w:val="52F84AD6"/>
    <w:rsid w:val="53073BDD"/>
    <w:rsid w:val="530D4EBD"/>
    <w:rsid w:val="53169501"/>
    <w:rsid w:val="531C5792"/>
    <w:rsid w:val="5335218F"/>
    <w:rsid w:val="533EF5BF"/>
    <w:rsid w:val="537361E5"/>
    <w:rsid w:val="53780CEA"/>
    <w:rsid w:val="53AC68AF"/>
    <w:rsid w:val="53D203A3"/>
    <w:rsid w:val="53D59AD8"/>
    <w:rsid w:val="53E7912C"/>
    <w:rsid w:val="53FC3321"/>
    <w:rsid w:val="53FF418D"/>
    <w:rsid w:val="5411814A"/>
    <w:rsid w:val="54273E58"/>
    <w:rsid w:val="546E38F5"/>
    <w:rsid w:val="547D0653"/>
    <w:rsid w:val="54A79D28"/>
    <w:rsid w:val="54B0322E"/>
    <w:rsid w:val="54B91284"/>
    <w:rsid w:val="54F45FC3"/>
    <w:rsid w:val="552E5291"/>
    <w:rsid w:val="5551432B"/>
    <w:rsid w:val="557217A7"/>
    <w:rsid w:val="55918255"/>
    <w:rsid w:val="55B42E1D"/>
    <w:rsid w:val="55BD875F"/>
    <w:rsid w:val="55EA59D9"/>
    <w:rsid w:val="55F88B56"/>
    <w:rsid w:val="560EE4F1"/>
    <w:rsid w:val="562B354F"/>
    <w:rsid w:val="567E370C"/>
    <w:rsid w:val="568E1456"/>
    <w:rsid w:val="56935E28"/>
    <w:rsid w:val="56997C61"/>
    <w:rsid w:val="56B4FD16"/>
    <w:rsid w:val="56E1B2D2"/>
    <w:rsid w:val="56F6C458"/>
    <w:rsid w:val="56FE1650"/>
    <w:rsid w:val="570575B4"/>
    <w:rsid w:val="572EB9EA"/>
    <w:rsid w:val="574B720B"/>
    <w:rsid w:val="574BED23"/>
    <w:rsid w:val="576A1EDE"/>
    <w:rsid w:val="5799F958"/>
    <w:rsid w:val="57BEDFB9"/>
    <w:rsid w:val="57D86CC5"/>
    <w:rsid w:val="57D9F286"/>
    <w:rsid w:val="57FC77CD"/>
    <w:rsid w:val="580B2EED"/>
    <w:rsid w:val="58102EE1"/>
    <w:rsid w:val="58158CFE"/>
    <w:rsid w:val="5836C911"/>
    <w:rsid w:val="5863767A"/>
    <w:rsid w:val="586C1D0F"/>
    <w:rsid w:val="59185205"/>
    <w:rsid w:val="593656A1"/>
    <w:rsid w:val="595939B7"/>
    <w:rsid w:val="597F478D"/>
    <w:rsid w:val="59CED7B6"/>
    <w:rsid w:val="59EC09A1"/>
    <w:rsid w:val="59EE1FF9"/>
    <w:rsid w:val="59F8A9E3"/>
    <w:rsid w:val="5A3B6591"/>
    <w:rsid w:val="5A53F2E4"/>
    <w:rsid w:val="5A60C49D"/>
    <w:rsid w:val="5A6E1D4D"/>
    <w:rsid w:val="5AA7AAA9"/>
    <w:rsid w:val="5B0343FF"/>
    <w:rsid w:val="5B1B97BD"/>
    <w:rsid w:val="5B1BE5CD"/>
    <w:rsid w:val="5B345C34"/>
    <w:rsid w:val="5B5741C4"/>
    <w:rsid w:val="5B72C6F3"/>
    <w:rsid w:val="5B7A36E2"/>
    <w:rsid w:val="5B9E95D9"/>
    <w:rsid w:val="5BB562CC"/>
    <w:rsid w:val="5BD2CBE9"/>
    <w:rsid w:val="5C025571"/>
    <w:rsid w:val="5C05DF16"/>
    <w:rsid w:val="5C05E8BF"/>
    <w:rsid w:val="5C205B67"/>
    <w:rsid w:val="5C6C3C20"/>
    <w:rsid w:val="5C762504"/>
    <w:rsid w:val="5C792A97"/>
    <w:rsid w:val="5C8E1BBF"/>
    <w:rsid w:val="5CDF30D2"/>
    <w:rsid w:val="5CEE32AC"/>
    <w:rsid w:val="5CF31591"/>
    <w:rsid w:val="5CF61578"/>
    <w:rsid w:val="5CFF4309"/>
    <w:rsid w:val="5D2572A3"/>
    <w:rsid w:val="5D28570A"/>
    <w:rsid w:val="5D301AEF"/>
    <w:rsid w:val="5D4568B4"/>
    <w:rsid w:val="5D858D07"/>
    <w:rsid w:val="5D977EB1"/>
    <w:rsid w:val="5DBA0540"/>
    <w:rsid w:val="5DCA5D7E"/>
    <w:rsid w:val="5DDAF112"/>
    <w:rsid w:val="5DEB6192"/>
    <w:rsid w:val="5E32FDF5"/>
    <w:rsid w:val="5E3A7862"/>
    <w:rsid w:val="5E3CE870"/>
    <w:rsid w:val="5E3D7F6D"/>
    <w:rsid w:val="5E415DDC"/>
    <w:rsid w:val="5E41DF65"/>
    <w:rsid w:val="5E4A8618"/>
    <w:rsid w:val="5E5F0116"/>
    <w:rsid w:val="5E6DFED1"/>
    <w:rsid w:val="5EAF9FF5"/>
    <w:rsid w:val="5EB4A65C"/>
    <w:rsid w:val="5EC43B1B"/>
    <w:rsid w:val="5EDF5EC7"/>
    <w:rsid w:val="5F05277E"/>
    <w:rsid w:val="5F068DBB"/>
    <w:rsid w:val="5F13978F"/>
    <w:rsid w:val="5F13C9B2"/>
    <w:rsid w:val="5F1ABA8C"/>
    <w:rsid w:val="5F1E7878"/>
    <w:rsid w:val="5FCDF632"/>
    <w:rsid w:val="602F4799"/>
    <w:rsid w:val="6036BF53"/>
    <w:rsid w:val="606D8B08"/>
    <w:rsid w:val="607A5BED"/>
    <w:rsid w:val="607AF133"/>
    <w:rsid w:val="6099F119"/>
    <w:rsid w:val="60A6295B"/>
    <w:rsid w:val="60A7B6D4"/>
    <w:rsid w:val="60A8EB9E"/>
    <w:rsid w:val="60B0C4B0"/>
    <w:rsid w:val="6110BF95"/>
    <w:rsid w:val="61188997"/>
    <w:rsid w:val="6133305E"/>
    <w:rsid w:val="6172D231"/>
    <w:rsid w:val="61ADD2DA"/>
    <w:rsid w:val="61AEED0B"/>
    <w:rsid w:val="61FA0EE8"/>
    <w:rsid w:val="620BC1F2"/>
    <w:rsid w:val="6222F51E"/>
    <w:rsid w:val="6227505A"/>
    <w:rsid w:val="626D8995"/>
    <w:rsid w:val="627D4F6F"/>
    <w:rsid w:val="62AAC977"/>
    <w:rsid w:val="62D49C41"/>
    <w:rsid w:val="62D77B93"/>
    <w:rsid w:val="62E598F1"/>
    <w:rsid w:val="62E839EF"/>
    <w:rsid w:val="63192A57"/>
    <w:rsid w:val="636507CA"/>
    <w:rsid w:val="638628F4"/>
    <w:rsid w:val="639E5546"/>
    <w:rsid w:val="6404550A"/>
    <w:rsid w:val="642ADB61"/>
    <w:rsid w:val="6439757B"/>
    <w:rsid w:val="643B3432"/>
    <w:rsid w:val="644633EC"/>
    <w:rsid w:val="6446473C"/>
    <w:rsid w:val="645F4E06"/>
    <w:rsid w:val="645F71C1"/>
    <w:rsid w:val="64651043"/>
    <w:rsid w:val="6465F34F"/>
    <w:rsid w:val="647B16F4"/>
    <w:rsid w:val="647B4BC6"/>
    <w:rsid w:val="64ACD26A"/>
    <w:rsid w:val="64DA821E"/>
    <w:rsid w:val="650A8ECC"/>
    <w:rsid w:val="650D2662"/>
    <w:rsid w:val="650DB28B"/>
    <w:rsid w:val="650F5FCB"/>
    <w:rsid w:val="653D7A85"/>
    <w:rsid w:val="65632B74"/>
    <w:rsid w:val="6592BFAF"/>
    <w:rsid w:val="65B0A695"/>
    <w:rsid w:val="65E318A7"/>
    <w:rsid w:val="6639E025"/>
    <w:rsid w:val="6672F843"/>
    <w:rsid w:val="6677AC59"/>
    <w:rsid w:val="66833960"/>
    <w:rsid w:val="668E7F34"/>
    <w:rsid w:val="66A638CF"/>
    <w:rsid w:val="66BA3854"/>
    <w:rsid w:val="66BE93F4"/>
    <w:rsid w:val="66C0A085"/>
    <w:rsid w:val="66EC1742"/>
    <w:rsid w:val="6782A159"/>
    <w:rsid w:val="678519D1"/>
    <w:rsid w:val="6785D25F"/>
    <w:rsid w:val="67CB483F"/>
    <w:rsid w:val="67DCFC54"/>
    <w:rsid w:val="67E044BF"/>
    <w:rsid w:val="67EAD0D1"/>
    <w:rsid w:val="67F6BDEB"/>
    <w:rsid w:val="681CC1A3"/>
    <w:rsid w:val="68307C24"/>
    <w:rsid w:val="6831E028"/>
    <w:rsid w:val="685C866A"/>
    <w:rsid w:val="686FB147"/>
    <w:rsid w:val="68703C64"/>
    <w:rsid w:val="68754BC2"/>
    <w:rsid w:val="688D80E8"/>
    <w:rsid w:val="68BC91F6"/>
    <w:rsid w:val="68DF2709"/>
    <w:rsid w:val="690772A3"/>
    <w:rsid w:val="69097DBA"/>
    <w:rsid w:val="6923BBE1"/>
    <w:rsid w:val="6929B1A2"/>
    <w:rsid w:val="6935C1F8"/>
    <w:rsid w:val="6954E2DF"/>
    <w:rsid w:val="697C0BC2"/>
    <w:rsid w:val="6990A22C"/>
    <w:rsid w:val="699BB485"/>
    <w:rsid w:val="69A22508"/>
    <w:rsid w:val="69B1C6B6"/>
    <w:rsid w:val="69B30002"/>
    <w:rsid w:val="69DE96A6"/>
    <w:rsid w:val="69F2BB97"/>
    <w:rsid w:val="6A0F2764"/>
    <w:rsid w:val="6A237972"/>
    <w:rsid w:val="6A35A1D7"/>
    <w:rsid w:val="6A4D9CD1"/>
    <w:rsid w:val="6A4FF848"/>
    <w:rsid w:val="6A8E3BEC"/>
    <w:rsid w:val="6A915E3D"/>
    <w:rsid w:val="6AA5641F"/>
    <w:rsid w:val="6AF55D8C"/>
    <w:rsid w:val="6B37B30A"/>
    <w:rsid w:val="6BABC548"/>
    <w:rsid w:val="6BFE62AC"/>
    <w:rsid w:val="6C158D1F"/>
    <w:rsid w:val="6C22057A"/>
    <w:rsid w:val="6C25D09E"/>
    <w:rsid w:val="6C31F485"/>
    <w:rsid w:val="6C66CDF3"/>
    <w:rsid w:val="6C7C785C"/>
    <w:rsid w:val="6CB736DC"/>
    <w:rsid w:val="6CBDBD42"/>
    <w:rsid w:val="6CD57F59"/>
    <w:rsid w:val="6D24DEE9"/>
    <w:rsid w:val="6D27215D"/>
    <w:rsid w:val="6D2E6383"/>
    <w:rsid w:val="6D6E178A"/>
    <w:rsid w:val="6D7132D8"/>
    <w:rsid w:val="6D877194"/>
    <w:rsid w:val="6DCF90B7"/>
    <w:rsid w:val="6DEBF43F"/>
    <w:rsid w:val="6DED73F6"/>
    <w:rsid w:val="6DEFE123"/>
    <w:rsid w:val="6DF37174"/>
    <w:rsid w:val="6DFBA8CB"/>
    <w:rsid w:val="6E28A447"/>
    <w:rsid w:val="6E40AEC4"/>
    <w:rsid w:val="6E55EDF1"/>
    <w:rsid w:val="6E58F487"/>
    <w:rsid w:val="6EA9900D"/>
    <w:rsid w:val="6EDCF72E"/>
    <w:rsid w:val="6F281B7D"/>
    <w:rsid w:val="6F2E93A9"/>
    <w:rsid w:val="6F33362F"/>
    <w:rsid w:val="6F483C29"/>
    <w:rsid w:val="6F551CAC"/>
    <w:rsid w:val="6F736A7E"/>
    <w:rsid w:val="6F82DB3D"/>
    <w:rsid w:val="6F8AB3E5"/>
    <w:rsid w:val="6FB94C68"/>
    <w:rsid w:val="6FCB32EE"/>
    <w:rsid w:val="6FD047D1"/>
    <w:rsid w:val="6FD216A7"/>
    <w:rsid w:val="6FEA2470"/>
    <w:rsid w:val="702C8269"/>
    <w:rsid w:val="702F8549"/>
    <w:rsid w:val="703232F4"/>
    <w:rsid w:val="703373CF"/>
    <w:rsid w:val="7041FD31"/>
    <w:rsid w:val="7057CC40"/>
    <w:rsid w:val="706AEC46"/>
    <w:rsid w:val="7088F68C"/>
    <w:rsid w:val="709400CA"/>
    <w:rsid w:val="7096E416"/>
    <w:rsid w:val="709A9272"/>
    <w:rsid w:val="709D6B77"/>
    <w:rsid w:val="70D09808"/>
    <w:rsid w:val="70E51F60"/>
    <w:rsid w:val="70F3C08A"/>
    <w:rsid w:val="70F6E5A4"/>
    <w:rsid w:val="7108933F"/>
    <w:rsid w:val="711568AE"/>
    <w:rsid w:val="712A96DF"/>
    <w:rsid w:val="713886AB"/>
    <w:rsid w:val="713E2236"/>
    <w:rsid w:val="714AE191"/>
    <w:rsid w:val="714E29E5"/>
    <w:rsid w:val="715F22FF"/>
    <w:rsid w:val="71680B04"/>
    <w:rsid w:val="717AA068"/>
    <w:rsid w:val="7184BDB7"/>
    <w:rsid w:val="718FFEC8"/>
    <w:rsid w:val="71972C56"/>
    <w:rsid w:val="71D0C1DD"/>
    <w:rsid w:val="71E71E34"/>
    <w:rsid w:val="722EB3D6"/>
    <w:rsid w:val="7269FD20"/>
    <w:rsid w:val="72B82E9E"/>
    <w:rsid w:val="72B9C98A"/>
    <w:rsid w:val="72C0DE41"/>
    <w:rsid w:val="72D774CD"/>
    <w:rsid w:val="72D88EB2"/>
    <w:rsid w:val="72DAA549"/>
    <w:rsid w:val="72DE278A"/>
    <w:rsid w:val="72E268B5"/>
    <w:rsid w:val="72E2D4C3"/>
    <w:rsid w:val="72EA69CB"/>
    <w:rsid w:val="72F6FF7E"/>
    <w:rsid w:val="73176A3B"/>
    <w:rsid w:val="732E0E0A"/>
    <w:rsid w:val="73929DAF"/>
    <w:rsid w:val="73A0A02C"/>
    <w:rsid w:val="73A0B3F5"/>
    <w:rsid w:val="73B694B5"/>
    <w:rsid w:val="73BCC1CE"/>
    <w:rsid w:val="73EE1E8B"/>
    <w:rsid w:val="7411FF44"/>
    <w:rsid w:val="742B2AD0"/>
    <w:rsid w:val="744AB9BB"/>
    <w:rsid w:val="745F104A"/>
    <w:rsid w:val="7463C72A"/>
    <w:rsid w:val="748FD755"/>
    <w:rsid w:val="74983F1A"/>
    <w:rsid w:val="74AF8142"/>
    <w:rsid w:val="74D2A709"/>
    <w:rsid w:val="751430DB"/>
    <w:rsid w:val="758A9168"/>
    <w:rsid w:val="75DF157C"/>
    <w:rsid w:val="75E34628"/>
    <w:rsid w:val="761E57B8"/>
    <w:rsid w:val="76644C68"/>
    <w:rsid w:val="7686BE14"/>
    <w:rsid w:val="76BB959D"/>
    <w:rsid w:val="76D43AED"/>
    <w:rsid w:val="77006BD5"/>
    <w:rsid w:val="7704E4C6"/>
    <w:rsid w:val="772C1800"/>
    <w:rsid w:val="773DE6EC"/>
    <w:rsid w:val="775EDDD8"/>
    <w:rsid w:val="77773F9A"/>
    <w:rsid w:val="77A5415C"/>
    <w:rsid w:val="77CC660C"/>
    <w:rsid w:val="77E1FEC6"/>
    <w:rsid w:val="77F817CF"/>
    <w:rsid w:val="77FEB1CF"/>
    <w:rsid w:val="780E6F12"/>
    <w:rsid w:val="7815D7A2"/>
    <w:rsid w:val="7817C26E"/>
    <w:rsid w:val="7849987B"/>
    <w:rsid w:val="784FF0F8"/>
    <w:rsid w:val="78632619"/>
    <w:rsid w:val="7873E9BF"/>
    <w:rsid w:val="789BE73E"/>
    <w:rsid w:val="78C089D2"/>
    <w:rsid w:val="7914D89E"/>
    <w:rsid w:val="794B63F6"/>
    <w:rsid w:val="79D0E283"/>
    <w:rsid w:val="79DEF659"/>
    <w:rsid w:val="79E915EC"/>
    <w:rsid w:val="79FA9242"/>
    <w:rsid w:val="7A20A59A"/>
    <w:rsid w:val="7A24DFA1"/>
    <w:rsid w:val="7A5DD57B"/>
    <w:rsid w:val="7AA51C19"/>
    <w:rsid w:val="7AAD69BC"/>
    <w:rsid w:val="7ADD75B8"/>
    <w:rsid w:val="7ADEA667"/>
    <w:rsid w:val="7B01562D"/>
    <w:rsid w:val="7B1E1063"/>
    <w:rsid w:val="7B400E43"/>
    <w:rsid w:val="7B719C23"/>
    <w:rsid w:val="7B99C8D8"/>
    <w:rsid w:val="7BB98514"/>
    <w:rsid w:val="7C27F9F2"/>
    <w:rsid w:val="7C32818A"/>
    <w:rsid w:val="7C4B8B99"/>
    <w:rsid w:val="7C5E487C"/>
    <w:rsid w:val="7C86508C"/>
    <w:rsid w:val="7C89A2F6"/>
    <w:rsid w:val="7CC85983"/>
    <w:rsid w:val="7D062ABD"/>
    <w:rsid w:val="7D870730"/>
    <w:rsid w:val="7DA1592D"/>
    <w:rsid w:val="7DB586F9"/>
    <w:rsid w:val="7DBC2698"/>
    <w:rsid w:val="7E5C6F7F"/>
    <w:rsid w:val="7E915C86"/>
    <w:rsid w:val="7E93A2E7"/>
    <w:rsid w:val="7EA29161"/>
    <w:rsid w:val="7EF3174C"/>
    <w:rsid w:val="7EFFAEB3"/>
    <w:rsid w:val="7F40B5CF"/>
    <w:rsid w:val="7F679BCD"/>
    <w:rsid w:val="7F72F9C4"/>
    <w:rsid w:val="7F84C2A7"/>
    <w:rsid w:val="7F96F7D7"/>
    <w:rsid w:val="7FB5B7C7"/>
    <w:rsid w:val="7FD03EA6"/>
    <w:rsid w:val="7FD80736"/>
    <w:rsid w:val="7FE70FE1"/>
    <w:rsid w:val="7FFA2C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E8B07"/>
  <w15:chartTrackingRefBased/>
  <w15:docId w15:val="{CFFA5A95-75CC-4E22-A171-9F25813E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3CE"/>
    <w:pPr>
      <w:spacing w:after="0" w:line="240" w:lineRule="auto"/>
    </w:pPr>
    <w:rPr>
      <w:rFonts w:ascii="Optima" w:hAnsi="Optima"/>
    </w:rPr>
  </w:style>
  <w:style w:type="paragraph" w:styleId="Heading1">
    <w:name w:val="heading 1"/>
    <w:basedOn w:val="Normal"/>
    <w:next w:val="Normal"/>
    <w:link w:val="Heading1Char"/>
    <w:uiPriority w:val="9"/>
    <w:qFormat/>
    <w:rsid w:val="00086FAA"/>
    <w:pPr>
      <w:keepNext/>
      <w:keepLines/>
      <w:spacing w:before="360" w:after="80"/>
      <w:outlineLvl w:val="0"/>
    </w:pPr>
    <w:rPr>
      <w:rFonts w:eastAsiaTheme="majorEastAsia" w:cstheme="majorBidi"/>
      <w:b/>
      <w:bCs/>
      <w:color w:val="195089"/>
      <w:sz w:val="32"/>
      <w:szCs w:val="32"/>
    </w:rPr>
  </w:style>
  <w:style w:type="paragraph" w:styleId="Heading2">
    <w:name w:val="heading 2"/>
    <w:basedOn w:val="Normal"/>
    <w:next w:val="Normal"/>
    <w:link w:val="Heading2Char"/>
    <w:uiPriority w:val="9"/>
    <w:unhideWhenUsed/>
    <w:qFormat/>
    <w:rsid w:val="00594B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7400D"/>
    <w:pPr>
      <w:keepNext/>
      <w:keepLines/>
      <w:spacing w:before="160" w:after="80"/>
      <w:outlineLvl w:val="2"/>
    </w:pPr>
    <w:rPr>
      <w:rFonts w:ascii="Calibri" w:eastAsia="Calibri" w:hAnsi="Calibri" w:cs="Calibri"/>
      <w:b/>
      <w:bCs/>
      <w:color w:val="0F4761" w:themeColor="accent1" w:themeShade="BF"/>
      <w:u w:val="single"/>
    </w:rPr>
  </w:style>
  <w:style w:type="paragraph" w:styleId="Heading4">
    <w:name w:val="heading 4"/>
    <w:basedOn w:val="Normal"/>
    <w:next w:val="Normal"/>
    <w:link w:val="Heading4Char"/>
    <w:uiPriority w:val="9"/>
    <w:semiHidden/>
    <w:unhideWhenUsed/>
    <w:qFormat/>
    <w:rsid w:val="00594B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4B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4B1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4B1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B1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4B1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FAA"/>
    <w:rPr>
      <w:rFonts w:ascii="Optima" w:eastAsiaTheme="majorEastAsia" w:hAnsi="Optima" w:cstheme="majorBidi"/>
      <w:b/>
      <w:bCs/>
      <w:color w:val="195089"/>
      <w:sz w:val="32"/>
      <w:szCs w:val="32"/>
    </w:rPr>
  </w:style>
  <w:style w:type="character" w:customStyle="1" w:styleId="Heading2Char">
    <w:name w:val="Heading 2 Char"/>
    <w:basedOn w:val="DefaultParagraphFont"/>
    <w:link w:val="Heading2"/>
    <w:uiPriority w:val="9"/>
    <w:rsid w:val="00594B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7400D"/>
    <w:rPr>
      <w:rFonts w:ascii="Calibri" w:eastAsia="Calibri" w:hAnsi="Calibri" w:cs="Calibri"/>
      <w:b/>
      <w:bCs/>
      <w:color w:val="0F4761" w:themeColor="accent1" w:themeShade="BF"/>
      <w:u w:val="single"/>
    </w:rPr>
  </w:style>
  <w:style w:type="character" w:customStyle="1" w:styleId="Heading4Char">
    <w:name w:val="Heading 4 Char"/>
    <w:basedOn w:val="DefaultParagraphFont"/>
    <w:link w:val="Heading4"/>
    <w:uiPriority w:val="9"/>
    <w:semiHidden/>
    <w:rsid w:val="00594B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4B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4B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4B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4B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4B18"/>
    <w:rPr>
      <w:rFonts w:eastAsiaTheme="majorEastAsia" w:cstheme="majorBidi"/>
      <w:color w:val="272727" w:themeColor="text1" w:themeTint="D8"/>
    </w:rPr>
  </w:style>
  <w:style w:type="paragraph" w:styleId="Title">
    <w:name w:val="Title"/>
    <w:basedOn w:val="Normal"/>
    <w:next w:val="Normal"/>
    <w:link w:val="TitleChar"/>
    <w:uiPriority w:val="10"/>
    <w:qFormat/>
    <w:rsid w:val="008D07DB"/>
    <w:pPr>
      <w:spacing w:after="80"/>
      <w:contextualSpacing/>
      <w:jc w:val="center"/>
    </w:pPr>
    <w:rPr>
      <w:rFonts w:eastAsiaTheme="majorEastAsia" w:cstheme="majorBidi"/>
      <w:b/>
      <w:bCs/>
      <w:color w:val="185189"/>
      <w:spacing w:val="-10"/>
      <w:kern w:val="28"/>
      <w:sz w:val="36"/>
      <w:szCs w:val="36"/>
    </w:rPr>
  </w:style>
  <w:style w:type="character" w:customStyle="1" w:styleId="TitleChar">
    <w:name w:val="Title Char"/>
    <w:basedOn w:val="DefaultParagraphFont"/>
    <w:link w:val="Title"/>
    <w:uiPriority w:val="10"/>
    <w:rsid w:val="008D07DB"/>
    <w:rPr>
      <w:rFonts w:ascii="Optima" w:eastAsiaTheme="majorEastAsia" w:hAnsi="Optima" w:cstheme="majorBidi"/>
      <w:b/>
      <w:bCs/>
      <w:color w:val="185189"/>
      <w:spacing w:val="-10"/>
      <w:kern w:val="28"/>
      <w:sz w:val="36"/>
      <w:szCs w:val="36"/>
    </w:rPr>
  </w:style>
  <w:style w:type="paragraph" w:styleId="Subtitle">
    <w:name w:val="Subtitle"/>
    <w:basedOn w:val="Normal"/>
    <w:next w:val="Normal"/>
    <w:link w:val="SubtitleChar"/>
    <w:uiPriority w:val="11"/>
    <w:qFormat/>
    <w:rsid w:val="00672EFD"/>
    <w:pPr>
      <w:numPr>
        <w:ilvl w:val="1"/>
      </w:numPr>
      <w:jc w:val="center"/>
    </w:pPr>
    <w:rPr>
      <w:rFonts w:eastAsiaTheme="majorEastAsia" w:cstheme="majorBidi"/>
      <w:color w:val="1A66B0"/>
      <w:spacing w:val="15"/>
    </w:rPr>
  </w:style>
  <w:style w:type="character" w:customStyle="1" w:styleId="SubtitleChar">
    <w:name w:val="Subtitle Char"/>
    <w:basedOn w:val="DefaultParagraphFont"/>
    <w:link w:val="Subtitle"/>
    <w:uiPriority w:val="11"/>
    <w:rsid w:val="00672EFD"/>
    <w:rPr>
      <w:rFonts w:ascii="Optima" w:eastAsiaTheme="majorEastAsia" w:hAnsi="Optima" w:cstheme="majorBidi"/>
      <w:color w:val="1A66B0"/>
      <w:spacing w:val="15"/>
    </w:rPr>
  </w:style>
  <w:style w:type="paragraph" w:styleId="Quote">
    <w:name w:val="Quote"/>
    <w:basedOn w:val="Normal"/>
    <w:next w:val="Normal"/>
    <w:link w:val="QuoteChar"/>
    <w:uiPriority w:val="29"/>
    <w:qFormat/>
    <w:rsid w:val="00594B18"/>
    <w:pPr>
      <w:spacing w:before="160"/>
      <w:jc w:val="center"/>
    </w:pPr>
    <w:rPr>
      <w:i/>
      <w:iCs/>
      <w:color w:val="404040" w:themeColor="text1" w:themeTint="BF"/>
    </w:rPr>
  </w:style>
  <w:style w:type="character" w:customStyle="1" w:styleId="QuoteChar">
    <w:name w:val="Quote Char"/>
    <w:basedOn w:val="DefaultParagraphFont"/>
    <w:link w:val="Quote"/>
    <w:uiPriority w:val="29"/>
    <w:rsid w:val="00594B18"/>
    <w:rPr>
      <w:i/>
      <w:iCs/>
      <w:color w:val="404040" w:themeColor="text1" w:themeTint="BF"/>
    </w:rPr>
  </w:style>
  <w:style w:type="paragraph" w:styleId="ListParagraph">
    <w:name w:val="List Paragraph"/>
    <w:basedOn w:val="Normal"/>
    <w:uiPriority w:val="34"/>
    <w:qFormat/>
    <w:rsid w:val="00594B18"/>
    <w:pPr>
      <w:ind w:left="720"/>
      <w:contextualSpacing/>
    </w:pPr>
  </w:style>
  <w:style w:type="character" w:styleId="IntenseEmphasis">
    <w:name w:val="Intense Emphasis"/>
    <w:basedOn w:val="DefaultParagraphFont"/>
    <w:uiPriority w:val="21"/>
    <w:qFormat/>
    <w:rsid w:val="00594B18"/>
    <w:rPr>
      <w:i/>
      <w:iCs/>
      <w:color w:val="0F4761" w:themeColor="accent1" w:themeShade="BF"/>
    </w:rPr>
  </w:style>
  <w:style w:type="paragraph" w:styleId="IntenseQuote">
    <w:name w:val="Intense Quote"/>
    <w:basedOn w:val="Normal"/>
    <w:next w:val="Normal"/>
    <w:link w:val="IntenseQuoteChar"/>
    <w:uiPriority w:val="30"/>
    <w:qFormat/>
    <w:rsid w:val="00594B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4B18"/>
    <w:rPr>
      <w:i/>
      <w:iCs/>
      <w:color w:val="0F4761" w:themeColor="accent1" w:themeShade="BF"/>
    </w:rPr>
  </w:style>
  <w:style w:type="character" w:styleId="IntenseReference">
    <w:name w:val="Intense Reference"/>
    <w:basedOn w:val="DefaultParagraphFont"/>
    <w:uiPriority w:val="32"/>
    <w:qFormat/>
    <w:rsid w:val="00594B18"/>
    <w:rPr>
      <w:b/>
      <w:bCs/>
      <w:smallCaps/>
      <w:color w:val="0F4761" w:themeColor="accent1" w:themeShade="BF"/>
      <w:spacing w:val="5"/>
    </w:rPr>
  </w:style>
  <w:style w:type="paragraph" w:styleId="EndnoteText">
    <w:name w:val="endnote text"/>
    <w:basedOn w:val="Normal"/>
    <w:link w:val="EndnoteTextChar"/>
    <w:uiPriority w:val="99"/>
    <w:unhideWhenUsed/>
    <w:rsid w:val="001D57BF"/>
    <w:rPr>
      <w:sz w:val="20"/>
      <w:szCs w:val="20"/>
    </w:rPr>
  </w:style>
  <w:style w:type="character" w:customStyle="1" w:styleId="EndnoteTextChar">
    <w:name w:val="Endnote Text Char"/>
    <w:basedOn w:val="DefaultParagraphFont"/>
    <w:link w:val="EndnoteText"/>
    <w:uiPriority w:val="99"/>
    <w:rsid w:val="001D57BF"/>
    <w:rPr>
      <w:sz w:val="20"/>
      <w:szCs w:val="20"/>
    </w:rPr>
  </w:style>
  <w:style w:type="character" w:styleId="EndnoteReference">
    <w:name w:val="endnote reference"/>
    <w:basedOn w:val="DefaultParagraphFont"/>
    <w:uiPriority w:val="99"/>
    <w:semiHidden/>
    <w:unhideWhenUsed/>
    <w:rsid w:val="001D57BF"/>
    <w:rPr>
      <w:vertAlign w:val="superscript"/>
    </w:rPr>
  </w:style>
  <w:style w:type="character" w:styleId="Emphasis">
    <w:name w:val="Emphasis"/>
    <w:basedOn w:val="DefaultParagraphFont"/>
    <w:uiPriority w:val="20"/>
    <w:qFormat/>
    <w:rsid w:val="001D57BF"/>
    <w:rPr>
      <w:i/>
      <w:iCs/>
    </w:rPr>
  </w:style>
  <w:style w:type="character" w:styleId="Hyperlink">
    <w:name w:val="Hyperlink"/>
    <w:basedOn w:val="DefaultParagraphFont"/>
    <w:uiPriority w:val="99"/>
    <w:unhideWhenUsed/>
    <w:rsid w:val="001D57BF"/>
    <w:rPr>
      <w:color w:val="0000FF"/>
      <w:u w:val="single"/>
    </w:rPr>
  </w:style>
  <w:style w:type="character" w:styleId="UnresolvedMention">
    <w:name w:val="Unresolved Mention"/>
    <w:basedOn w:val="DefaultParagraphFont"/>
    <w:uiPriority w:val="99"/>
    <w:semiHidden/>
    <w:unhideWhenUsed/>
    <w:rsid w:val="00316D1B"/>
    <w:rPr>
      <w:color w:val="605E5C"/>
      <w:shd w:val="clear" w:color="auto" w:fill="E1DFDD"/>
    </w:rPr>
  </w:style>
  <w:style w:type="character" w:styleId="Strong">
    <w:name w:val="Strong"/>
    <w:basedOn w:val="DefaultParagraphFont"/>
    <w:uiPriority w:val="22"/>
    <w:qFormat/>
    <w:rsid w:val="00224E28"/>
    <w:rPr>
      <w:b/>
      <w:bCs/>
    </w:rPr>
  </w:style>
  <w:style w:type="character" w:customStyle="1" w:styleId="relative">
    <w:name w:val="relative"/>
    <w:basedOn w:val="DefaultParagraphFont"/>
    <w:rsid w:val="00420794"/>
  </w:style>
  <w:style w:type="character" w:customStyle="1" w:styleId="ms-1">
    <w:name w:val="ms-1"/>
    <w:basedOn w:val="DefaultParagraphFont"/>
    <w:rsid w:val="00420794"/>
  </w:style>
  <w:style w:type="character" w:customStyle="1" w:styleId="max-w-full">
    <w:name w:val="max-w-full"/>
    <w:basedOn w:val="DefaultParagraphFont"/>
    <w:rsid w:val="00420794"/>
  </w:style>
  <w:style w:type="table" w:styleId="TableGrid">
    <w:name w:val="Table Grid"/>
    <w:basedOn w:val="TableNormal"/>
    <w:uiPriority w:val="39"/>
    <w:rsid w:val="003E4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16E"/>
    <w:pPr>
      <w:tabs>
        <w:tab w:val="center" w:pos="4680"/>
        <w:tab w:val="right" w:pos="9360"/>
      </w:tabs>
    </w:pPr>
    <w:rPr>
      <w:i/>
      <w:iCs/>
      <w:color w:val="A1D2CB"/>
      <w:sz w:val="22"/>
      <w:szCs w:val="22"/>
    </w:rPr>
  </w:style>
  <w:style w:type="character" w:customStyle="1" w:styleId="HeaderChar">
    <w:name w:val="Header Char"/>
    <w:basedOn w:val="DefaultParagraphFont"/>
    <w:link w:val="Header"/>
    <w:uiPriority w:val="99"/>
    <w:rsid w:val="00D5516E"/>
    <w:rPr>
      <w:rFonts w:ascii="Optima" w:hAnsi="Optima"/>
      <w:i/>
      <w:iCs/>
      <w:color w:val="A1D2CB"/>
      <w:sz w:val="22"/>
      <w:szCs w:val="22"/>
    </w:rPr>
  </w:style>
  <w:style w:type="paragraph" w:styleId="Footer">
    <w:name w:val="footer"/>
    <w:basedOn w:val="Header"/>
    <w:link w:val="FooterChar"/>
    <w:uiPriority w:val="99"/>
    <w:unhideWhenUsed/>
    <w:rsid w:val="00D5516E"/>
    <w:pPr>
      <w:ind w:right="360"/>
    </w:pPr>
    <w:rPr>
      <w:i w:val="0"/>
      <w:iCs w:val="0"/>
    </w:rPr>
  </w:style>
  <w:style w:type="character" w:customStyle="1" w:styleId="FooterChar">
    <w:name w:val="Footer Char"/>
    <w:basedOn w:val="DefaultParagraphFont"/>
    <w:link w:val="Footer"/>
    <w:uiPriority w:val="99"/>
    <w:rsid w:val="00D5516E"/>
    <w:rPr>
      <w:rFonts w:ascii="Optima" w:hAnsi="Optima"/>
      <w:i/>
      <w:iCs/>
      <w:color w:val="A1D2CB"/>
      <w:sz w:val="22"/>
      <w:szCs w:val="22"/>
    </w:rPr>
  </w:style>
  <w:style w:type="character" w:styleId="PageNumber">
    <w:name w:val="page number"/>
    <w:basedOn w:val="DefaultParagraphFont"/>
    <w:uiPriority w:val="99"/>
    <w:semiHidden/>
    <w:unhideWhenUsed/>
    <w:rsid w:val="00D73A76"/>
  </w:style>
  <w:style w:type="character" w:styleId="FollowedHyperlink">
    <w:name w:val="FollowedHyperlink"/>
    <w:basedOn w:val="DefaultParagraphFont"/>
    <w:uiPriority w:val="99"/>
    <w:semiHidden/>
    <w:unhideWhenUsed/>
    <w:rsid w:val="00822FB8"/>
    <w:rPr>
      <w:color w:val="96607D" w:themeColor="followedHyperlink"/>
      <w:u w:val="single"/>
    </w:rPr>
  </w:style>
  <w:style w:type="paragraph" w:styleId="TOCHeading">
    <w:name w:val="TOC Heading"/>
    <w:basedOn w:val="Heading1"/>
    <w:next w:val="Normal"/>
    <w:uiPriority w:val="39"/>
    <w:unhideWhenUsed/>
    <w:qFormat/>
    <w:rsid w:val="00DE76F4"/>
    <w:pPr>
      <w:spacing w:before="480" w:after="0"/>
      <w:outlineLvl w:val="9"/>
    </w:pPr>
    <w:rPr>
      <w:rFonts w:asciiTheme="majorHAnsi" w:hAnsiTheme="majorHAnsi"/>
      <w:color w:val="0F4761" w:themeColor="accent1" w:themeShade="BF"/>
      <w:kern w:val="0"/>
      <w:sz w:val="28"/>
      <w:szCs w:val="28"/>
      <w14:ligatures w14:val="none"/>
    </w:rPr>
  </w:style>
  <w:style w:type="paragraph" w:styleId="TOC1">
    <w:name w:val="toc 1"/>
    <w:basedOn w:val="Normal"/>
    <w:next w:val="Normal"/>
    <w:autoRedefine/>
    <w:uiPriority w:val="39"/>
    <w:unhideWhenUsed/>
    <w:rsid w:val="00DE76F4"/>
    <w:pPr>
      <w:spacing w:before="120"/>
    </w:pPr>
    <w:rPr>
      <w:rFonts w:asciiTheme="minorHAnsi" w:hAnsiTheme="minorHAnsi"/>
      <w:b/>
      <w:bCs/>
      <w:i/>
      <w:iCs/>
    </w:rPr>
  </w:style>
  <w:style w:type="paragraph" w:styleId="TOC2">
    <w:name w:val="toc 2"/>
    <w:basedOn w:val="Normal"/>
    <w:next w:val="Normal"/>
    <w:autoRedefine/>
    <w:uiPriority w:val="39"/>
    <w:semiHidden/>
    <w:unhideWhenUsed/>
    <w:rsid w:val="00DE76F4"/>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DE76F4"/>
    <w:pPr>
      <w:ind w:left="480"/>
    </w:pPr>
    <w:rPr>
      <w:rFonts w:asciiTheme="minorHAnsi" w:hAnsiTheme="minorHAnsi"/>
      <w:sz w:val="20"/>
      <w:szCs w:val="20"/>
    </w:rPr>
  </w:style>
  <w:style w:type="paragraph" w:styleId="TOC4">
    <w:name w:val="toc 4"/>
    <w:basedOn w:val="Normal"/>
    <w:next w:val="Normal"/>
    <w:autoRedefine/>
    <w:uiPriority w:val="39"/>
    <w:semiHidden/>
    <w:unhideWhenUsed/>
    <w:rsid w:val="00DE76F4"/>
    <w:pPr>
      <w:ind w:left="720"/>
    </w:pPr>
    <w:rPr>
      <w:rFonts w:asciiTheme="minorHAnsi" w:hAnsiTheme="minorHAnsi"/>
      <w:sz w:val="20"/>
      <w:szCs w:val="20"/>
    </w:rPr>
  </w:style>
  <w:style w:type="paragraph" w:styleId="TOC5">
    <w:name w:val="toc 5"/>
    <w:basedOn w:val="Normal"/>
    <w:next w:val="Normal"/>
    <w:autoRedefine/>
    <w:uiPriority w:val="39"/>
    <w:semiHidden/>
    <w:unhideWhenUsed/>
    <w:rsid w:val="00DE76F4"/>
    <w:pPr>
      <w:ind w:left="960"/>
    </w:pPr>
    <w:rPr>
      <w:rFonts w:asciiTheme="minorHAnsi" w:hAnsiTheme="minorHAnsi"/>
      <w:sz w:val="20"/>
      <w:szCs w:val="20"/>
    </w:rPr>
  </w:style>
  <w:style w:type="paragraph" w:styleId="TOC6">
    <w:name w:val="toc 6"/>
    <w:basedOn w:val="Normal"/>
    <w:next w:val="Normal"/>
    <w:autoRedefine/>
    <w:uiPriority w:val="39"/>
    <w:semiHidden/>
    <w:unhideWhenUsed/>
    <w:rsid w:val="00DE76F4"/>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DE76F4"/>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DE76F4"/>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DE76F4"/>
    <w:pPr>
      <w:ind w:left="1920"/>
    </w:pPr>
    <w:rPr>
      <w:rFonts w:asciiTheme="minorHAnsi" w:hAnsiTheme="minorHAnsi"/>
      <w:sz w:val="20"/>
      <w:szCs w:val="20"/>
    </w:rPr>
  </w:style>
  <w:style w:type="character" w:styleId="CommentReference">
    <w:name w:val="annotation reference"/>
    <w:basedOn w:val="DefaultParagraphFont"/>
    <w:uiPriority w:val="99"/>
    <w:semiHidden/>
    <w:unhideWhenUsed/>
    <w:rsid w:val="00110D56"/>
    <w:rPr>
      <w:sz w:val="16"/>
      <w:szCs w:val="16"/>
    </w:rPr>
  </w:style>
  <w:style w:type="paragraph" w:styleId="CommentText">
    <w:name w:val="annotation text"/>
    <w:basedOn w:val="Normal"/>
    <w:link w:val="CommentTextChar"/>
    <w:uiPriority w:val="99"/>
    <w:unhideWhenUsed/>
    <w:rsid w:val="00110D56"/>
    <w:rPr>
      <w:sz w:val="20"/>
      <w:szCs w:val="20"/>
    </w:rPr>
  </w:style>
  <w:style w:type="character" w:customStyle="1" w:styleId="CommentTextChar">
    <w:name w:val="Comment Text Char"/>
    <w:basedOn w:val="DefaultParagraphFont"/>
    <w:link w:val="CommentText"/>
    <w:uiPriority w:val="99"/>
    <w:rsid w:val="00110D56"/>
    <w:rPr>
      <w:rFonts w:ascii="Optima" w:hAnsi="Optima"/>
      <w:sz w:val="20"/>
      <w:szCs w:val="20"/>
    </w:rPr>
  </w:style>
  <w:style w:type="paragraph" w:styleId="CommentSubject">
    <w:name w:val="annotation subject"/>
    <w:basedOn w:val="CommentText"/>
    <w:next w:val="CommentText"/>
    <w:link w:val="CommentSubjectChar"/>
    <w:uiPriority w:val="99"/>
    <w:semiHidden/>
    <w:unhideWhenUsed/>
    <w:rsid w:val="00110D56"/>
    <w:rPr>
      <w:b/>
      <w:bCs/>
    </w:rPr>
  </w:style>
  <w:style w:type="character" w:customStyle="1" w:styleId="CommentSubjectChar">
    <w:name w:val="Comment Subject Char"/>
    <w:basedOn w:val="CommentTextChar"/>
    <w:link w:val="CommentSubject"/>
    <w:uiPriority w:val="99"/>
    <w:semiHidden/>
    <w:rsid w:val="00110D56"/>
    <w:rPr>
      <w:rFonts w:ascii="Optima" w:hAnsi="Optima"/>
      <w:b/>
      <w:bCs/>
      <w:sz w:val="20"/>
      <w:szCs w:val="20"/>
    </w:rPr>
  </w:style>
  <w:style w:type="paragraph" w:styleId="Revision">
    <w:name w:val="Revision"/>
    <w:hidden/>
    <w:uiPriority w:val="99"/>
    <w:semiHidden/>
    <w:rsid w:val="007C3540"/>
    <w:pPr>
      <w:spacing w:after="0" w:line="240" w:lineRule="auto"/>
    </w:pPr>
    <w:rPr>
      <w:rFonts w:ascii="Optima" w:hAnsi="Optima"/>
    </w:rPr>
  </w:style>
  <w:style w:type="character" w:styleId="Mention">
    <w:name w:val="Mention"/>
    <w:basedOn w:val="DefaultParagraphFont"/>
    <w:uiPriority w:val="99"/>
    <w:unhideWhenUsed/>
    <w:rsid w:val="007C3540"/>
    <w:rPr>
      <w:color w:val="2B579A"/>
      <w:shd w:val="clear" w:color="auto" w:fill="E1DFDD"/>
    </w:rPr>
  </w:style>
  <w:style w:type="paragraph" w:styleId="FootnoteText">
    <w:name w:val="footnote text"/>
    <w:basedOn w:val="Normal"/>
    <w:link w:val="FootnoteTextChar"/>
    <w:uiPriority w:val="99"/>
    <w:semiHidden/>
    <w:unhideWhenUsed/>
    <w:rsid w:val="000320AC"/>
    <w:rPr>
      <w:sz w:val="20"/>
      <w:szCs w:val="20"/>
    </w:rPr>
  </w:style>
  <w:style w:type="character" w:customStyle="1" w:styleId="FootnoteTextChar">
    <w:name w:val="Footnote Text Char"/>
    <w:basedOn w:val="DefaultParagraphFont"/>
    <w:link w:val="FootnoteText"/>
    <w:uiPriority w:val="99"/>
    <w:semiHidden/>
    <w:rsid w:val="000320AC"/>
    <w:rPr>
      <w:rFonts w:ascii="Optima" w:hAnsi="Optima"/>
      <w:sz w:val="20"/>
      <w:szCs w:val="20"/>
    </w:rPr>
  </w:style>
  <w:style w:type="character" w:styleId="FootnoteReference">
    <w:name w:val="footnote reference"/>
    <w:basedOn w:val="DefaultParagraphFont"/>
    <w:uiPriority w:val="99"/>
    <w:semiHidden/>
    <w:unhideWhenUsed/>
    <w:rsid w:val="000320AC"/>
    <w:rPr>
      <w:vertAlign w:val="superscript"/>
    </w:rPr>
  </w:style>
  <w:style w:type="table" w:styleId="PlainTable4">
    <w:name w:val="Plain Table 4"/>
    <w:basedOn w:val="TableNormal"/>
    <w:uiPriority w:val="44"/>
    <w:rsid w:val="00A5761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A5761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47643">
      <w:bodyDiv w:val="1"/>
      <w:marLeft w:val="0"/>
      <w:marRight w:val="0"/>
      <w:marTop w:val="0"/>
      <w:marBottom w:val="0"/>
      <w:divBdr>
        <w:top w:val="none" w:sz="0" w:space="0" w:color="auto"/>
        <w:left w:val="none" w:sz="0" w:space="0" w:color="auto"/>
        <w:bottom w:val="none" w:sz="0" w:space="0" w:color="auto"/>
        <w:right w:val="none" w:sz="0" w:space="0" w:color="auto"/>
      </w:divBdr>
    </w:div>
    <w:div w:id="799109189">
      <w:bodyDiv w:val="1"/>
      <w:marLeft w:val="0"/>
      <w:marRight w:val="0"/>
      <w:marTop w:val="0"/>
      <w:marBottom w:val="0"/>
      <w:divBdr>
        <w:top w:val="none" w:sz="0" w:space="0" w:color="auto"/>
        <w:left w:val="none" w:sz="0" w:space="0" w:color="auto"/>
        <w:bottom w:val="none" w:sz="0" w:space="0" w:color="auto"/>
        <w:right w:val="none" w:sz="0" w:space="0" w:color="auto"/>
      </w:divBdr>
    </w:div>
    <w:div w:id="806817264">
      <w:bodyDiv w:val="1"/>
      <w:marLeft w:val="0"/>
      <w:marRight w:val="0"/>
      <w:marTop w:val="0"/>
      <w:marBottom w:val="0"/>
      <w:divBdr>
        <w:top w:val="none" w:sz="0" w:space="0" w:color="auto"/>
        <w:left w:val="none" w:sz="0" w:space="0" w:color="auto"/>
        <w:bottom w:val="none" w:sz="0" w:space="0" w:color="auto"/>
        <w:right w:val="none" w:sz="0" w:space="0" w:color="auto"/>
      </w:divBdr>
    </w:div>
    <w:div w:id="1184124492">
      <w:bodyDiv w:val="1"/>
      <w:marLeft w:val="0"/>
      <w:marRight w:val="0"/>
      <w:marTop w:val="0"/>
      <w:marBottom w:val="0"/>
      <w:divBdr>
        <w:top w:val="none" w:sz="0" w:space="0" w:color="auto"/>
        <w:left w:val="none" w:sz="0" w:space="0" w:color="auto"/>
        <w:bottom w:val="none" w:sz="0" w:space="0" w:color="auto"/>
        <w:right w:val="none" w:sz="0" w:space="0" w:color="auto"/>
      </w:divBdr>
      <w:divsChild>
        <w:div w:id="950937074">
          <w:marLeft w:val="0"/>
          <w:marRight w:val="0"/>
          <w:marTop w:val="0"/>
          <w:marBottom w:val="0"/>
          <w:divBdr>
            <w:top w:val="single" w:sz="6" w:space="11" w:color="DDDDDD"/>
            <w:left w:val="single" w:sz="6" w:space="11" w:color="DDDDDD"/>
            <w:bottom w:val="single" w:sz="6" w:space="11" w:color="DDDDDD"/>
            <w:right w:val="single" w:sz="6" w:space="11" w:color="DDDDDD"/>
          </w:divBdr>
        </w:div>
      </w:divsChild>
    </w:div>
    <w:div w:id="1225218685">
      <w:bodyDiv w:val="1"/>
      <w:marLeft w:val="0"/>
      <w:marRight w:val="0"/>
      <w:marTop w:val="0"/>
      <w:marBottom w:val="0"/>
      <w:divBdr>
        <w:top w:val="none" w:sz="0" w:space="0" w:color="auto"/>
        <w:left w:val="none" w:sz="0" w:space="0" w:color="auto"/>
        <w:bottom w:val="none" w:sz="0" w:space="0" w:color="auto"/>
        <w:right w:val="none" w:sz="0" w:space="0" w:color="auto"/>
      </w:divBdr>
    </w:div>
    <w:div w:id="1391536427">
      <w:bodyDiv w:val="1"/>
      <w:marLeft w:val="0"/>
      <w:marRight w:val="0"/>
      <w:marTop w:val="0"/>
      <w:marBottom w:val="0"/>
      <w:divBdr>
        <w:top w:val="none" w:sz="0" w:space="0" w:color="auto"/>
        <w:left w:val="none" w:sz="0" w:space="0" w:color="auto"/>
        <w:bottom w:val="none" w:sz="0" w:space="0" w:color="auto"/>
        <w:right w:val="none" w:sz="0" w:space="0" w:color="auto"/>
      </w:divBdr>
    </w:div>
    <w:div w:id="2068675819">
      <w:bodyDiv w:val="1"/>
      <w:marLeft w:val="0"/>
      <w:marRight w:val="0"/>
      <w:marTop w:val="0"/>
      <w:marBottom w:val="0"/>
      <w:divBdr>
        <w:top w:val="none" w:sz="0" w:space="0" w:color="auto"/>
        <w:left w:val="none" w:sz="0" w:space="0" w:color="auto"/>
        <w:bottom w:val="none" w:sz="0" w:space="0" w:color="auto"/>
        <w:right w:val="none" w:sz="0" w:space="0" w:color="auto"/>
      </w:divBdr>
      <w:divsChild>
        <w:div w:id="1260410546">
          <w:marLeft w:val="0"/>
          <w:marRight w:val="0"/>
          <w:marTop w:val="0"/>
          <w:marBottom w:val="0"/>
          <w:divBdr>
            <w:top w:val="single" w:sz="6" w:space="11" w:color="DDDDDD"/>
            <w:left w:val="single" w:sz="6" w:space="11" w:color="DDDDDD"/>
            <w:bottom w:val="single" w:sz="6" w:space="11" w:color="DDDDDD"/>
            <w:right w:val="single" w:sz="6" w:space="11" w:color="DDDDDD"/>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californiacolleges.edu/"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13" Type="http://schemas.openxmlformats.org/officeDocument/2006/relationships/hyperlink" Target="https://collegecampaign.org/wp-content/uploads/imported-files/10-Years-After-ADT-Brief.pdf" TargetMode="External"/><Relationship Id="rId18" Type="http://schemas.openxmlformats.org/officeDocument/2006/relationships/hyperlink" Target="https://www.cccco.edu/about-us/key-facts" TargetMode="External"/><Relationship Id="rId26" Type="http://schemas.openxmlformats.org/officeDocument/2006/relationships/hyperlink" Target="https://d985fra41m798.cloudfront.net/resources/2024StudentSurvey_ToplineFindings_2024Aug30.pdf?mtime=20240916134009&amp;focal=none" TargetMode="External"/><Relationship Id="rId39" Type="http://schemas.openxmlformats.org/officeDocument/2006/relationships/hyperlink" Target="https://www.ihep.org/direct-admissions-expands-college-opportunity-in-california-three-lessons-from-california-state-universitys-pilot/" TargetMode="External"/><Relationship Id="rId21" Type="http://schemas.openxmlformats.org/officeDocument/2006/relationships/hyperlink" Target="https://www.gallup.com/analytics/644939/state-of-higher-education.aspx?thank-you-report-form=1" TargetMode="External"/><Relationship Id="rId34" Type="http://schemas.openxmlformats.org/officeDocument/2006/relationships/hyperlink" Target="https://www.cde.ca.gov/ci/gs/hs/hsgrtable.asp?utm_source=chatgpt.com" TargetMode="External"/><Relationship Id="rId42" Type="http://schemas.openxmlformats.org/officeDocument/2006/relationships/hyperlink" Target="https://nces.ed.gov/ipeds/SummaryTables/report/240?templateId=2400&amp;year=2023&amp;expand_by=0&amp;tt=institutional&amp;instType=2&amp;sid=96869cba-4127-4a4b-a358-4281751c1ce6" TargetMode="External"/><Relationship Id="rId47" Type="http://schemas.openxmlformats.org/officeDocument/2006/relationships/hyperlink" Target="https://admission.universityofcalifornia.edu/counselors/preparing-freshman-students/freshman-requirements.html" TargetMode="External"/><Relationship Id="rId50" Type="http://schemas.openxmlformats.org/officeDocument/2006/relationships/hyperlink" Target="https://live-ihep-wp.pantheonsite.io/wp-content/uploads/2021/06/IHEP_JOYCE_REPORT_CH4_LEGACY-1.pdf" TargetMode="External"/><Relationship Id="rId55" Type="http://schemas.openxmlformats.org/officeDocument/2006/relationships/hyperlink" Target="https://admission.universityofcalifornia.edu/admission-requirements/first-year-requirements/california-residents/" TargetMode="External"/><Relationship Id="rId7" Type="http://schemas.openxmlformats.org/officeDocument/2006/relationships/hyperlink" Target="https://cherp.utah.edu/_resources/documents/publications/research_priorities_for_advancing_equitable_dual_enrollment_policy_and_practice.pdf" TargetMode="External"/><Relationship Id="rId2" Type="http://schemas.openxmlformats.org/officeDocument/2006/relationships/hyperlink" Target="https://live-ihep-wp.pantheonsite.io/wp-content/uploads/2021/06/IHEP_JOYCE_REPORT_CH4_LEGACY-1.pdf" TargetMode="External"/><Relationship Id="rId16" Type="http://schemas.openxmlformats.org/officeDocument/2006/relationships/hyperlink" Target="https://edsource.org/2024/cal-state-extends-general-education-requirements-for-transfers-to-first-time-freshmen/708595" TargetMode="External"/><Relationship Id="rId29" Type="http://schemas.openxmlformats.org/officeDocument/2006/relationships/hyperlink" Target="https://c2c.ca.gov/cradle-to-career-dashboards/" TargetMode="External"/><Relationship Id="rId11" Type="http://schemas.openxmlformats.org/officeDocument/2006/relationships/hyperlink" Target="https://west.edtrust.org/wp-content/uploads/2025/03/ETW_2025_JumpstartingCAUniversalDualEnrollment_DIGITAL.pdf" TargetMode="External"/><Relationship Id="rId24" Type="http://schemas.openxmlformats.org/officeDocument/2006/relationships/hyperlink" Target="https://www.linkedlearning.org/about/linked-learning-approach" TargetMode="External"/><Relationship Id="rId32" Type="http://schemas.openxmlformats.org/officeDocument/2006/relationships/hyperlink" Target="https://www.cde.ca.gov/ds/sp/cl/ccgirollout20240924.asp" TargetMode="External"/><Relationship Id="rId37" Type="http://schemas.openxmlformats.org/officeDocument/2006/relationships/hyperlink" Target="https://www.calstate.edu/impact-of-the-csu/community/Pages/riverside-county-office-of-education-partnership.aspx" TargetMode="External"/><Relationship Id="rId40" Type="http://schemas.openxmlformats.org/officeDocument/2006/relationships/hyperlink" Target="https://legiscan.com/CA/text/SB640/id/3135035" TargetMode="External"/><Relationship Id="rId45" Type="http://schemas.openxmlformats.org/officeDocument/2006/relationships/hyperlink" Target="https://educationcounsel.com/our_work/publications/roadmap-framework/understanding-holistic-review-in-higher-education-admissions-guiding-principles-and-model-illustrations-2" TargetMode="External"/><Relationship Id="rId53" Type="http://schemas.openxmlformats.org/officeDocument/2006/relationships/hyperlink" Target="https://doi.org/10.1080/00221546.2016.11777417" TargetMode="External"/><Relationship Id="rId58" Type="http://schemas.openxmlformats.org/officeDocument/2006/relationships/hyperlink" Target="https://www.universityofcalifornia.edu/press-room/uc-board-regents-approves-policy-nonresident-student-enrollment" TargetMode="External"/><Relationship Id="rId5" Type="http://schemas.openxmlformats.org/officeDocument/2006/relationships/hyperlink" Target="https://www.universityofcalifornia.edu/news/university-california-announces-record-breaking-enrollment" TargetMode="External"/><Relationship Id="rId61" Type="http://schemas.openxmlformats.org/officeDocument/2006/relationships/hyperlink" Target="https://www.latimes.com/california/story/2025-07-28/uc-fall-2025-admissions-record-number-from-california-international-students-racial-diversity" TargetMode="External"/><Relationship Id="rId19" Type="http://schemas.openxmlformats.org/officeDocument/2006/relationships/hyperlink" Target="https://www.cccco.edu/About-Us/Chancellors-Office/Divisions/Educational-Services-and-Support/dual-admission" TargetMode="External"/><Relationship Id="rId14" Type="http://schemas.openxmlformats.org/officeDocument/2006/relationships/hyperlink" Target="https://eric.ed.gov/?id=ED613728" TargetMode="External"/><Relationship Id="rId22" Type="http://schemas.openxmlformats.org/officeDocument/2006/relationships/hyperlink" Target="https://www.cde.ca.gov/fg/fo/profile.asp?id=6127" TargetMode="External"/><Relationship Id="rId27" Type="http://schemas.openxmlformats.org/officeDocument/2006/relationships/hyperlink" Target="https://c2c.ca.gov/resources/connecting-insights-across-silos/" TargetMode="External"/><Relationship Id="rId30" Type="http://schemas.openxmlformats.org/officeDocument/2006/relationships/hyperlink" Target="https://c2c.ca.gov/wp-content/uploads/2023/10/5-year-timeline-2023.pdf" TargetMode="External"/><Relationship Id="rId35" Type="http://schemas.openxmlformats.org/officeDocument/2006/relationships/hyperlink" Target="https://leginfo.legislature.ca.gov/faces/billTextClient.xhtml?bill_id=202120220AB132" TargetMode="External"/><Relationship Id="rId43" Type="http://schemas.openxmlformats.org/officeDocument/2006/relationships/hyperlink" Target="https://cshe.berkeley.edu/publications/affirmative-action-mismatch-and-economic-mobility-after-california%E2%80%99s-proposition-209" TargetMode="External"/><Relationship Id="rId48" Type="http://schemas.openxmlformats.org/officeDocument/2006/relationships/hyperlink" Target="https://www.universityofcalifornia.edu/news/how-the-university-of-california-evaluates-student-applications" TargetMode="External"/><Relationship Id="rId56" Type="http://schemas.openxmlformats.org/officeDocument/2006/relationships/hyperlink" Target="https://www.dailycal.org/archives/uc-board-of-regents-should-reject-nonresident-enrollment-cap-and-tuition-increase/article_d6755e92-3ce7-5b42-8483-778e5daae144.html" TargetMode="External"/><Relationship Id="rId8" Type="http://schemas.openxmlformats.org/officeDocument/2006/relationships/hyperlink" Target="https://www.ppic.org/publication/fact-sheet-dual-enrollment-in-california/" TargetMode="External"/><Relationship Id="rId51" Type="http://schemas.openxmlformats.org/officeDocument/2006/relationships/hyperlink" Target="https://doi.org/10.1016/j.econedurev.2010.12.002" TargetMode="External"/><Relationship Id="rId3" Type="http://schemas.openxmlformats.org/officeDocument/2006/relationships/hyperlink" Target="https://cshe.berkeley.edu/publications/diversity-university-admissions-affirmative-action-percent-plans-and-holistic-review" TargetMode="External"/><Relationship Id="rId12" Type="http://schemas.openxmlformats.org/officeDocument/2006/relationships/hyperlink" Target="https://dq.cde.ca.gov/DataQuest/DQCensus/CGR.aspx?cds=00&amp;agglevel=State&amp;year=2021&#8209;22." TargetMode="External"/><Relationship Id="rId17" Type="http://schemas.openxmlformats.org/officeDocument/2006/relationships/hyperlink" Target="https://www.cccco.edu/About-Us/Chancellors-Office/Divisions/Educational-Services-and-Support/dual-admission" TargetMode="External"/><Relationship Id="rId25" Type="http://schemas.openxmlformats.org/officeDocument/2006/relationships/hyperlink" Target="https://connectednational.org/meet/about/what-is-linked-learning/" TargetMode="External"/><Relationship Id="rId33" Type="http://schemas.openxmlformats.org/officeDocument/2006/relationships/hyperlink" Target="https://www.cde.ca.gov/ds/sp/cl/ccgiflash2.asp" TargetMode="External"/><Relationship Id="rId38" Type="http://schemas.openxmlformats.org/officeDocument/2006/relationships/hyperlink" Target="https://news.sonoma.edu/articles/2024/sonoma-state-one-10-csus-direct-admission-pilot-program" TargetMode="External"/><Relationship Id="rId46" Type="http://schemas.openxmlformats.org/officeDocument/2006/relationships/hyperlink" Target="https://doi.org/10.1016/j.jpubeco.2023.104839" TargetMode="External"/><Relationship Id="rId59" Type="http://schemas.openxmlformats.org/officeDocument/2006/relationships/hyperlink" Target="https://doi.org/10.1016/j.jpubeco.2023.104839" TargetMode="External"/><Relationship Id="rId20" Type="http://schemas.openxmlformats.org/officeDocument/2006/relationships/hyperlink" Target="https://icangotocollege.com/associate-degree-for-transfer" TargetMode="External"/><Relationship Id="rId41" Type="http://schemas.openxmlformats.org/officeDocument/2006/relationships/hyperlink" Target="https://dq.cde.ca.gov/dataquest/dqcensus/CohRate.aspx?cds=00&amp;agglevel=State&amp;year=2022-23&amp;initrow=&amp;ro=y" TargetMode="External"/><Relationship Id="rId54" Type="http://schemas.openxmlformats.org/officeDocument/2006/relationships/hyperlink" Target="https://admission.universityofcalifornia.edu/counselors/_files/documents/counselor-webinars/hs-webinar-411-on-elc.pdf" TargetMode="External"/><Relationship Id="rId62" Type="http://schemas.openxmlformats.org/officeDocument/2006/relationships/hyperlink" Target="https://live-ihep-wp.pantheonsite.io/wp-content/uploads/2022/01/IHEP_equitable_policy_principles_brief_final_web2.pdf" TargetMode="External"/><Relationship Id="rId1" Type="http://schemas.openxmlformats.org/officeDocument/2006/relationships/hyperlink" Target="https://live-ihep-wp.pantheonsite.io/wp-content/uploads/2022/05/IHEP_DWD_fullreport_Web.pdf" TargetMode="External"/><Relationship Id="rId6" Type="http://schemas.openxmlformats.org/officeDocument/2006/relationships/hyperlink" Target="https://tableau.calstate.edu/views/SelfEnrollmentDashboard/EnrollmentSummary?iframeSizedToWindow=true&amp;%3Aembed=y&amp;%3AshowAppBanner=false&amp;%3Adisplay_count=no&amp;%3AshowVizHome=no" TargetMode="External"/><Relationship Id="rId15" Type="http://schemas.openxmlformats.org/officeDocument/2006/relationships/hyperlink" Target="https://icangotocollege.com/associate-degree-for-transfer?sitekey=adegree" TargetMode="External"/><Relationship Id="rId23" Type="http://schemas.openxmlformats.org/officeDocument/2006/relationships/hyperlink" Target="https://leginfo.legislature.ca.gov/faces/codes_displayText.xhtml?lawCode=EDC&amp;division=4.&amp;title=2.&amp;part=28.&amp;chapter=16.1.&amp;article=" TargetMode="External"/><Relationship Id="rId28" Type="http://schemas.openxmlformats.org/officeDocument/2006/relationships/hyperlink" Target="https://c2c.ca.gov/resources/cradle-to-career-informational-one-pager/" TargetMode="External"/><Relationship Id="rId36" Type="http://schemas.openxmlformats.org/officeDocument/2006/relationships/hyperlink" Target="https://cacollegeguidance.org/who-we-are/" TargetMode="External"/><Relationship Id="rId49" Type="http://schemas.openxmlformats.org/officeDocument/2006/relationships/hyperlink" Target="https://www.ihep.org/legacy-looms-large-in-college-admissions-perpetuating-inequities/" TargetMode="External"/><Relationship Id="rId57" Type="http://schemas.openxmlformats.org/officeDocument/2006/relationships/hyperlink" Target="https://edpolicyinca.org/newsroom/uc-regents-should-consider-all-evidence-and-options-decision-admissions-policy" TargetMode="External"/><Relationship Id="rId10" Type="http://schemas.openxmlformats.org/officeDocument/2006/relationships/hyperlink" Target="https://www.ppic.org/publication/policy-brief-improving-college-access-and-success-through-dual-enrollment/" TargetMode="External"/><Relationship Id="rId31" Type="http://schemas.openxmlformats.org/officeDocument/2006/relationships/hyperlink" Target="https://c2c.ca.gov/roadmap-progress/" TargetMode="External"/><Relationship Id="rId44" Type="http://schemas.openxmlformats.org/officeDocument/2006/relationships/hyperlink" Target="https://websites.umich.edu/~bastedo/policybriefs/Bastedo-holisticreview.pdf" TargetMode="External"/><Relationship Id="rId52" Type="http://schemas.openxmlformats.org/officeDocument/2006/relationships/hyperlink" Target="https://leginfo.legislature.ca.gov/faces/billNavClient.xhtml?bill_id=202320240AB1780" TargetMode="External"/><Relationship Id="rId60" Type="http://schemas.openxmlformats.org/officeDocument/2006/relationships/hyperlink" Target="https://www.universityofcalifornia.edu/news/university-california-announces-record-breaking-enrollment" TargetMode="External"/><Relationship Id="rId4" Type="http://schemas.openxmlformats.org/officeDocument/2006/relationships/hyperlink" Target="https://uccliometric.org/Policy_Briefs/UC-CHP-2024.1-AA-Bans.pdf" TargetMode="External"/><Relationship Id="rId9" Type="http://schemas.openxmlformats.org/officeDocument/2006/relationships/hyperlink" Target="https://www.cde.ca.gov/fg/fo/r17/ccap24rfa.as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299D59F279F54789326185E0518C82" ma:contentTypeVersion="12" ma:contentTypeDescription="Create a new document." ma:contentTypeScope="" ma:versionID="38ec63e4138ac29fabda9713a33b82cb">
  <xsd:schema xmlns:xsd="http://www.w3.org/2001/XMLSchema" xmlns:xs="http://www.w3.org/2001/XMLSchema" xmlns:p="http://schemas.microsoft.com/office/2006/metadata/properties" xmlns:ns2="197a6ab4-8d81-4685-a43e-1b3c50241c3e" xmlns:ns3="901fc131-84cc-4ac6-a2bb-437b3929f93b" targetNamespace="http://schemas.microsoft.com/office/2006/metadata/properties" ma:root="true" ma:fieldsID="b66d66236c3c935f43bc1d6baf0e9a65" ns2:_="" ns3:_="">
    <xsd:import namespace="197a6ab4-8d81-4685-a43e-1b3c50241c3e"/>
    <xsd:import namespace="901fc131-84cc-4ac6-a2bb-437b3929f9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a6ab4-8d81-4685-a43e-1b3c50241c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1fc131-84cc-4ac6-a2bb-437b3929f93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DC6DB1-9652-49B2-BFC1-08CBA1990F9D}">
  <ds:schemaRefs>
    <ds:schemaRef ds:uri="http://schemas.microsoft.com/sharepoint/v3/contenttype/forms"/>
  </ds:schemaRefs>
</ds:datastoreItem>
</file>

<file path=customXml/itemProps2.xml><?xml version="1.0" encoding="utf-8"?>
<ds:datastoreItem xmlns:ds="http://schemas.openxmlformats.org/officeDocument/2006/customXml" ds:itemID="{AA25DE48-667F-8344-A544-7A2003945AE7}">
  <ds:schemaRefs>
    <ds:schemaRef ds:uri="http://schemas.openxmlformats.org/officeDocument/2006/bibliography"/>
  </ds:schemaRefs>
</ds:datastoreItem>
</file>

<file path=customXml/itemProps3.xml><?xml version="1.0" encoding="utf-8"?>
<ds:datastoreItem xmlns:ds="http://schemas.openxmlformats.org/officeDocument/2006/customXml" ds:itemID="{82FF7415-58E6-46EA-AAD2-6B685DC2B3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C3AE72-5D6B-46D9-803D-CE88DF17B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a6ab4-8d81-4685-a43e-1b3c50241c3e"/>
    <ds:schemaRef ds:uri="901fc131-84cc-4ac6-a2bb-437b3929f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3700</Words>
  <Characters>21090</Characters>
  <Application>Microsoft Office Word</Application>
  <DocSecurity>0</DocSecurity>
  <Lines>175</Lines>
  <Paragraphs>49</Paragraphs>
  <ScaleCrop>false</ScaleCrop>
  <Company/>
  <LinksUpToDate>false</LinksUpToDate>
  <CharactersWithSpaces>24741</CharactersWithSpaces>
  <SharedDoc>false</SharedDoc>
  <HLinks>
    <vt:vector size="378" baseType="variant">
      <vt:variant>
        <vt:i4>2555992</vt:i4>
      </vt:variant>
      <vt:variant>
        <vt:i4>0</vt:i4>
      </vt:variant>
      <vt:variant>
        <vt:i4>0</vt:i4>
      </vt:variant>
      <vt:variant>
        <vt:i4>5</vt:i4>
      </vt:variant>
      <vt:variant>
        <vt:lpwstr>https://www.californiacolleges.edu/</vt:lpwstr>
      </vt:variant>
      <vt:variant>
        <vt:lpwstr>/</vt:lpwstr>
      </vt:variant>
      <vt:variant>
        <vt:i4>3997813</vt:i4>
      </vt:variant>
      <vt:variant>
        <vt:i4>183</vt:i4>
      </vt:variant>
      <vt:variant>
        <vt:i4>0</vt:i4>
      </vt:variant>
      <vt:variant>
        <vt:i4>5</vt:i4>
      </vt:variant>
      <vt:variant>
        <vt:lpwstr>https://live-ihep-wp.pantheonsite.io/wp-content/uploads/2022/01/IHEP_equitable_policy_principles_brief_final_web2.pdf</vt:lpwstr>
      </vt:variant>
      <vt:variant>
        <vt:lpwstr/>
      </vt:variant>
      <vt:variant>
        <vt:i4>5832787</vt:i4>
      </vt:variant>
      <vt:variant>
        <vt:i4>180</vt:i4>
      </vt:variant>
      <vt:variant>
        <vt:i4>0</vt:i4>
      </vt:variant>
      <vt:variant>
        <vt:i4>5</vt:i4>
      </vt:variant>
      <vt:variant>
        <vt:lpwstr>https://www.latimes.com/california/story/2025-07-28/uc-fall-2025-admissions-record-number-from-california-international-students-racial-diversity</vt:lpwstr>
      </vt:variant>
      <vt:variant>
        <vt:lpwstr/>
      </vt:variant>
      <vt:variant>
        <vt:i4>2424874</vt:i4>
      </vt:variant>
      <vt:variant>
        <vt:i4>177</vt:i4>
      </vt:variant>
      <vt:variant>
        <vt:i4>0</vt:i4>
      </vt:variant>
      <vt:variant>
        <vt:i4>5</vt:i4>
      </vt:variant>
      <vt:variant>
        <vt:lpwstr>https://www.universityofcalifornia.edu/news/university-california-announces-record-breaking-enrollment</vt:lpwstr>
      </vt:variant>
      <vt:variant>
        <vt:lpwstr/>
      </vt:variant>
      <vt:variant>
        <vt:i4>5636101</vt:i4>
      </vt:variant>
      <vt:variant>
        <vt:i4>174</vt:i4>
      </vt:variant>
      <vt:variant>
        <vt:i4>0</vt:i4>
      </vt:variant>
      <vt:variant>
        <vt:i4>5</vt:i4>
      </vt:variant>
      <vt:variant>
        <vt:lpwstr>https://doi.org/10.1016/j.jpubeco.2023.104839</vt:lpwstr>
      </vt:variant>
      <vt:variant>
        <vt:lpwstr/>
      </vt:variant>
      <vt:variant>
        <vt:i4>5177374</vt:i4>
      </vt:variant>
      <vt:variant>
        <vt:i4>171</vt:i4>
      </vt:variant>
      <vt:variant>
        <vt:i4>0</vt:i4>
      </vt:variant>
      <vt:variant>
        <vt:i4>5</vt:i4>
      </vt:variant>
      <vt:variant>
        <vt:lpwstr>https://www.universityofcalifornia.edu/press-room/uc-board-regents-approves-policy-nonresident-student-enrollment</vt:lpwstr>
      </vt:variant>
      <vt:variant>
        <vt:lpwstr/>
      </vt:variant>
      <vt:variant>
        <vt:i4>524306</vt:i4>
      </vt:variant>
      <vt:variant>
        <vt:i4>168</vt:i4>
      </vt:variant>
      <vt:variant>
        <vt:i4>0</vt:i4>
      </vt:variant>
      <vt:variant>
        <vt:i4>5</vt:i4>
      </vt:variant>
      <vt:variant>
        <vt:lpwstr>https://edpolicyinca.org/newsroom/uc-regents-should-consider-all-evidence-and-options-decision-admissions-policy</vt:lpwstr>
      </vt:variant>
      <vt:variant>
        <vt:lpwstr/>
      </vt:variant>
      <vt:variant>
        <vt:i4>7602244</vt:i4>
      </vt:variant>
      <vt:variant>
        <vt:i4>165</vt:i4>
      </vt:variant>
      <vt:variant>
        <vt:i4>0</vt:i4>
      </vt:variant>
      <vt:variant>
        <vt:i4>5</vt:i4>
      </vt:variant>
      <vt:variant>
        <vt:lpwstr>https://www.dailycal.org/archives/uc-board-of-regents-should-reject-nonresident-enrollment-cap-and-tuition-increase/article_d6755e92-3ce7-5b42-8483-778e5daae144.html</vt:lpwstr>
      </vt:variant>
      <vt:variant>
        <vt:lpwstr/>
      </vt:variant>
      <vt:variant>
        <vt:i4>131093</vt:i4>
      </vt:variant>
      <vt:variant>
        <vt:i4>162</vt:i4>
      </vt:variant>
      <vt:variant>
        <vt:i4>0</vt:i4>
      </vt:variant>
      <vt:variant>
        <vt:i4>5</vt:i4>
      </vt:variant>
      <vt:variant>
        <vt:lpwstr>https://admission.universityofcalifornia.edu/admission-requirements/first-year-requirements/california-residents/</vt:lpwstr>
      </vt:variant>
      <vt:variant>
        <vt:lpwstr/>
      </vt:variant>
      <vt:variant>
        <vt:i4>5636135</vt:i4>
      </vt:variant>
      <vt:variant>
        <vt:i4>159</vt:i4>
      </vt:variant>
      <vt:variant>
        <vt:i4>0</vt:i4>
      </vt:variant>
      <vt:variant>
        <vt:i4>5</vt:i4>
      </vt:variant>
      <vt:variant>
        <vt:lpwstr>https://admission.universityofcalifornia.edu/counselors/_files/documents/counselor-webinars/hs-webinar-411-on-elc.pdf</vt:lpwstr>
      </vt:variant>
      <vt:variant>
        <vt:lpwstr/>
      </vt:variant>
      <vt:variant>
        <vt:i4>3276917</vt:i4>
      </vt:variant>
      <vt:variant>
        <vt:i4>156</vt:i4>
      </vt:variant>
      <vt:variant>
        <vt:i4>0</vt:i4>
      </vt:variant>
      <vt:variant>
        <vt:i4>5</vt:i4>
      </vt:variant>
      <vt:variant>
        <vt:lpwstr>https://doi.org/10.1080/00221546.2016.11777417</vt:lpwstr>
      </vt:variant>
      <vt:variant>
        <vt:lpwstr/>
      </vt:variant>
      <vt:variant>
        <vt:i4>7340111</vt:i4>
      </vt:variant>
      <vt:variant>
        <vt:i4>153</vt:i4>
      </vt:variant>
      <vt:variant>
        <vt:i4>0</vt:i4>
      </vt:variant>
      <vt:variant>
        <vt:i4>5</vt:i4>
      </vt:variant>
      <vt:variant>
        <vt:lpwstr>https://leginfo.legislature.ca.gov/faces/billNavClient.xhtml?bill_id=202320240AB1780</vt:lpwstr>
      </vt:variant>
      <vt:variant>
        <vt:lpwstr/>
      </vt:variant>
      <vt:variant>
        <vt:i4>4980808</vt:i4>
      </vt:variant>
      <vt:variant>
        <vt:i4>150</vt:i4>
      </vt:variant>
      <vt:variant>
        <vt:i4>0</vt:i4>
      </vt:variant>
      <vt:variant>
        <vt:i4>5</vt:i4>
      </vt:variant>
      <vt:variant>
        <vt:lpwstr>https://doi.org/10.1016/j.econedurev.2010.12.002</vt:lpwstr>
      </vt:variant>
      <vt:variant>
        <vt:lpwstr/>
      </vt:variant>
      <vt:variant>
        <vt:i4>7667770</vt:i4>
      </vt:variant>
      <vt:variant>
        <vt:i4>147</vt:i4>
      </vt:variant>
      <vt:variant>
        <vt:i4>0</vt:i4>
      </vt:variant>
      <vt:variant>
        <vt:i4>5</vt:i4>
      </vt:variant>
      <vt:variant>
        <vt:lpwstr>https://live-ihep-wp.pantheonsite.io/wp-content/uploads/2021/06/IHEP_JOYCE_REPORT_CH4_LEGACY-1.pdf</vt:lpwstr>
      </vt:variant>
      <vt:variant>
        <vt:lpwstr/>
      </vt:variant>
      <vt:variant>
        <vt:i4>6553711</vt:i4>
      </vt:variant>
      <vt:variant>
        <vt:i4>144</vt:i4>
      </vt:variant>
      <vt:variant>
        <vt:i4>0</vt:i4>
      </vt:variant>
      <vt:variant>
        <vt:i4>5</vt:i4>
      </vt:variant>
      <vt:variant>
        <vt:lpwstr>https://www.ihep.org/legacy-looms-large-in-college-admissions-perpetuating-inequities/</vt:lpwstr>
      </vt:variant>
      <vt:variant>
        <vt:lpwstr/>
      </vt:variant>
      <vt:variant>
        <vt:i4>3276848</vt:i4>
      </vt:variant>
      <vt:variant>
        <vt:i4>141</vt:i4>
      </vt:variant>
      <vt:variant>
        <vt:i4>0</vt:i4>
      </vt:variant>
      <vt:variant>
        <vt:i4>5</vt:i4>
      </vt:variant>
      <vt:variant>
        <vt:lpwstr>https://www.universityofcalifornia.edu/news/how-the-university-of-california-evaluates-student-applications</vt:lpwstr>
      </vt:variant>
      <vt:variant>
        <vt:lpwstr/>
      </vt:variant>
      <vt:variant>
        <vt:i4>3997734</vt:i4>
      </vt:variant>
      <vt:variant>
        <vt:i4>138</vt:i4>
      </vt:variant>
      <vt:variant>
        <vt:i4>0</vt:i4>
      </vt:variant>
      <vt:variant>
        <vt:i4>5</vt:i4>
      </vt:variant>
      <vt:variant>
        <vt:lpwstr>https://admission.universityofcalifornia.edu/counselors/preparing-freshman-students/freshman-requirements.html</vt:lpwstr>
      </vt:variant>
      <vt:variant>
        <vt:lpwstr/>
      </vt:variant>
      <vt:variant>
        <vt:i4>5636101</vt:i4>
      </vt:variant>
      <vt:variant>
        <vt:i4>135</vt:i4>
      </vt:variant>
      <vt:variant>
        <vt:i4>0</vt:i4>
      </vt:variant>
      <vt:variant>
        <vt:i4>5</vt:i4>
      </vt:variant>
      <vt:variant>
        <vt:lpwstr>https://doi.org/10.1016/j.jpubeco.2023.104839</vt:lpwstr>
      </vt:variant>
      <vt:variant>
        <vt:lpwstr/>
      </vt:variant>
      <vt:variant>
        <vt:i4>6946891</vt:i4>
      </vt:variant>
      <vt:variant>
        <vt:i4>132</vt:i4>
      </vt:variant>
      <vt:variant>
        <vt:i4>0</vt:i4>
      </vt:variant>
      <vt:variant>
        <vt:i4>5</vt:i4>
      </vt:variant>
      <vt:variant>
        <vt:lpwstr>https://educationcounsel.com/our_work/publications/roadmap-framework/understanding-holistic-review-in-higher-education-admissions-guiding-principles-and-model-illustrations-2</vt:lpwstr>
      </vt:variant>
      <vt:variant>
        <vt:lpwstr/>
      </vt:variant>
      <vt:variant>
        <vt:i4>7405692</vt:i4>
      </vt:variant>
      <vt:variant>
        <vt:i4>129</vt:i4>
      </vt:variant>
      <vt:variant>
        <vt:i4>0</vt:i4>
      </vt:variant>
      <vt:variant>
        <vt:i4>5</vt:i4>
      </vt:variant>
      <vt:variant>
        <vt:lpwstr>https://websites.umich.edu/~bastedo/policybriefs/Bastedo-holisticreview.pdf</vt:lpwstr>
      </vt:variant>
      <vt:variant>
        <vt:lpwstr/>
      </vt:variant>
      <vt:variant>
        <vt:i4>7929966</vt:i4>
      </vt:variant>
      <vt:variant>
        <vt:i4>126</vt:i4>
      </vt:variant>
      <vt:variant>
        <vt:i4>0</vt:i4>
      </vt:variant>
      <vt:variant>
        <vt:i4>5</vt:i4>
      </vt:variant>
      <vt:variant>
        <vt:lpwstr>https://cshe.berkeley.edu/publications/affirmative-action-mismatch-and-economic-mobility-after-california%E2%80%99s-proposition-209</vt:lpwstr>
      </vt:variant>
      <vt:variant>
        <vt:lpwstr/>
      </vt:variant>
      <vt:variant>
        <vt:i4>3145738</vt:i4>
      </vt:variant>
      <vt:variant>
        <vt:i4>123</vt:i4>
      </vt:variant>
      <vt:variant>
        <vt:i4>0</vt:i4>
      </vt:variant>
      <vt:variant>
        <vt:i4>5</vt:i4>
      </vt:variant>
      <vt:variant>
        <vt:lpwstr>https://nces.ed.gov/ipeds/SummaryTables/report/240?templateId=2400&amp;year=2023&amp;expand_by=0&amp;tt=institutional&amp;instType=2&amp;sid=96869cba-4127-4a4b-a358-4281751c1ce6</vt:lpwstr>
      </vt:variant>
      <vt:variant>
        <vt:lpwstr/>
      </vt:variant>
      <vt:variant>
        <vt:i4>4128875</vt:i4>
      </vt:variant>
      <vt:variant>
        <vt:i4>120</vt:i4>
      </vt:variant>
      <vt:variant>
        <vt:i4>0</vt:i4>
      </vt:variant>
      <vt:variant>
        <vt:i4>5</vt:i4>
      </vt:variant>
      <vt:variant>
        <vt:lpwstr>https://dq.cde.ca.gov/dataquest/dqcensus/CohRate.aspx?cds=00&amp;agglevel=State&amp;year=2022-23&amp;initrow=&amp;ro=y</vt:lpwstr>
      </vt:variant>
      <vt:variant>
        <vt:lpwstr/>
      </vt:variant>
      <vt:variant>
        <vt:i4>4653144</vt:i4>
      </vt:variant>
      <vt:variant>
        <vt:i4>117</vt:i4>
      </vt:variant>
      <vt:variant>
        <vt:i4>0</vt:i4>
      </vt:variant>
      <vt:variant>
        <vt:i4>5</vt:i4>
      </vt:variant>
      <vt:variant>
        <vt:lpwstr>https://legiscan.com/CA/text/SB640/id/3135035</vt:lpwstr>
      </vt:variant>
      <vt:variant>
        <vt:lpwstr/>
      </vt:variant>
      <vt:variant>
        <vt:i4>8323119</vt:i4>
      </vt:variant>
      <vt:variant>
        <vt:i4>114</vt:i4>
      </vt:variant>
      <vt:variant>
        <vt:i4>0</vt:i4>
      </vt:variant>
      <vt:variant>
        <vt:i4>5</vt:i4>
      </vt:variant>
      <vt:variant>
        <vt:lpwstr>https://www.ihep.org/direct-admissions-expands-college-opportunity-in-california-three-lessons-from-california-state-universitys-pilot/</vt:lpwstr>
      </vt:variant>
      <vt:variant>
        <vt:lpwstr/>
      </vt:variant>
      <vt:variant>
        <vt:i4>131075</vt:i4>
      </vt:variant>
      <vt:variant>
        <vt:i4>111</vt:i4>
      </vt:variant>
      <vt:variant>
        <vt:i4>0</vt:i4>
      </vt:variant>
      <vt:variant>
        <vt:i4>5</vt:i4>
      </vt:variant>
      <vt:variant>
        <vt:lpwstr>https://news.sonoma.edu/articles/2024/sonoma-state-one-10-csus-direct-admission-pilot-program</vt:lpwstr>
      </vt:variant>
      <vt:variant>
        <vt:lpwstr/>
      </vt:variant>
      <vt:variant>
        <vt:i4>1310747</vt:i4>
      </vt:variant>
      <vt:variant>
        <vt:i4>108</vt:i4>
      </vt:variant>
      <vt:variant>
        <vt:i4>0</vt:i4>
      </vt:variant>
      <vt:variant>
        <vt:i4>5</vt:i4>
      </vt:variant>
      <vt:variant>
        <vt:lpwstr>https://www.calstate.edu/impact-of-the-csu/community/Pages/riverside-county-office-of-education-partnership.aspx</vt:lpwstr>
      </vt:variant>
      <vt:variant>
        <vt:lpwstr/>
      </vt:variant>
      <vt:variant>
        <vt:i4>5177358</vt:i4>
      </vt:variant>
      <vt:variant>
        <vt:i4>105</vt:i4>
      </vt:variant>
      <vt:variant>
        <vt:i4>0</vt:i4>
      </vt:variant>
      <vt:variant>
        <vt:i4>5</vt:i4>
      </vt:variant>
      <vt:variant>
        <vt:lpwstr>https://cacollegeguidance.org/who-we-are/</vt:lpwstr>
      </vt:variant>
      <vt:variant>
        <vt:lpwstr/>
      </vt:variant>
      <vt:variant>
        <vt:i4>5832760</vt:i4>
      </vt:variant>
      <vt:variant>
        <vt:i4>102</vt:i4>
      </vt:variant>
      <vt:variant>
        <vt:i4>0</vt:i4>
      </vt:variant>
      <vt:variant>
        <vt:i4>5</vt:i4>
      </vt:variant>
      <vt:variant>
        <vt:lpwstr>https://leginfo.legislature.ca.gov/faces/billTextClient.xhtml?bill_id=202120220AB132</vt:lpwstr>
      </vt:variant>
      <vt:variant>
        <vt:lpwstr/>
      </vt:variant>
      <vt:variant>
        <vt:i4>2621465</vt:i4>
      </vt:variant>
      <vt:variant>
        <vt:i4>99</vt:i4>
      </vt:variant>
      <vt:variant>
        <vt:i4>0</vt:i4>
      </vt:variant>
      <vt:variant>
        <vt:i4>5</vt:i4>
      </vt:variant>
      <vt:variant>
        <vt:lpwstr>https://www.cde.ca.gov/ci/gs/hs/hsgrtable.asp?utm_source=chatgpt.com</vt:lpwstr>
      </vt:variant>
      <vt:variant>
        <vt:lpwstr/>
      </vt:variant>
      <vt:variant>
        <vt:i4>3342398</vt:i4>
      </vt:variant>
      <vt:variant>
        <vt:i4>96</vt:i4>
      </vt:variant>
      <vt:variant>
        <vt:i4>0</vt:i4>
      </vt:variant>
      <vt:variant>
        <vt:i4>5</vt:i4>
      </vt:variant>
      <vt:variant>
        <vt:lpwstr>https://www.cde.ca.gov/ds/sp/cl/ccgiflash2.asp</vt:lpwstr>
      </vt:variant>
      <vt:variant>
        <vt:lpwstr/>
      </vt:variant>
      <vt:variant>
        <vt:i4>2490465</vt:i4>
      </vt:variant>
      <vt:variant>
        <vt:i4>93</vt:i4>
      </vt:variant>
      <vt:variant>
        <vt:i4>0</vt:i4>
      </vt:variant>
      <vt:variant>
        <vt:i4>5</vt:i4>
      </vt:variant>
      <vt:variant>
        <vt:lpwstr>https://www.cde.ca.gov/ds/sp/cl/ccgirollout20240924.asp</vt:lpwstr>
      </vt:variant>
      <vt:variant>
        <vt:lpwstr/>
      </vt:variant>
      <vt:variant>
        <vt:i4>4325385</vt:i4>
      </vt:variant>
      <vt:variant>
        <vt:i4>90</vt:i4>
      </vt:variant>
      <vt:variant>
        <vt:i4>0</vt:i4>
      </vt:variant>
      <vt:variant>
        <vt:i4>5</vt:i4>
      </vt:variant>
      <vt:variant>
        <vt:lpwstr>https://c2c.ca.gov/roadmap-progress/</vt:lpwstr>
      </vt:variant>
      <vt:variant>
        <vt:lpwstr/>
      </vt:variant>
      <vt:variant>
        <vt:i4>2949247</vt:i4>
      </vt:variant>
      <vt:variant>
        <vt:i4>87</vt:i4>
      </vt:variant>
      <vt:variant>
        <vt:i4>0</vt:i4>
      </vt:variant>
      <vt:variant>
        <vt:i4>5</vt:i4>
      </vt:variant>
      <vt:variant>
        <vt:lpwstr>https://c2c.ca.gov/wp-content/uploads/2023/10/5-year-timeline-2023.pdf</vt:lpwstr>
      </vt:variant>
      <vt:variant>
        <vt:lpwstr/>
      </vt:variant>
      <vt:variant>
        <vt:i4>7274593</vt:i4>
      </vt:variant>
      <vt:variant>
        <vt:i4>84</vt:i4>
      </vt:variant>
      <vt:variant>
        <vt:i4>0</vt:i4>
      </vt:variant>
      <vt:variant>
        <vt:i4>5</vt:i4>
      </vt:variant>
      <vt:variant>
        <vt:lpwstr>https://c2c.ca.gov/cradle-to-career-dashboards/</vt:lpwstr>
      </vt:variant>
      <vt:variant>
        <vt:lpwstr/>
      </vt:variant>
      <vt:variant>
        <vt:i4>4128827</vt:i4>
      </vt:variant>
      <vt:variant>
        <vt:i4>81</vt:i4>
      </vt:variant>
      <vt:variant>
        <vt:i4>0</vt:i4>
      </vt:variant>
      <vt:variant>
        <vt:i4>5</vt:i4>
      </vt:variant>
      <vt:variant>
        <vt:lpwstr>https://c2c.ca.gov/resources/cradle-to-career-informational-one-pager/</vt:lpwstr>
      </vt:variant>
      <vt:variant>
        <vt:lpwstr/>
      </vt:variant>
      <vt:variant>
        <vt:i4>4063268</vt:i4>
      </vt:variant>
      <vt:variant>
        <vt:i4>78</vt:i4>
      </vt:variant>
      <vt:variant>
        <vt:i4>0</vt:i4>
      </vt:variant>
      <vt:variant>
        <vt:i4>5</vt:i4>
      </vt:variant>
      <vt:variant>
        <vt:lpwstr>https://c2c.ca.gov/resources/connecting-insights-across-silos/</vt:lpwstr>
      </vt:variant>
      <vt:variant>
        <vt:lpwstr/>
      </vt:variant>
      <vt:variant>
        <vt:i4>2359353</vt:i4>
      </vt:variant>
      <vt:variant>
        <vt:i4>75</vt:i4>
      </vt:variant>
      <vt:variant>
        <vt:i4>0</vt:i4>
      </vt:variant>
      <vt:variant>
        <vt:i4>5</vt:i4>
      </vt:variant>
      <vt:variant>
        <vt:lpwstr>https://d985fra41m798.cloudfront.net/resources/2024StudentSurvey_ToplineFindings_2024Aug30.pdf?mtime=20240916134009&amp;focal=none</vt:lpwstr>
      </vt:variant>
      <vt:variant>
        <vt:lpwstr/>
      </vt:variant>
      <vt:variant>
        <vt:i4>65558</vt:i4>
      </vt:variant>
      <vt:variant>
        <vt:i4>72</vt:i4>
      </vt:variant>
      <vt:variant>
        <vt:i4>0</vt:i4>
      </vt:variant>
      <vt:variant>
        <vt:i4>5</vt:i4>
      </vt:variant>
      <vt:variant>
        <vt:lpwstr>https://connectednational.org/meet/about/what-is-linked-learning/</vt:lpwstr>
      </vt:variant>
      <vt:variant>
        <vt:lpwstr/>
      </vt:variant>
      <vt:variant>
        <vt:i4>720964</vt:i4>
      </vt:variant>
      <vt:variant>
        <vt:i4>69</vt:i4>
      </vt:variant>
      <vt:variant>
        <vt:i4>0</vt:i4>
      </vt:variant>
      <vt:variant>
        <vt:i4>5</vt:i4>
      </vt:variant>
      <vt:variant>
        <vt:lpwstr>https://www.linkedlearning.org/about/linked-learning-approach</vt:lpwstr>
      </vt:variant>
      <vt:variant>
        <vt:lpwstr/>
      </vt:variant>
      <vt:variant>
        <vt:i4>4718717</vt:i4>
      </vt:variant>
      <vt:variant>
        <vt:i4>66</vt:i4>
      </vt:variant>
      <vt:variant>
        <vt:i4>0</vt:i4>
      </vt:variant>
      <vt:variant>
        <vt:i4>5</vt:i4>
      </vt:variant>
      <vt:variant>
        <vt:lpwstr>https://leginfo.legislature.ca.gov/faces/codes_displayText.xhtml?lawCode=EDC&amp;division=4.&amp;title=2.&amp;part=28.&amp;chapter=16.1.&amp;article=</vt:lpwstr>
      </vt:variant>
      <vt:variant>
        <vt:lpwstr/>
      </vt:variant>
      <vt:variant>
        <vt:i4>262175</vt:i4>
      </vt:variant>
      <vt:variant>
        <vt:i4>63</vt:i4>
      </vt:variant>
      <vt:variant>
        <vt:i4>0</vt:i4>
      </vt:variant>
      <vt:variant>
        <vt:i4>5</vt:i4>
      </vt:variant>
      <vt:variant>
        <vt:lpwstr>https://www.cde.ca.gov/fg/fo/profile.asp?id=6127</vt:lpwstr>
      </vt:variant>
      <vt:variant>
        <vt:lpwstr/>
      </vt:variant>
      <vt:variant>
        <vt:i4>7274622</vt:i4>
      </vt:variant>
      <vt:variant>
        <vt:i4>60</vt:i4>
      </vt:variant>
      <vt:variant>
        <vt:i4>0</vt:i4>
      </vt:variant>
      <vt:variant>
        <vt:i4>5</vt:i4>
      </vt:variant>
      <vt:variant>
        <vt:lpwstr>https://www.gallup.com/analytics/644939/state-of-higher-education.aspx?thank-you-report-form=1</vt:lpwstr>
      </vt:variant>
      <vt:variant>
        <vt:lpwstr/>
      </vt:variant>
      <vt:variant>
        <vt:i4>6226012</vt:i4>
      </vt:variant>
      <vt:variant>
        <vt:i4>57</vt:i4>
      </vt:variant>
      <vt:variant>
        <vt:i4>0</vt:i4>
      </vt:variant>
      <vt:variant>
        <vt:i4>5</vt:i4>
      </vt:variant>
      <vt:variant>
        <vt:lpwstr>https://icangotocollege.com/associate-degree-for-transfer</vt:lpwstr>
      </vt:variant>
      <vt:variant>
        <vt:lpwstr/>
      </vt:variant>
      <vt:variant>
        <vt:i4>7274614</vt:i4>
      </vt:variant>
      <vt:variant>
        <vt:i4>54</vt:i4>
      </vt:variant>
      <vt:variant>
        <vt:i4>0</vt:i4>
      </vt:variant>
      <vt:variant>
        <vt:i4>5</vt:i4>
      </vt:variant>
      <vt:variant>
        <vt:lpwstr>https://www.cccco.edu/About-Us/Chancellors-Office/Divisions/Educational-Services-and-Support/dual-admission</vt:lpwstr>
      </vt:variant>
      <vt:variant>
        <vt:lpwstr/>
      </vt:variant>
      <vt:variant>
        <vt:i4>66</vt:i4>
      </vt:variant>
      <vt:variant>
        <vt:i4>51</vt:i4>
      </vt:variant>
      <vt:variant>
        <vt:i4>0</vt:i4>
      </vt:variant>
      <vt:variant>
        <vt:i4>5</vt:i4>
      </vt:variant>
      <vt:variant>
        <vt:lpwstr>https://www.cccco.edu/about-us/key-facts</vt:lpwstr>
      </vt:variant>
      <vt:variant>
        <vt:lpwstr/>
      </vt:variant>
      <vt:variant>
        <vt:i4>7274614</vt:i4>
      </vt:variant>
      <vt:variant>
        <vt:i4>48</vt:i4>
      </vt:variant>
      <vt:variant>
        <vt:i4>0</vt:i4>
      </vt:variant>
      <vt:variant>
        <vt:i4>5</vt:i4>
      </vt:variant>
      <vt:variant>
        <vt:lpwstr>https://www.cccco.edu/About-Us/Chancellors-Office/Divisions/Educational-Services-and-Support/dual-admission</vt:lpwstr>
      </vt:variant>
      <vt:variant>
        <vt:lpwstr/>
      </vt:variant>
      <vt:variant>
        <vt:i4>6750329</vt:i4>
      </vt:variant>
      <vt:variant>
        <vt:i4>45</vt:i4>
      </vt:variant>
      <vt:variant>
        <vt:i4>0</vt:i4>
      </vt:variant>
      <vt:variant>
        <vt:i4>5</vt:i4>
      </vt:variant>
      <vt:variant>
        <vt:lpwstr>https://edsource.org/2024/cal-state-extends-general-education-requirements-for-transfers-to-first-time-freshmen/708595</vt:lpwstr>
      </vt:variant>
      <vt:variant>
        <vt:lpwstr/>
      </vt:variant>
      <vt:variant>
        <vt:i4>5374029</vt:i4>
      </vt:variant>
      <vt:variant>
        <vt:i4>42</vt:i4>
      </vt:variant>
      <vt:variant>
        <vt:i4>0</vt:i4>
      </vt:variant>
      <vt:variant>
        <vt:i4>5</vt:i4>
      </vt:variant>
      <vt:variant>
        <vt:lpwstr>https://icangotocollege.com/associate-degree-for-transfer?sitekey=adegree</vt:lpwstr>
      </vt:variant>
      <vt:variant>
        <vt:lpwstr/>
      </vt:variant>
      <vt:variant>
        <vt:i4>327710</vt:i4>
      </vt:variant>
      <vt:variant>
        <vt:i4>39</vt:i4>
      </vt:variant>
      <vt:variant>
        <vt:i4>0</vt:i4>
      </vt:variant>
      <vt:variant>
        <vt:i4>5</vt:i4>
      </vt:variant>
      <vt:variant>
        <vt:lpwstr>https://eric.ed.gov/?id=ED613728</vt:lpwstr>
      </vt:variant>
      <vt:variant>
        <vt:lpwstr/>
      </vt:variant>
      <vt:variant>
        <vt:i4>3866738</vt:i4>
      </vt:variant>
      <vt:variant>
        <vt:i4>36</vt:i4>
      </vt:variant>
      <vt:variant>
        <vt:i4>0</vt:i4>
      </vt:variant>
      <vt:variant>
        <vt:i4>5</vt:i4>
      </vt:variant>
      <vt:variant>
        <vt:lpwstr>https://collegecampaign.org/wp-content/uploads/imported-files/10-Years-After-ADT-Brief.pdf</vt:lpwstr>
      </vt:variant>
      <vt:variant>
        <vt:lpwstr/>
      </vt:variant>
      <vt:variant>
        <vt:i4>539557959</vt:i4>
      </vt:variant>
      <vt:variant>
        <vt:i4>33</vt:i4>
      </vt:variant>
      <vt:variant>
        <vt:i4>0</vt:i4>
      </vt:variant>
      <vt:variant>
        <vt:i4>5</vt:i4>
      </vt:variant>
      <vt:variant>
        <vt:lpwstr>https://dq.cde.ca.gov/DataQuest/DQCensus/CGR.aspx?cds=00&amp;agglevel=State&amp;year=2021‑22.</vt:lpwstr>
      </vt:variant>
      <vt:variant>
        <vt:lpwstr/>
      </vt:variant>
      <vt:variant>
        <vt:i4>1703972</vt:i4>
      </vt:variant>
      <vt:variant>
        <vt:i4>30</vt:i4>
      </vt:variant>
      <vt:variant>
        <vt:i4>0</vt:i4>
      </vt:variant>
      <vt:variant>
        <vt:i4>5</vt:i4>
      </vt:variant>
      <vt:variant>
        <vt:lpwstr>https://west.edtrust.org/wp-content/uploads/2025/03/ETW_2025_JumpstartingCAUniversalDualEnrollment_DIGITAL.pdf</vt:lpwstr>
      </vt:variant>
      <vt:variant>
        <vt:lpwstr/>
      </vt:variant>
      <vt:variant>
        <vt:i4>8126586</vt:i4>
      </vt:variant>
      <vt:variant>
        <vt:i4>27</vt:i4>
      </vt:variant>
      <vt:variant>
        <vt:i4>0</vt:i4>
      </vt:variant>
      <vt:variant>
        <vt:i4>5</vt:i4>
      </vt:variant>
      <vt:variant>
        <vt:lpwstr>https://www.ppic.org/publication/policy-brief-improving-college-access-and-success-through-dual-enrollment/</vt:lpwstr>
      </vt:variant>
      <vt:variant>
        <vt:lpwstr/>
      </vt:variant>
      <vt:variant>
        <vt:i4>2293863</vt:i4>
      </vt:variant>
      <vt:variant>
        <vt:i4>24</vt:i4>
      </vt:variant>
      <vt:variant>
        <vt:i4>0</vt:i4>
      </vt:variant>
      <vt:variant>
        <vt:i4>5</vt:i4>
      </vt:variant>
      <vt:variant>
        <vt:lpwstr>https://www.cde.ca.gov/fg/fo/r17/ccap24rfa.asp</vt:lpwstr>
      </vt:variant>
      <vt:variant>
        <vt:lpwstr/>
      </vt:variant>
      <vt:variant>
        <vt:i4>3735659</vt:i4>
      </vt:variant>
      <vt:variant>
        <vt:i4>21</vt:i4>
      </vt:variant>
      <vt:variant>
        <vt:i4>0</vt:i4>
      </vt:variant>
      <vt:variant>
        <vt:i4>5</vt:i4>
      </vt:variant>
      <vt:variant>
        <vt:lpwstr>https://www.ppic.org/publication/fact-sheet-dual-enrollment-in-california/</vt:lpwstr>
      </vt:variant>
      <vt:variant>
        <vt:lpwstr/>
      </vt:variant>
      <vt:variant>
        <vt:i4>8126588</vt:i4>
      </vt:variant>
      <vt:variant>
        <vt:i4>18</vt:i4>
      </vt:variant>
      <vt:variant>
        <vt:i4>0</vt:i4>
      </vt:variant>
      <vt:variant>
        <vt:i4>5</vt:i4>
      </vt:variant>
      <vt:variant>
        <vt:lpwstr>https://cherp.utah.edu/_resources/documents/publications/research_priorities_for_advancing_equitable_dual_enrollment_policy_and_practice.pdf</vt:lpwstr>
      </vt:variant>
      <vt:variant>
        <vt:lpwstr/>
      </vt:variant>
      <vt:variant>
        <vt:i4>4915319</vt:i4>
      </vt:variant>
      <vt:variant>
        <vt:i4>15</vt:i4>
      </vt:variant>
      <vt:variant>
        <vt:i4>0</vt:i4>
      </vt:variant>
      <vt:variant>
        <vt:i4>5</vt:i4>
      </vt:variant>
      <vt:variant>
        <vt:lpwstr>https://tableau.calstate.edu/views/SelfEnrollmentDashboard/EnrollmentSummary?iframeSizedToWindow=true&amp;%3Aembed=y&amp;%3AshowAppBanner=false&amp;%3Adisplay_count=no&amp;%3AshowVizHome=no</vt:lpwstr>
      </vt:variant>
      <vt:variant>
        <vt:lpwstr/>
      </vt:variant>
      <vt:variant>
        <vt:i4>8323182</vt:i4>
      </vt:variant>
      <vt:variant>
        <vt:i4>12</vt:i4>
      </vt:variant>
      <vt:variant>
        <vt:i4>0</vt:i4>
      </vt:variant>
      <vt:variant>
        <vt:i4>5</vt:i4>
      </vt:variant>
      <vt:variant>
        <vt:lpwstr>https://www.universityofcalifornia.edu/news/university-california-announces-record-breaking-enrollment</vt:lpwstr>
      </vt:variant>
      <vt:variant>
        <vt:lpwstr>:~:text=At%20just%20shy%20of%20300%2C000,for%20advanced%20education%20and%20research</vt:lpwstr>
      </vt:variant>
      <vt:variant>
        <vt:i4>2687061</vt:i4>
      </vt:variant>
      <vt:variant>
        <vt:i4>9</vt:i4>
      </vt:variant>
      <vt:variant>
        <vt:i4>0</vt:i4>
      </vt:variant>
      <vt:variant>
        <vt:i4>5</vt:i4>
      </vt:variant>
      <vt:variant>
        <vt:lpwstr>https://uccliometric.org/Policy_Briefs/UC-CHP-2024.1-AA-Bans.pdf</vt:lpwstr>
      </vt:variant>
      <vt:variant>
        <vt:lpwstr/>
      </vt:variant>
      <vt:variant>
        <vt:i4>3604535</vt:i4>
      </vt:variant>
      <vt:variant>
        <vt:i4>6</vt:i4>
      </vt:variant>
      <vt:variant>
        <vt:i4>0</vt:i4>
      </vt:variant>
      <vt:variant>
        <vt:i4>5</vt:i4>
      </vt:variant>
      <vt:variant>
        <vt:lpwstr>https://cshe.berkeley.edu/publications/diversity-university-admissions-affirmative-action-percent-plans-and-holistic-review</vt:lpwstr>
      </vt:variant>
      <vt:variant>
        <vt:lpwstr/>
      </vt:variant>
      <vt:variant>
        <vt:i4>7667770</vt:i4>
      </vt:variant>
      <vt:variant>
        <vt:i4>3</vt:i4>
      </vt:variant>
      <vt:variant>
        <vt:i4>0</vt:i4>
      </vt:variant>
      <vt:variant>
        <vt:i4>5</vt:i4>
      </vt:variant>
      <vt:variant>
        <vt:lpwstr>https://live-ihep-wp.pantheonsite.io/wp-content/uploads/2021/06/IHEP_JOYCE_REPORT_CH4_LEGACY-1.pdf</vt:lpwstr>
      </vt:variant>
      <vt:variant>
        <vt:lpwstr/>
      </vt:variant>
      <vt:variant>
        <vt:i4>4718694</vt:i4>
      </vt:variant>
      <vt:variant>
        <vt:i4>0</vt:i4>
      </vt:variant>
      <vt:variant>
        <vt:i4>0</vt:i4>
      </vt:variant>
      <vt:variant>
        <vt:i4>5</vt:i4>
      </vt:variant>
      <vt:variant>
        <vt:lpwstr>https://live-ihep-wp.pantheonsite.io/wp-content/uploads/2022/05/IHEP_DWD_fullreport_Web.pdf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Vikash Reddy</dc:creator>
  <cp:keywords/>
  <dc:description/>
  <cp:lastModifiedBy>Bell, Lauren</cp:lastModifiedBy>
  <cp:revision>2</cp:revision>
  <cp:lastPrinted>2025-06-13T04:42:00Z</cp:lastPrinted>
  <dcterms:created xsi:type="dcterms:W3CDTF">2025-10-29T14:31:00Z</dcterms:created>
  <dcterms:modified xsi:type="dcterms:W3CDTF">2025-10-29T14:31:00Z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0x010100F6299D59F279F54789326185E0518C82</vt:lpwstr>
  </property>
</Properties>
</file>