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2257" w14:textId="3626887F" w:rsidR="0095657C" w:rsidRPr="00D31BFB" w:rsidRDefault="1A0091DA" w:rsidP="00482CC0">
      <w:pPr>
        <w:spacing w:after="0"/>
        <w:rPr>
          <w:rFonts w:ascii="Segoe UI" w:eastAsia="Calibri" w:hAnsi="Segoe UI" w:cs="Segoe UI"/>
          <w:sz w:val="30"/>
          <w:szCs w:val="30"/>
        </w:rPr>
      </w:pPr>
      <w:r w:rsidRPr="00D31BFB">
        <w:rPr>
          <w:rFonts w:ascii="Segoe UI" w:eastAsia="Calibri" w:hAnsi="Segoe UI" w:cs="Segoe UI"/>
          <w:sz w:val="30"/>
          <w:szCs w:val="30"/>
        </w:rPr>
        <w:t>Creating a Culture of Data Use:</w:t>
      </w:r>
    </w:p>
    <w:p w14:paraId="6F06C5CF" w14:textId="1463C990" w:rsidR="006D0251" w:rsidRPr="00D31BFB" w:rsidRDefault="1A0091DA" w:rsidP="00482CC0">
      <w:pPr>
        <w:spacing w:after="0"/>
        <w:rPr>
          <w:rFonts w:ascii="Segoe UI" w:eastAsia="Calibri" w:hAnsi="Segoe UI" w:cs="Segoe UI"/>
          <w:sz w:val="30"/>
          <w:szCs w:val="30"/>
        </w:rPr>
      </w:pPr>
      <w:r w:rsidRPr="00D31BFB">
        <w:rPr>
          <w:rFonts w:ascii="Segoe UI" w:eastAsia="Calibri" w:hAnsi="Segoe UI" w:cs="Segoe UI"/>
          <w:sz w:val="30"/>
          <w:szCs w:val="30"/>
        </w:rPr>
        <w:t xml:space="preserve">A Case Study of the </w:t>
      </w:r>
      <w:r w:rsidR="0010698C" w:rsidRPr="00D31BFB">
        <w:rPr>
          <w:rFonts w:ascii="Segoe UI" w:eastAsia="Calibri" w:hAnsi="Segoe UI" w:cs="Segoe UI"/>
          <w:sz w:val="30"/>
          <w:szCs w:val="30"/>
        </w:rPr>
        <w:t>University of North Texas</w:t>
      </w:r>
    </w:p>
    <w:p w14:paraId="2685AF0A" w14:textId="77777777" w:rsidR="00D31BFB" w:rsidRPr="00D31BFB" w:rsidRDefault="00D31BFB" w:rsidP="251D6A3C">
      <w:pPr>
        <w:spacing w:after="0"/>
        <w:rPr>
          <w:rFonts w:ascii="Calibri" w:eastAsia="Calibri" w:hAnsi="Calibri" w:cs="Calibri"/>
          <w:color w:val="2F5496" w:themeColor="accent1" w:themeShade="BF"/>
        </w:rPr>
      </w:pPr>
    </w:p>
    <w:p w14:paraId="55D3AF26" w14:textId="3E90EB63" w:rsidR="006D0251" w:rsidRPr="00482CC0" w:rsidRDefault="00687E1C" w:rsidP="76D97384">
      <w:pPr>
        <w:spacing w:after="0"/>
        <w:rPr>
          <w:rFonts w:ascii="Calibri" w:eastAsia="Calibri" w:hAnsi="Calibri" w:cs="Calibri"/>
          <w:color w:val="000000" w:themeColor="text1"/>
          <w:sz w:val="20"/>
          <w:szCs w:val="20"/>
        </w:rPr>
      </w:pPr>
      <w:r w:rsidRPr="00482CC0">
        <w:rPr>
          <w:rStyle w:val="CommentReference"/>
          <w:rFonts w:ascii="Calibri" w:hAnsi="Calibri" w:cs="Calibri"/>
          <w:sz w:val="20"/>
          <w:szCs w:val="20"/>
        </w:rPr>
        <w:t>B</w:t>
      </w:r>
      <w:r w:rsidR="1BD3A63E" w:rsidRPr="00482CC0">
        <w:rPr>
          <w:rFonts w:ascii="Calibri" w:eastAsia="Calibri" w:hAnsi="Calibri" w:cs="Calibri"/>
          <w:color w:val="000000" w:themeColor="text1"/>
          <w:sz w:val="20"/>
          <w:szCs w:val="20"/>
        </w:rPr>
        <w:t>y Genevieve Garcia Kendrick</w:t>
      </w:r>
      <w:r w:rsidRPr="00482CC0">
        <w:rPr>
          <w:rFonts w:ascii="Calibri" w:eastAsia="Calibri" w:hAnsi="Calibri" w:cs="Calibri"/>
          <w:color w:val="000000" w:themeColor="text1"/>
          <w:sz w:val="20"/>
          <w:szCs w:val="20"/>
        </w:rPr>
        <w:t xml:space="preserve">, </w:t>
      </w:r>
      <w:r w:rsidR="1BD3A63E" w:rsidRPr="00482CC0">
        <w:rPr>
          <w:rFonts w:ascii="Calibri" w:eastAsia="Calibri" w:hAnsi="Calibri" w:cs="Calibri"/>
          <w:color w:val="000000" w:themeColor="text1"/>
          <w:sz w:val="20"/>
          <w:szCs w:val="20"/>
        </w:rPr>
        <w:t>Eleanor Eckerson Peters</w:t>
      </w:r>
      <w:r w:rsidRPr="00482CC0">
        <w:rPr>
          <w:rFonts w:ascii="Calibri" w:eastAsia="Calibri" w:hAnsi="Calibri" w:cs="Calibri"/>
          <w:color w:val="000000" w:themeColor="text1"/>
          <w:sz w:val="20"/>
          <w:szCs w:val="20"/>
        </w:rPr>
        <w:t>, and Gabrielle Finnie</w:t>
      </w:r>
    </w:p>
    <w:p w14:paraId="5638366F" w14:textId="77777777" w:rsidR="00D31BFB" w:rsidRPr="00482CC0" w:rsidRDefault="00D31BFB" w:rsidP="76D97384">
      <w:pPr>
        <w:spacing w:after="0"/>
        <w:rPr>
          <w:rFonts w:ascii="Calibri" w:eastAsia="Calibri" w:hAnsi="Calibri" w:cs="Calibri"/>
          <w:color w:val="000000" w:themeColor="text1"/>
          <w:sz w:val="20"/>
          <w:szCs w:val="20"/>
        </w:rPr>
      </w:pPr>
    </w:p>
    <w:p w14:paraId="755FE64C" w14:textId="162F784B" w:rsidR="00240703" w:rsidRPr="00482CC0" w:rsidRDefault="006466B6" w:rsidP="00482CC0">
      <w:pPr>
        <w:spacing w:after="0"/>
        <w:rPr>
          <w:rFonts w:ascii="Calibri" w:eastAsia="Calibri" w:hAnsi="Calibri" w:cs="Calibri"/>
          <w:color w:val="000000" w:themeColor="text1"/>
          <w:sz w:val="20"/>
          <w:szCs w:val="20"/>
        </w:rPr>
      </w:pPr>
      <w:r w:rsidRPr="00482CC0">
        <w:rPr>
          <w:rFonts w:ascii="Calibri" w:eastAsia="Calibri" w:hAnsi="Calibri" w:cs="Calibri"/>
          <w:color w:val="000000" w:themeColor="text1"/>
          <w:sz w:val="20"/>
          <w:szCs w:val="20"/>
        </w:rPr>
        <w:t>March 2024</w:t>
      </w:r>
    </w:p>
    <w:p w14:paraId="78DDC321" w14:textId="77777777" w:rsidR="00482CC0" w:rsidRPr="00482CC0" w:rsidRDefault="00482CC0" w:rsidP="00482CC0">
      <w:pPr>
        <w:spacing w:after="0"/>
        <w:rPr>
          <w:rFonts w:ascii="Calibri" w:eastAsia="Calibri" w:hAnsi="Calibri" w:cs="Calibri"/>
          <w:color w:val="000000" w:themeColor="text1"/>
          <w:sz w:val="20"/>
          <w:szCs w:val="20"/>
        </w:rPr>
      </w:pPr>
    </w:p>
    <w:p w14:paraId="15755CC8" w14:textId="100092B3" w:rsidR="00CE7AAA" w:rsidRDefault="60E797E4" w:rsidP="76D97384">
      <w:pPr>
        <w:rPr>
          <w:rFonts w:ascii="Calibri" w:eastAsia="Calibri" w:hAnsi="Calibri" w:cs="Calibri"/>
          <w:color w:val="000000" w:themeColor="text1"/>
          <w:sz w:val="20"/>
          <w:szCs w:val="20"/>
          <w:lang w:val="en"/>
        </w:rPr>
      </w:pPr>
      <w:r w:rsidRPr="00482CC0">
        <w:rPr>
          <w:rFonts w:ascii="Calibri" w:eastAsia="Calibri" w:hAnsi="Calibri" w:cs="Calibri"/>
          <w:color w:val="000000" w:themeColor="text1"/>
          <w:sz w:val="20"/>
          <w:szCs w:val="20"/>
        </w:rPr>
        <w:t xml:space="preserve">In 2023, </w:t>
      </w:r>
      <w:r w:rsidR="005611C5" w:rsidRPr="00482CC0">
        <w:rPr>
          <w:rFonts w:ascii="Calibri" w:eastAsia="Calibri" w:hAnsi="Calibri" w:cs="Calibri"/>
          <w:color w:val="000000" w:themeColor="text1"/>
          <w:sz w:val="20"/>
          <w:szCs w:val="20"/>
        </w:rPr>
        <w:t>t</w:t>
      </w:r>
      <w:r w:rsidRPr="00482CC0">
        <w:rPr>
          <w:rFonts w:ascii="Calibri" w:eastAsia="Calibri" w:hAnsi="Calibri" w:cs="Calibri"/>
          <w:color w:val="000000" w:themeColor="text1"/>
          <w:sz w:val="20"/>
          <w:szCs w:val="20"/>
        </w:rPr>
        <w:t xml:space="preserve">he Institute for Higher Education Policy (IHEP) </w:t>
      </w:r>
      <w:r w:rsidR="00D408A4" w:rsidRPr="00482CC0">
        <w:rPr>
          <w:rFonts w:ascii="Calibri" w:eastAsia="Calibri" w:hAnsi="Calibri" w:cs="Calibri"/>
          <w:color w:val="000000" w:themeColor="text1"/>
          <w:sz w:val="20"/>
          <w:szCs w:val="20"/>
        </w:rPr>
        <w:t xml:space="preserve">analyzed </w:t>
      </w:r>
      <w:r w:rsidR="004E43F1" w:rsidRPr="00482CC0">
        <w:rPr>
          <w:rFonts w:ascii="Calibri" w:eastAsia="Calibri" w:hAnsi="Calibri" w:cs="Calibri"/>
          <w:color w:val="000000" w:themeColor="text1"/>
          <w:sz w:val="20"/>
          <w:szCs w:val="20"/>
        </w:rPr>
        <w:t xml:space="preserve">data from the </w:t>
      </w:r>
      <w:r w:rsidR="00D408A4" w:rsidRPr="00482CC0">
        <w:rPr>
          <w:rFonts w:ascii="Calibri" w:eastAsia="Calibri" w:hAnsi="Calibri" w:cs="Calibri"/>
          <w:color w:val="000000" w:themeColor="text1"/>
          <w:sz w:val="20"/>
          <w:szCs w:val="20"/>
        </w:rPr>
        <w:t>Postsecondary</w:t>
      </w:r>
      <w:r w:rsidR="00C374D0" w:rsidRPr="00482CC0">
        <w:rPr>
          <w:rFonts w:ascii="Calibri" w:eastAsia="Calibri" w:hAnsi="Calibri" w:cs="Calibri"/>
          <w:color w:val="000000" w:themeColor="text1"/>
          <w:sz w:val="20"/>
          <w:szCs w:val="20"/>
        </w:rPr>
        <w:t xml:space="preserve"> Value </w:t>
      </w:r>
      <w:r w:rsidR="00B403BD" w:rsidRPr="00482CC0">
        <w:rPr>
          <w:rFonts w:ascii="Calibri" w:eastAsia="Calibri" w:hAnsi="Calibri" w:cs="Calibri"/>
          <w:color w:val="000000" w:themeColor="text1"/>
          <w:sz w:val="20"/>
          <w:szCs w:val="20"/>
        </w:rPr>
        <w:t>Commission</w:t>
      </w:r>
      <w:r w:rsidR="00D408A4" w:rsidRPr="00482CC0">
        <w:rPr>
          <w:rFonts w:ascii="Calibri" w:eastAsia="Calibri" w:hAnsi="Calibri" w:cs="Calibri"/>
          <w:color w:val="000000" w:themeColor="text1"/>
          <w:sz w:val="20"/>
          <w:szCs w:val="20"/>
        </w:rPr>
        <w:t xml:space="preserve">’s </w:t>
      </w:r>
      <w:hyperlink r:id="rId11" w:history="1">
        <w:r w:rsidR="00D408A4" w:rsidRPr="00482CC0">
          <w:rPr>
            <w:rStyle w:val="Hyperlink"/>
            <w:rFonts w:ascii="Calibri" w:eastAsia="Calibri" w:hAnsi="Calibri" w:cs="Calibri"/>
            <w:sz w:val="20"/>
            <w:szCs w:val="20"/>
          </w:rPr>
          <w:t>Equitable Value Explorer</w:t>
        </w:r>
      </w:hyperlink>
      <w:r w:rsidRPr="00482CC0">
        <w:rPr>
          <w:rFonts w:ascii="Calibri" w:eastAsia="Calibri" w:hAnsi="Calibri" w:cs="Calibri"/>
          <w:color w:val="000000" w:themeColor="text1"/>
          <w:sz w:val="20"/>
          <w:szCs w:val="20"/>
        </w:rPr>
        <w:t xml:space="preserve"> to</w:t>
      </w:r>
      <w:r w:rsidR="00072D3C" w:rsidRPr="00482CC0">
        <w:rPr>
          <w:rFonts w:ascii="Calibri" w:eastAsia="Calibri" w:hAnsi="Calibri" w:cs="Calibri"/>
          <w:color w:val="000000" w:themeColor="text1"/>
          <w:sz w:val="20"/>
          <w:szCs w:val="20"/>
        </w:rPr>
        <w:t xml:space="preserve"> </w:t>
      </w:r>
      <w:r w:rsidR="0077180C" w:rsidRPr="00482CC0">
        <w:rPr>
          <w:rFonts w:ascii="Calibri" w:eastAsia="Calibri" w:hAnsi="Calibri" w:cs="Calibri"/>
          <w:color w:val="000000" w:themeColor="text1"/>
          <w:sz w:val="20"/>
          <w:szCs w:val="20"/>
        </w:rPr>
        <w:t>identify</w:t>
      </w:r>
      <w:r w:rsidR="0004777F" w:rsidRPr="00482CC0">
        <w:rPr>
          <w:rFonts w:ascii="Calibri" w:eastAsia="Calibri" w:hAnsi="Calibri" w:cs="Calibri"/>
          <w:color w:val="000000" w:themeColor="text1"/>
          <w:sz w:val="20"/>
          <w:szCs w:val="20"/>
        </w:rPr>
        <w:t xml:space="preserve"> </w:t>
      </w:r>
      <w:r w:rsidR="0065661C" w:rsidRPr="00482CC0">
        <w:rPr>
          <w:rFonts w:ascii="Calibri" w:eastAsia="Calibri" w:hAnsi="Calibri" w:cs="Calibri"/>
          <w:color w:val="000000" w:themeColor="text1"/>
          <w:sz w:val="20"/>
          <w:szCs w:val="20"/>
        </w:rPr>
        <w:t xml:space="preserve">institutions </w:t>
      </w:r>
      <w:r w:rsidR="0004777F" w:rsidRPr="00482CC0" w:rsidDel="00712CC4">
        <w:rPr>
          <w:rFonts w:ascii="Calibri" w:eastAsia="Calibri" w:hAnsi="Calibri" w:cs="Calibri"/>
          <w:color w:val="000000" w:themeColor="text1"/>
          <w:sz w:val="20"/>
          <w:szCs w:val="20"/>
        </w:rPr>
        <w:t xml:space="preserve">that </w:t>
      </w:r>
      <w:r w:rsidR="0004777F" w:rsidRPr="00482CC0">
        <w:rPr>
          <w:rFonts w:ascii="Calibri" w:eastAsia="Calibri" w:hAnsi="Calibri" w:cs="Calibri"/>
          <w:color w:val="000000" w:themeColor="text1"/>
          <w:sz w:val="20"/>
          <w:szCs w:val="20"/>
        </w:rPr>
        <w:t>deliver</w:t>
      </w:r>
      <w:r w:rsidR="0004777F" w:rsidRPr="00482CC0">
        <w:rPr>
          <w:rFonts w:ascii="Calibri" w:eastAsia="Calibri" w:hAnsi="Calibri" w:cs="Calibri"/>
          <w:color w:val="000000" w:themeColor="text1"/>
          <w:sz w:val="20"/>
          <w:szCs w:val="20"/>
          <w:lang w:val="en"/>
        </w:rPr>
        <w:t xml:space="preserve"> </w:t>
      </w:r>
      <w:r w:rsidR="6D10E160" w:rsidRPr="00482CC0">
        <w:rPr>
          <w:rFonts w:ascii="Calibri" w:eastAsia="Calibri" w:hAnsi="Calibri" w:cs="Calibri"/>
          <w:color w:val="000000" w:themeColor="text1"/>
          <w:sz w:val="20"/>
          <w:szCs w:val="20"/>
          <w:lang w:val="en"/>
        </w:rPr>
        <w:t>equitable value.</w:t>
      </w:r>
      <w:r w:rsidR="00A170AC" w:rsidRPr="00482CC0">
        <w:rPr>
          <w:rStyle w:val="EndnoteReference"/>
          <w:rFonts w:ascii="Calibri" w:eastAsia="Calibri" w:hAnsi="Calibri" w:cs="Calibri"/>
          <w:color w:val="000000" w:themeColor="text1"/>
          <w:sz w:val="20"/>
          <w:szCs w:val="20"/>
        </w:rPr>
        <w:endnoteReference w:id="2"/>
      </w:r>
      <w:r w:rsidR="6D10E160" w:rsidRPr="00482CC0">
        <w:rPr>
          <w:rFonts w:ascii="Calibri" w:eastAsia="Calibri" w:hAnsi="Calibri" w:cs="Calibri"/>
          <w:color w:val="000000" w:themeColor="text1"/>
          <w:sz w:val="20"/>
          <w:szCs w:val="20"/>
          <w:lang w:val="en"/>
        </w:rPr>
        <w:t xml:space="preserve"> </w:t>
      </w:r>
      <w:r w:rsidR="0074E231" w:rsidRPr="00482CC0">
        <w:rPr>
          <w:rFonts w:ascii="Calibri" w:eastAsia="Calibri" w:hAnsi="Calibri" w:cs="Calibri"/>
          <w:color w:val="000000" w:themeColor="text1"/>
          <w:sz w:val="20"/>
          <w:szCs w:val="20"/>
          <w:lang w:val="en"/>
        </w:rPr>
        <w:t>T</w:t>
      </w:r>
      <w:r w:rsidR="20FA17C1" w:rsidRPr="00482CC0">
        <w:rPr>
          <w:rFonts w:ascii="Calibri" w:eastAsia="Calibri" w:hAnsi="Calibri" w:cs="Calibri"/>
          <w:color w:val="000000" w:themeColor="text1"/>
          <w:sz w:val="20"/>
          <w:szCs w:val="20"/>
          <w:lang w:val="en"/>
        </w:rPr>
        <w:t>he University of North Texas</w:t>
      </w:r>
      <w:r w:rsidR="7A724581" w:rsidRPr="00482CC0">
        <w:rPr>
          <w:rFonts w:ascii="Calibri" w:eastAsia="Calibri" w:hAnsi="Calibri" w:cs="Calibri"/>
          <w:color w:val="000000" w:themeColor="text1"/>
          <w:sz w:val="20"/>
          <w:szCs w:val="20"/>
          <w:lang w:val="en"/>
        </w:rPr>
        <w:t xml:space="preserve"> (UNT</w:t>
      </w:r>
      <w:r w:rsidR="002A5C8D" w:rsidRPr="00482CC0">
        <w:rPr>
          <w:rFonts w:ascii="Calibri" w:eastAsia="Calibri" w:hAnsi="Calibri" w:cs="Calibri"/>
          <w:color w:val="000000" w:themeColor="text1"/>
          <w:sz w:val="20"/>
          <w:szCs w:val="20"/>
          <w:lang w:val="en"/>
        </w:rPr>
        <w:t>)</w:t>
      </w:r>
      <w:r w:rsidR="00FE42F9" w:rsidRPr="00482CC0">
        <w:rPr>
          <w:rFonts w:ascii="Calibri" w:eastAsia="Calibri" w:hAnsi="Calibri" w:cs="Calibri"/>
          <w:color w:val="000000" w:themeColor="text1"/>
          <w:sz w:val="20"/>
          <w:szCs w:val="20"/>
          <w:lang w:val="en"/>
        </w:rPr>
        <w:t>,</w:t>
      </w:r>
      <w:r w:rsidR="20FA17C1" w:rsidRPr="00482CC0" w:rsidDel="00016596">
        <w:rPr>
          <w:rFonts w:ascii="Calibri" w:eastAsia="Calibri" w:hAnsi="Calibri" w:cs="Calibri"/>
          <w:color w:val="000000" w:themeColor="text1"/>
          <w:sz w:val="20"/>
          <w:szCs w:val="20"/>
          <w:lang w:val="en"/>
        </w:rPr>
        <w:t xml:space="preserve"> </w:t>
      </w:r>
      <w:r w:rsidR="00FE42F9" w:rsidRPr="00482CC0" w:rsidDel="00016596">
        <w:rPr>
          <w:rFonts w:ascii="Calibri" w:eastAsia="Calibri" w:hAnsi="Calibri" w:cs="Calibri"/>
          <w:color w:val="000000" w:themeColor="text1"/>
          <w:sz w:val="20"/>
          <w:szCs w:val="20"/>
          <w:lang w:val="en"/>
        </w:rPr>
        <w:t>a</w:t>
      </w:r>
      <w:r w:rsidR="00186B6F" w:rsidRPr="00482CC0">
        <w:rPr>
          <w:rFonts w:ascii="Calibri" w:eastAsia="Calibri" w:hAnsi="Calibri" w:cs="Calibri"/>
          <w:color w:val="000000" w:themeColor="text1"/>
          <w:sz w:val="20"/>
          <w:szCs w:val="20"/>
          <w:lang w:val="en"/>
        </w:rPr>
        <w:t xml:space="preserve"> </w:t>
      </w:r>
      <w:r w:rsidR="004E0A6D" w:rsidRPr="00482CC0">
        <w:rPr>
          <w:rFonts w:ascii="Calibri" w:eastAsia="Calibri" w:hAnsi="Calibri" w:cs="Calibri"/>
          <w:color w:val="000000" w:themeColor="text1"/>
          <w:sz w:val="20"/>
          <w:szCs w:val="20"/>
          <w:lang w:val="en"/>
        </w:rPr>
        <w:t xml:space="preserve">Hispanic-serving institution </w:t>
      </w:r>
      <w:r w:rsidR="00186B6F" w:rsidRPr="00482CC0">
        <w:rPr>
          <w:rFonts w:ascii="Calibri" w:eastAsia="Calibri" w:hAnsi="Calibri" w:cs="Calibri"/>
          <w:color w:val="000000" w:themeColor="text1"/>
          <w:sz w:val="20"/>
          <w:szCs w:val="20"/>
          <w:lang w:val="en"/>
        </w:rPr>
        <w:t>(</w:t>
      </w:r>
      <w:r w:rsidR="002A5C8D" w:rsidRPr="00482CC0">
        <w:rPr>
          <w:rFonts w:ascii="Calibri" w:eastAsia="Calibri" w:hAnsi="Calibri" w:cs="Calibri"/>
          <w:color w:val="000000" w:themeColor="text1"/>
          <w:sz w:val="20"/>
          <w:szCs w:val="20"/>
          <w:lang w:val="en"/>
        </w:rPr>
        <w:t>H</w:t>
      </w:r>
      <w:r w:rsidR="00FE42F9" w:rsidRPr="00482CC0">
        <w:rPr>
          <w:rFonts w:ascii="Calibri" w:eastAsia="Calibri" w:hAnsi="Calibri" w:cs="Calibri"/>
          <w:color w:val="000000" w:themeColor="text1"/>
          <w:sz w:val="20"/>
          <w:szCs w:val="20"/>
          <w:lang w:val="en"/>
        </w:rPr>
        <w:t>SI</w:t>
      </w:r>
      <w:r w:rsidR="00186B6F" w:rsidRPr="00482CC0">
        <w:rPr>
          <w:rFonts w:ascii="Calibri" w:eastAsia="Calibri" w:hAnsi="Calibri" w:cs="Calibri"/>
          <w:color w:val="000000" w:themeColor="text1"/>
          <w:sz w:val="20"/>
          <w:szCs w:val="20"/>
          <w:lang w:val="en"/>
        </w:rPr>
        <w:t>)</w:t>
      </w:r>
      <w:r w:rsidR="62B10E91" w:rsidRPr="00482CC0">
        <w:rPr>
          <w:rFonts w:ascii="Calibri" w:eastAsia="Calibri" w:hAnsi="Calibri" w:cs="Calibri"/>
          <w:color w:val="000000" w:themeColor="text1"/>
          <w:sz w:val="20"/>
          <w:szCs w:val="20"/>
          <w:lang w:val="en"/>
        </w:rPr>
        <w:t xml:space="preserve"> </w:t>
      </w:r>
      <w:r w:rsidR="3F9C2576" w:rsidRPr="00482CC0">
        <w:rPr>
          <w:rFonts w:ascii="Calibri" w:eastAsia="Calibri" w:hAnsi="Calibri" w:cs="Calibri"/>
          <w:color w:val="000000" w:themeColor="text1"/>
          <w:sz w:val="20"/>
          <w:szCs w:val="20"/>
          <w:lang w:val="en"/>
        </w:rPr>
        <w:t>located in Denton, Texas</w:t>
      </w:r>
      <w:r w:rsidR="00FE42F9" w:rsidRPr="00482CC0" w:rsidDel="002B5187">
        <w:rPr>
          <w:rFonts w:ascii="Calibri" w:eastAsia="Calibri" w:hAnsi="Calibri" w:cs="Calibri"/>
          <w:color w:val="000000" w:themeColor="text1"/>
          <w:sz w:val="20"/>
          <w:szCs w:val="20"/>
          <w:lang w:val="en"/>
        </w:rPr>
        <w:t xml:space="preserve">, </w:t>
      </w:r>
      <w:r w:rsidR="002A5C8D" w:rsidRPr="00482CC0">
        <w:rPr>
          <w:rFonts w:ascii="Calibri" w:eastAsia="Calibri" w:hAnsi="Calibri" w:cs="Calibri"/>
          <w:color w:val="000000" w:themeColor="text1"/>
          <w:sz w:val="20"/>
          <w:szCs w:val="20"/>
          <w:lang w:val="en"/>
        </w:rPr>
        <w:t xml:space="preserve">is </w:t>
      </w:r>
      <w:r w:rsidR="0031767E" w:rsidRPr="00482CC0" w:rsidDel="00046153">
        <w:rPr>
          <w:rFonts w:ascii="Calibri" w:eastAsia="Calibri" w:hAnsi="Calibri" w:cs="Calibri"/>
          <w:color w:val="000000" w:themeColor="text1"/>
          <w:sz w:val="20"/>
          <w:szCs w:val="20"/>
          <w:lang w:val="en"/>
        </w:rPr>
        <w:t xml:space="preserve">one such </w:t>
      </w:r>
      <w:r w:rsidR="007C6131" w:rsidRPr="00482CC0">
        <w:rPr>
          <w:rFonts w:ascii="Calibri" w:eastAsia="Calibri" w:hAnsi="Calibri" w:cs="Calibri"/>
          <w:color w:val="000000" w:themeColor="text1"/>
          <w:sz w:val="20"/>
          <w:szCs w:val="20"/>
          <w:lang w:val="en"/>
        </w:rPr>
        <w:t xml:space="preserve">school </w:t>
      </w:r>
      <w:r w:rsidR="0065661C" w:rsidRPr="00482CC0">
        <w:rPr>
          <w:rFonts w:ascii="Calibri" w:eastAsia="Calibri" w:hAnsi="Calibri" w:cs="Calibri"/>
          <w:color w:val="000000" w:themeColor="text1"/>
          <w:sz w:val="20"/>
          <w:szCs w:val="20"/>
          <w:lang w:val="en"/>
        </w:rPr>
        <w:t xml:space="preserve">that </w:t>
      </w:r>
      <w:r w:rsidR="004C0A93" w:rsidRPr="00482CC0">
        <w:rPr>
          <w:rFonts w:ascii="Calibri" w:eastAsia="Calibri" w:hAnsi="Calibri" w:cs="Calibri"/>
          <w:color w:val="000000" w:themeColor="text1"/>
          <w:sz w:val="20"/>
          <w:szCs w:val="20"/>
          <w:lang w:val="en"/>
        </w:rPr>
        <w:t>invests</w:t>
      </w:r>
      <w:r w:rsidR="00CC4D64" w:rsidRPr="00482CC0">
        <w:rPr>
          <w:rFonts w:ascii="Calibri" w:eastAsia="Calibri" w:hAnsi="Calibri" w:cs="Calibri"/>
          <w:color w:val="000000" w:themeColor="text1"/>
          <w:sz w:val="20"/>
          <w:szCs w:val="20"/>
          <w:lang w:val="en"/>
        </w:rPr>
        <w:t xml:space="preserve"> in </w:t>
      </w:r>
      <w:r w:rsidR="00877B28" w:rsidRPr="00482CC0">
        <w:rPr>
          <w:rFonts w:ascii="Calibri" w:eastAsia="Calibri" w:hAnsi="Calibri" w:cs="Calibri"/>
          <w:color w:val="000000" w:themeColor="text1"/>
          <w:sz w:val="20"/>
          <w:szCs w:val="20"/>
          <w:lang w:val="en"/>
        </w:rPr>
        <w:t>its diverse student body</w:t>
      </w:r>
      <w:r w:rsidR="006C5B75" w:rsidRPr="00482CC0">
        <w:rPr>
          <w:rFonts w:ascii="Calibri" w:eastAsia="Calibri" w:hAnsi="Calibri" w:cs="Calibri"/>
          <w:color w:val="000000" w:themeColor="text1"/>
          <w:sz w:val="20"/>
          <w:szCs w:val="20"/>
          <w:lang w:val="en"/>
        </w:rPr>
        <w:t>, provid</w:t>
      </w:r>
      <w:r w:rsidR="00B4365C" w:rsidRPr="00482CC0">
        <w:rPr>
          <w:rFonts w:ascii="Calibri" w:eastAsia="Calibri" w:hAnsi="Calibri" w:cs="Calibri"/>
          <w:color w:val="000000" w:themeColor="text1"/>
          <w:sz w:val="20"/>
          <w:szCs w:val="20"/>
          <w:lang w:val="en"/>
        </w:rPr>
        <w:t>e</w:t>
      </w:r>
      <w:r w:rsidR="0086247A" w:rsidRPr="00482CC0">
        <w:rPr>
          <w:rFonts w:ascii="Calibri" w:eastAsia="Calibri" w:hAnsi="Calibri" w:cs="Calibri"/>
          <w:color w:val="000000" w:themeColor="text1"/>
          <w:sz w:val="20"/>
          <w:szCs w:val="20"/>
          <w:lang w:val="en"/>
        </w:rPr>
        <w:t>s</w:t>
      </w:r>
      <w:r w:rsidR="006C5B75" w:rsidRPr="00482CC0">
        <w:rPr>
          <w:rFonts w:ascii="Calibri" w:eastAsia="Calibri" w:hAnsi="Calibri" w:cs="Calibri"/>
          <w:color w:val="000000" w:themeColor="text1"/>
          <w:sz w:val="20"/>
          <w:szCs w:val="20"/>
          <w:lang w:val="en"/>
        </w:rPr>
        <w:t xml:space="preserve"> resources</w:t>
      </w:r>
      <w:r w:rsidR="00877B28" w:rsidRPr="00482CC0">
        <w:rPr>
          <w:rFonts w:ascii="Calibri" w:eastAsia="Calibri" w:hAnsi="Calibri" w:cs="Calibri"/>
          <w:color w:val="000000" w:themeColor="text1"/>
          <w:sz w:val="20"/>
          <w:szCs w:val="20"/>
          <w:lang w:val="en"/>
        </w:rPr>
        <w:t xml:space="preserve"> </w:t>
      </w:r>
      <w:r w:rsidR="00DF5BE8" w:rsidRPr="00482CC0">
        <w:rPr>
          <w:rFonts w:ascii="Calibri" w:eastAsia="Calibri" w:hAnsi="Calibri" w:cs="Calibri"/>
          <w:color w:val="000000" w:themeColor="text1"/>
          <w:sz w:val="20"/>
          <w:szCs w:val="20"/>
          <w:lang w:val="en"/>
        </w:rPr>
        <w:t>tailored to</w:t>
      </w:r>
      <w:r w:rsidR="00C70E23" w:rsidRPr="00482CC0">
        <w:rPr>
          <w:rFonts w:ascii="Calibri" w:eastAsia="Calibri" w:hAnsi="Calibri" w:cs="Calibri"/>
          <w:color w:val="000000" w:themeColor="text1"/>
          <w:sz w:val="20"/>
          <w:szCs w:val="20"/>
          <w:lang w:val="en"/>
        </w:rPr>
        <w:t xml:space="preserve"> </w:t>
      </w:r>
      <w:r w:rsidR="00425257" w:rsidRPr="00482CC0">
        <w:rPr>
          <w:rFonts w:ascii="Calibri" w:eastAsia="Calibri" w:hAnsi="Calibri" w:cs="Calibri"/>
          <w:color w:val="000000" w:themeColor="text1"/>
          <w:sz w:val="20"/>
          <w:szCs w:val="20"/>
          <w:lang w:val="en"/>
        </w:rPr>
        <w:t>the needs of</w:t>
      </w:r>
      <w:r w:rsidR="00C70E23" w:rsidRPr="00482CC0">
        <w:rPr>
          <w:rFonts w:ascii="Calibri" w:eastAsia="Calibri" w:hAnsi="Calibri" w:cs="Calibri"/>
          <w:color w:val="000000" w:themeColor="text1"/>
          <w:sz w:val="20"/>
          <w:szCs w:val="20"/>
          <w:lang w:val="en"/>
        </w:rPr>
        <w:t xml:space="preserve"> </w:t>
      </w:r>
      <w:r w:rsidR="00CC4D64" w:rsidRPr="00482CC0">
        <w:rPr>
          <w:rFonts w:ascii="Calibri" w:eastAsia="Calibri" w:hAnsi="Calibri" w:cs="Calibri"/>
          <w:color w:val="000000" w:themeColor="text1"/>
          <w:sz w:val="20"/>
          <w:szCs w:val="20"/>
          <w:lang w:val="en"/>
        </w:rPr>
        <w:t>first</w:t>
      </w:r>
      <w:r w:rsidR="00FA749D" w:rsidRPr="00482CC0">
        <w:rPr>
          <w:rFonts w:ascii="Calibri" w:eastAsia="Calibri" w:hAnsi="Calibri" w:cs="Calibri"/>
          <w:color w:val="000000" w:themeColor="text1"/>
          <w:sz w:val="20"/>
          <w:szCs w:val="20"/>
          <w:lang w:val="en"/>
        </w:rPr>
        <w:t>-</w:t>
      </w:r>
      <w:r w:rsidR="00CC4D64" w:rsidRPr="00482CC0">
        <w:rPr>
          <w:rFonts w:ascii="Calibri" w:eastAsia="Calibri" w:hAnsi="Calibri" w:cs="Calibri"/>
          <w:color w:val="000000" w:themeColor="text1"/>
          <w:sz w:val="20"/>
          <w:szCs w:val="20"/>
          <w:lang w:val="en"/>
        </w:rPr>
        <w:t>gen</w:t>
      </w:r>
      <w:r w:rsidR="00FA749D" w:rsidRPr="00482CC0">
        <w:rPr>
          <w:rFonts w:ascii="Calibri" w:eastAsia="Calibri" w:hAnsi="Calibri" w:cs="Calibri"/>
          <w:color w:val="000000" w:themeColor="text1"/>
          <w:sz w:val="20"/>
          <w:szCs w:val="20"/>
          <w:lang w:val="en"/>
        </w:rPr>
        <w:t>eration</w:t>
      </w:r>
      <w:r w:rsidR="00CC4D64" w:rsidRPr="00482CC0">
        <w:rPr>
          <w:rFonts w:ascii="Calibri" w:eastAsia="Calibri" w:hAnsi="Calibri" w:cs="Calibri"/>
          <w:color w:val="000000" w:themeColor="text1"/>
          <w:sz w:val="20"/>
          <w:szCs w:val="20"/>
          <w:lang w:val="en"/>
        </w:rPr>
        <w:t xml:space="preserve"> </w:t>
      </w:r>
      <w:r w:rsidR="00CD087B" w:rsidRPr="00482CC0">
        <w:rPr>
          <w:rFonts w:ascii="Calibri" w:eastAsia="Calibri" w:hAnsi="Calibri" w:cs="Calibri"/>
          <w:color w:val="000000" w:themeColor="text1"/>
          <w:sz w:val="20"/>
          <w:szCs w:val="20"/>
          <w:lang w:val="en"/>
        </w:rPr>
        <w:t xml:space="preserve">students </w:t>
      </w:r>
      <w:r w:rsidR="00CC4D64" w:rsidRPr="00482CC0">
        <w:rPr>
          <w:rFonts w:ascii="Calibri" w:eastAsia="Calibri" w:hAnsi="Calibri" w:cs="Calibri"/>
          <w:color w:val="000000" w:themeColor="text1"/>
          <w:sz w:val="20"/>
          <w:szCs w:val="20"/>
          <w:lang w:val="en"/>
        </w:rPr>
        <w:t>and students from low-income backgrounds</w:t>
      </w:r>
      <w:r w:rsidR="00F335A1" w:rsidRPr="00482CC0">
        <w:rPr>
          <w:rFonts w:ascii="Calibri" w:eastAsia="Calibri" w:hAnsi="Calibri" w:cs="Calibri"/>
          <w:color w:val="000000" w:themeColor="text1"/>
          <w:sz w:val="20"/>
          <w:szCs w:val="20"/>
          <w:lang w:val="en"/>
        </w:rPr>
        <w:t xml:space="preserve">, and </w:t>
      </w:r>
      <w:r w:rsidR="0086247A" w:rsidRPr="00482CC0">
        <w:rPr>
          <w:rFonts w:ascii="Calibri" w:eastAsia="Calibri" w:hAnsi="Calibri" w:cs="Calibri"/>
          <w:color w:val="000000" w:themeColor="text1"/>
          <w:sz w:val="20"/>
          <w:szCs w:val="20"/>
          <w:lang w:val="en"/>
        </w:rPr>
        <w:t xml:space="preserve">has </w:t>
      </w:r>
      <w:r w:rsidR="00F335A1" w:rsidRPr="00482CC0">
        <w:rPr>
          <w:rFonts w:ascii="Calibri" w:eastAsia="Calibri" w:hAnsi="Calibri" w:cs="Calibri"/>
          <w:color w:val="000000" w:themeColor="text1"/>
          <w:sz w:val="20"/>
          <w:szCs w:val="20"/>
          <w:lang w:val="en"/>
        </w:rPr>
        <w:t>develo</w:t>
      </w:r>
      <w:r w:rsidR="00B4365C" w:rsidRPr="00482CC0">
        <w:rPr>
          <w:rFonts w:ascii="Calibri" w:eastAsia="Calibri" w:hAnsi="Calibri" w:cs="Calibri"/>
          <w:color w:val="000000" w:themeColor="text1"/>
          <w:sz w:val="20"/>
          <w:szCs w:val="20"/>
          <w:lang w:val="en"/>
        </w:rPr>
        <w:t>ped</w:t>
      </w:r>
      <w:r w:rsidR="00F335A1" w:rsidRPr="00482CC0">
        <w:rPr>
          <w:rFonts w:ascii="Calibri" w:eastAsia="Calibri" w:hAnsi="Calibri" w:cs="Calibri"/>
          <w:color w:val="000000" w:themeColor="text1"/>
          <w:sz w:val="20"/>
          <w:szCs w:val="20"/>
          <w:lang w:val="en"/>
        </w:rPr>
        <w:t xml:space="preserve"> </w:t>
      </w:r>
      <w:r w:rsidR="00575328" w:rsidRPr="00482CC0">
        <w:rPr>
          <w:rFonts w:ascii="Calibri" w:eastAsia="Calibri" w:hAnsi="Calibri" w:cs="Calibri"/>
          <w:color w:val="000000" w:themeColor="text1"/>
          <w:sz w:val="20"/>
          <w:szCs w:val="20"/>
          <w:lang w:val="en"/>
        </w:rPr>
        <w:t xml:space="preserve">the infrastructure </w:t>
      </w:r>
      <w:r w:rsidR="00B1462D" w:rsidRPr="00482CC0">
        <w:rPr>
          <w:rFonts w:ascii="Calibri" w:eastAsia="Calibri" w:hAnsi="Calibri" w:cs="Calibri"/>
          <w:color w:val="000000" w:themeColor="text1"/>
          <w:sz w:val="20"/>
          <w:szCs w:val="20"/>
          <w:lang w:val="en"/>
        </w:rPr>
        <w:t>necessary</w:t>
      </w:r>
      <w:r w:rsidR="00575328" w:rsidRPr="00482CC0">
        <w:rPr>
          <w:rFonts w:ascii="Calibri" w:eastAsia="Calibri" w:hAnsi="Calibri" w:cs="Calibri"/>
          <w:color w:val="000000" w:themeColor="text1"/>
          <w:sz w:val="20"/>
          <w:szCs w:val="20"/>
          <w:lang w:val="en"/>
        </w:rPr>
        <w:t xml:space="preserve"> to </w:t>
      </w:r>
      <w:r w:rsidR="00397321" w:rsidRPr="00482CC0">
        <w:rPr>
          <w:rFonts w:ascii="Calibri" w:eastAsia="Calibri" w:hAnsi="Calibri" w:cs="Calibri"/>
          <w:color w:val="000000" w:themeColor="text1"/>
          <w:sz w:val="20"/>
          <w:szCs w:val="20"/>
          <w:lang w:val="en"/>
        </w:rPr>
        <w:t>make</w:t>
      </w:r>
      <w:r w:rsidR="00BD229F" w:rsidRPr="00482CC0">
        <w:rPr>
          <w:rFonts w:ascii="Calibri" w:eastAsia="Calibri" w:hAnsi="Calibri" w:cs="Calibri"/>
          <w:color w:val="000000" w:themeColor="text1"/>
          <w:sz w:val="20"/>
          <w:szCs w:val="20"/>
          <w:lang w:val="en"/>
        </w:rPr>
        <w:t xml:space="preserve"> </w:t>
      </w:r>
      <w:r w:rsidR="00BC3289" w:rsidRPr="00482CC0">
        <w:rPr>
          <w:rFonts w:ascii="Calibri" w:eastAsia="Calibri" w:hAnsi="Calibri" w:cs="Calibri"/>
          <w:color w:val="000000" w:themeColor="text1"/>
          <w:sz w:val="20"/>
          <w:szCs w:val="20"/>
          <w:lang w:val="en"/>
        </w:rPr>
        <w:t>data-informed decisions that foster strong</w:t>
      </w:r>
      <w:r w:rsidR="00FC0A21" w:rsidRPr="00482CC0">
        <w:rPr>
          <w:rFonts w:ascii="Calibri" w:eastAsia="Calibri" w:hAnsi="Calibri" w:cs="Calibri"/>
          <w:color w:val="000000" w:themeColor="text1"/>
          <w:sz w:val="20"/>
          <w:szCs w:val="20"/>
          <w:lang w:val="en"/>
        </w:rPr>
        <w:t xml:space="preserve"> </w:t>
      </w:r>
      <w:r w:rsidR="00A62BC6" w:rsidRPr="00482CC0">
        <w:rPr>
          <w:rFonts w:ascii="Calibri" w:eastAsia="Calibri" w:hAnsi="Calibri" w:cs="Calibri"/>
          <w:color w:val="000000" w:themeColor="text1"/>
          <w:sz w:val="20"/>
          <w:szCs w:val="20"/>
          <w:lang w:val="en"/>
        </w:rPr>
        <w:t>student</w:t>
      </w:r>
      <w:r w:rsidR="00BD229F" w:rsidRPr="00482CC0">
        <w:rPr>
          <w:rFonts w:ascii="Calibri" w:eastAsia="Calibri" w:hAnsi="Calibri" w:cs="Calibri"/>
          <w:color w:val="000000" w:themeColor="text1"/>
          <w:sz w:val="20"/>
          <w:szCs w:val="20"/>
          <w:lang w:val="en"/>
        </w:rPr>
        <w:t xml:space="preserve"> </w:t>
      </w:r>
      <w:r w:rsidR="003B4ED9" w:rsidRPr="00482CC0">
        <w:rPr>
          <w:rFonts w:ascii="Calibri" w:eastAsia="Calibri" w:hAnsi="Calibri" w:cs="Calibri"/>
          <w:color w:val="000000" w:themeColor="text1"/>
          <w:sz w:val="20"/>
          <w:szCs w:val="20"/>
          <w:lang w:val="en"/>
        </w:rPr>
        <w:t>outcomes</w:t>
      </w:r>
      <w:r w:rsidR="000865FE" w:rsidRPr="00482CC0">
        <w:rPr>
          <w:rFonts w:ascii="Calibri" w:eastAsia="Calibri" w:hAnsi="Calibri" w:cs="Calibri"/>
          <w:color w:val="000000" w:themeColor="text1"/>
          <w:sz w:val="20"/>
          <w:szCs w:val="20"/>
          <w:lang w:val="en"/>
        </w:rPr>
        <w:t xml:space="preserve">. </w:t>
      </w:r>
    </w:p>
    <w:p w14:paraId="0947D972" w14:textId="1B941006" w:rsidR="00CC29D7" w:rsidRPr="00CC29D7" w:rsidDel="00D64E1A" w:rsidRDefault="00CC29D7" w:rsidP="00CC29D7">
      <w:pPr>
        <w:spacing w:after="0"/>
        <w:jc w:val="right"/>
        <w:rPr>
          <w:rFonts w:eastAsia="Calibri" w:cstheme="minorHAnsi"/>
          <w:i/>
          <w:iCs/>
          <w:color w:val="0070C0"/>
          <w:sz w:val="20"/>
          <w:szCs w:val="20"/>
        </w:rPr>
      </w:pPr>
      <w:r w:rsidRPr="00230ABC">
        <w:rPr>
          <w:rFonts w:eastAsia="Calibri" w:cstheme="minorHAnsi"/>
          <w:i/>
          <w:iCs/>
          <w:color w:val="0070C0"/>
          <w:sz w:val="20"/>
          <w:szCs w:val="20"/>
        </w:rPr>
        <w:t>Figure 1: UNT Institutional Profile</w:t>
      </w:r>
    </w:p>
    <w:p w14:paraId="60032374" w14:textId="42D7BB6B" w:rsidR="00716DEA" w:rsidRPr="00482CC0" w:rsidRDefault="00CC29D7" w:rsidP="76D97384">
      <w:pPr>
        <w:spacing w:before="240"/>
        <w:rPr>
          <w:rFonts w:ascii="Calibri" w:eastAsia="Calibri" w:hAnsi="Calibri" w:cs="Calibri"/>
          <w:color w:val="000000" w:themeColor="text1"/>
          <w:sz w:val="20"/>
          <w:szCs w:val="20"/>
          <w:lang w:val="en"/>
        </w:rPr>
      </w:pPr>
      <w:r w:rsidRPr="00230ABC">
        <w:rPr>
          <w:rFonts w:eastAsia="Calibri"/>
          <w:noProof/>
          <w:color w:val="538135" w:themeColor="accent6" w:themeShade="BF"/>
          <w:sz w:val="20"/>
          <w:szCs w:val="20"/>
        </w:rPr>
        <w:drawing>
          <wp:anchor distT="0" distB="0" distL="114300" distR="114300" simplePos="0" relativeHeight="251658240" behindDoc="1" locked="0" layoutInCell="1" allowOverlap="1" wp14:anchorId="30DCDBEF" wp14:editId="582E95E4">
            <wp:simplePos x="0" y="0"/>
            <wp:positionH relativeFrom="column">
              <wp:posOffset>3911600</wp:posOffset>
            </wp:positionH>
            <wp:positionV relativeFrom="paragraph">
              <wp:posOffset>6985</wp:posOffset>
            </wp:positionV>
            <wp:extent cx="2271395" cy="3257550"/>
            <wp:effectExtent l="0" t="0" r="0" b="0"/>
            <wp:wrapTight wrapText="bothSides">
              <wp:wrapPolygon edited="0">
                <wp:start x="0" y="0"/>
                <wp:lineTo x="0" y="21474"/>
                <wp:lineTo x="21377" y="21474"/>
                <wp:lineTo x="21377" y="0"/>
                <wp:lineTo x="0" y="0"/>
              </wp:wrapPolygon>
            </wp:wrapTight>
            <wp:docPr id="326297522" name="Picture 1" descr="A graphic of a map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76475" name="Picture 1" descr="A graphic of a map with text and numb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71395" cy="3257550"/>
                    </a:xfrm>
                    <a:prstGeom prst="rect">
                      <a:avLst/>
                    </a:prstGeom>
                  </pic:spPr>
                </pic:pic>
              </a:graphicData>
            </a:graphic>
            <wp14:sizeRelH relativeFrom="margin">
              <wp14:pctWidth>0</wp14:pctWidth>
            </wp14:sizeRelH>
            <wp14:sizeRelV relativeFrom="margin">
              <wp14:pctHeight>0</wp14:pctHeight>
            </wp14:sizeRelV>
          </wp:anchor>
        </w:drawing>
      </w:r>
      <w:r w:rsidR="00D02E81" w:rsidRPr="00482CC0">
        <w:rPr>
          <w:rFonts w:ascii="Calibri" w:eastAsia="Calibri" w:hAnsi="Calibri" w:cs="Calibri"/>
          <w:color w:val="000000" w:themeColor="text1"/>
          <w:sz w:val="20"/>
          <w:szCs w:val="20"/>
          <w:lang w:val="en"/>
        </w:rPr>
        <w:t>These efforts have paid off for UNT students</w:t>
      </w:r>
      <w:r w:rsidR="001C5EB9" w:rsidRPr="00482CC0">
        <w:rPr>
          <w:rFonts w:ascii="Calibri" w:eastAsia="Calibri" w:hAnsi="Calibri" w:cs="Calibri"/>
          <w:color w:val="000000" w:themeColor="text1"/>
          <w:sz w:val="20"/>
          <w:szCs w:val="20"/>
          <w:lang w:val="en"/>
        </w:rPr>
        <w:t>, 28 percent of whom are Hispanic and 22 percent of whom receive Pell Grants</w:t>
      </w:r>
      <w:r w:rsidR="00D02E81" w:rsidRPr="00482CC0">
        <w:rPr>
          <w:rFonts w:ascii="Calibri" w:eastAsia="Calibri" w:hAnsi="Calibri" w:cs="Calibri"/>
          <w:color w:val="000000" w:themeColor="text1"/>
          <w:sz w:val="20"/>
          <w:szCs w:val="20"/>
          <w:lang w:val="en"/>
        </w:rPr>
        <w:t>.</w:t>
      </w:r>
      <w:r w:rsidR="00611E03" w:rsidRPr="00482CC0">
        <w:rPr>
          <w:rFonts w:ascii="Calibri" w:eastAsia="Calibri" w:hAnsi="Calibri" w:cs="Calibri"/>
          <w:color w:val="000000" w:themeColor="text1"/>
          <w:sz w:val="20"/>
          <w:szCs w:val="20"/>
          <w:lang w:val="en"/>
        </w:rPr>
        <w:t xml:space="preserve"> Between 20</w:t>
      </w:r>
      <w:r w:rsidR="000C3F17" w:rsidRPr="00482CC0">
        <w:rPr>
          <w:rFonts w:ascii="Calibri" w:eastAsia="Calibri" w:hAnsi="Calibri" w:cs="Calibri"/>
          <w:color w:val="000000" w:themeColor="text1"/>
          <w:sz w:val="20"/>
          <w:szCs w:val="20"/>
          <w:lang w:val="en"/>
        </w:rPr>
        <w:t>1</w:t>
      </w:r>
      <w:r w:rsidR="00896D84" w:rsidRPr="00482CC0">
        <w:rPr>
          <w:rFonts w:ascii="Calibri" w:eastAsia="Calibri" w:hAnsi="Calibri" w:cs="Calibri"/>
          <w:color w:val="000000" w:themeColor="text1"/>
          <w:sz w:val="20"/>
          <w:szCs w:val="20"/>
          <w:lang w:val="en"/>
        </w:rPr>
        <w:t>6</w:t>
      </w:r>
      <w:r w:rsidR="00611E03" w:rsidRPr="00482CC0">
        <w:rPr>
          <w:rFonts w:ascii="Calibri" w:eastAsia="Calibri" w:hAnsi="Calibri" w:cs="Calibri"/>
          <w:color w:val="000000" w:themeColor="text1"/>
          <w:sz w:val="20"/>
          <w:szCs w:val="20"/>
          <w:lang w:val="en"/>
        </w:rPr>
        <w:t xml:space="preserve"> and 20</w:t>
      </w:r>
      <w:r w:rsidR="000B5F45" w:rsidRPr="00482CC0">
        <w:rPr>
          <w:rFonts w:ascii="Calibri" w:eastAsia="Calibri" w:hAnsi="Calibri" w:cs="Calibri"/>
          <w:color w:val="000000" w:themeColor="text1"/>
          <w:sz w:val="20"/>
          <w:szCs w:val="20"/>
          <w:lang w:val="en"/>
        </w:rPr>
        <w:t>21</w:t>
      </w:r>
      <w:r w:rsidR="00611E03" w:rsidRPr="00482CC0">
        <w:rPr>
          <w:rFonts w:ascii="Calibri" w:eastAsia="Calibri" w:hAnsi="Calibri" w:cs="Calibri"/>
          <w:color w:val="000000" w:themeColor="text1"/>
          <w:sz w:val="20"/>
          <w:szCs w:val="20"/>
          <w:lang w:val="en"/>
        </w:rPr>
        <w:t xml:space="preserve">, graduation rates </w:t>
      </w:r>
      <w:r w:rsidR="00CA4E54" w:rsidRPr="00482CC0">
        <w:rPr>
          <w:rFonts w:ascii="Calibri" w:eastAsia="Calibri" w:hAnsi="Calibri" w:cs="Calibri"/>
          <w:color w:val="000000" w:themeColor="text1"/>
          <w:sz w:val="20"/>
          <w:szCs w:val="20"/>
          <w:lang w:val="en"/>
        </w:rPr>
        <w:t xml:space="preserve">at UNT </w:t>
      </w:r>
      <w:r w:rsidR="00611E03" w:rsidRPr="00482CC0">
        <w:rPr>
          <w:rFonts w:ascii="Calibri" w:eastAsia="Calibri" w:hAnsi="Calibri" w:cs="Calibri"/>
          <w:color w:val="000000" w:themeColor="text1"/>
          <w:sz w:val="20"/>
          <w:szCs w:val="20"/>
          <w:lang w:val="en"/>
        </w:rPr>
        <w:t xml:space="preserve">increased </w:t>
      </w:r>
      <w:r w:rsidR="00F02C73" w:rsidRPr="00482CC0">
        <w:rPr>
          <w:rFonts w:ascii="Calibri" w:eastAsia="Calibri" w:hAnsi="Calibri" w:cs="Calibri"/>
          <w:color w:val="000000" w:themeColor="text1"/>
          <w:sz w:val="20"/>
          <w:szCs w:val="20"/>
          <w:lang w:val="en"/>
        </w:rPr>
        <w:t xml:space="preserve">from </w:t>
      </w:r>
      <w:r w:rsidR="00A779A5" w:rsidRPr="00482CC0">
        <w:rPr>
          <w:rFonts w:ascii="Calibri" w:eastAsia="Calibri" w:hAnsi="Calibri" w:cs="Calibri"/>
          <w:color w:val="000000" w:themeColor="text1"/>
          <w:sz w:val="20"/>
          <w:szCs w:val="20"/>
          <w:lang w:val="en"/>
        </w:rPr>
        <w:t>5</w:t>
      </w:r>
      <w:r w:rsidR="0092000A" w:rsidRPr="00482CC0">
        <w:rPr>
          <w:rFonts w:ascii="Calibri" w:eastAsia="Calibri" w:hAnsi="Calibri" w:cs="Calibri"/>
          <w:color w:val="000000" w:themeColor="text1"/>
          <w:sz w:val="20"/>
          <w:szCs w:val="20"/>
          <w:lang w:val="en"/>
        </w:rPr>
        <w:t>2</w:t>
      </w:r>
      <w:r w:rsidR="00A779A5" w:rsidRPr="00482CC0">
        <w:rPr>
          <w:rFonts w:ascii="Calibri" w:eastAsia="Calibri" w:hAnsi="Calibri" w:cs="Calibri"/>
          <w:color w:val="000000" w:themeColor="text1"/>
          <w:sz w:val="20"/>
          <w:szCs w:val="20"/>
          <w:lang w:val="en"/>
        </w:rPr>
        <w:t xml:space="preserve"> </w:t>
      </w:r>
      <w:r w:rsidR="00F02C73" w:rsidRPr="00482CC0">
        <w:rPr>
          <w:rFonts w:ascii="Calibri" w:eastAsia="Calibri" w:hAnsi="Calibri" w:cs="Calibri"/>
          <w:color w:val="000000" w:themeColor="text1"/>
          <w:sz w:val="20"/>
          <w:szCs w:val="20"/>
          <w:lang w:val="en"/>
        </w:rPr>
        <w:t>percent</w:t>
      </w:r>
      <w:r w:rsidR="00611E03" w:rsidRPr="00482CC0">
        <w:rPr>
          <w:rFonts w:ascii="Calibri" w:eastAsia="Calibri" w:hAnsi="Calibri" w:cs="Calibri"/>
          <w:color w:val="000000" w:themeColor="text1"/>
          <w:sz w:val="20"/>
          <w:szCs w:val="20"/>
          <w:lang w:val="en"/>
        </w:rPr>
        <w:t xml:space="preserve"> to </w:t>
      </w:r>
      <w:r w:rsidR="008B1DE6" w:rsidRPr="00482CC0">
        <w:rPr>
          <w:rFonts w:ascii="Calibri" w:eastAsia="Calibri" w:hAnsi="Calibri" w:cs="Calibri"/>
          <w:color w:val="000000" w:themeColor="text1"/>
          <w:sz w:val="20"/>
          <w:szCs w:val="20"/>
          <w:lang w:val="en"/>
        </w:rPr>
        <w:t>5</w:t>
      </w:r>
      <w:r w:rsidR="00A779A5" w:rsidRPr="00482CC0">
        <w:rPr>
          <w:rFonts w:ascii="Calibri" w:eastAsia="Calibri" w:hAnsi="Calibri" w:cs="Calibri"/>
          <w:color w:val="000000" w:themeColor="text1"/>
          <w:sz w:val="20"/>
          <w:szCs w:val="20"/>
          <w:lang w:val="en"/>
        </w:rPr>
        <w:t>9</w:t>
      </w:r>
      <w:r w:rsidR="00611E03" w:rsidRPr="00482CC0">
        <w:rPr>
          <w:rFonts w:ascii="Calibri" w:eastAsia="Calibri" w:hAnsi="Calibri" w:cs="Calibri"/>
          <w:color w:val="000000" w:themeColor="text1"/>
          <w:sz w:val="20"/>
          <w:szCs w:val="20"/>
          <w:lang w:val="en"/>
        </w:rPr>
        <w:t xml:space="preserve"> percent</w:t>
      </w:r>
      <w:r w:rsidR="002D5E04" w:rsidRPr="00482CC0">
        <w:rPr>
          <w:rFonts w:ascii="Calibri" w:eastAsia="Calibri" w:hAnsi="Calibri" w:cs="Calibri"/>
          <w:color w:val="000000" w:themeColor="text1"/>
          <w:sz w:val="20"/>
          <w:szCs w:val="20"/>
          <w:lang w:val="en"/>
        </w:rPr>
        <w:t>,</w:t>
      </w:r>
      <w:r w:rsidR="00611E03" w:rsidRPr="00482CC0">
        <w:rPr>
          <w:rFonts w:ascii="Calibri" w:eastAsia="Calibri" w:hAnsi="Calibri" w:cs="Calibri"/>
          <w:color w:val="000000" w:themeColor="text1"/>
          <w:sz w:val="20"/>
          <w:szCs w:val="20"/>
          <w:lang w:val="en"/>
        </w:rPr>
        <w:t xml:space="preserve"> with rates for Hispanic students increasing </w:t>
      </w:r>
      <w:r w:rsidR="001A3242" w:rsidRPr="00482CC0">
        <w:rPr>
          <w:rFonts w:ascii="Calibri" w:eastAsia="Calibri" w:hAnsi="Calibri" w:cs="Calibri"/>
          <w:color w:val="000000" w:themeColor="text1"/>
          <w:sz w:val="20"/>
          <w:szCs w:val="20"/>
          <w:lang w:val="en"/>
        </w:rPr>
        <w:t xml:space="preserve">from </w:t>
      </w:r>
      <w:r w:rsidR="001715A0" w:rsidRPr="00482CC0">
        <w:rPr>
          <w:rFonts w:ascii="Calibri" w:eastAsia="Calibri" w:hAnsi="Calibri" w:cs="Calibri"/>
          <w:color w:val="000000" w:themeColor="text1"/>
          <w:sz w:val="20"/>
          <w:szCs w:val="20"/>
          <w:lang w:val="en"/>
        </w:rPr>
        <w:t>50</w:t>
      </w:r>
      <w:r w:rsidR="001A3242" w:rsidRPr="00482CC0">
        <w:rPr>
          <w:rFonts w:ascii="Calibri" w:eastAsia="Calibri" w:hAnsi="Calibri" w:cs="Calibri"/>
          <w:color w:val="000000" w:themeColor="text1"/>
          <w:sz w:val="20"/>
          <w:szCs w:val="20"/>
          <w:lang w:val="en"/>
        </w:rPr>
        <w:t xml:space="preserve"> percent</w:t>
      </w:r>
      <w:r w:rsidR="00611E03" w:rsidRPr="00482CC0">
        <w:rPr>
          <w:rFonts w:ascii="Calibri" w:eastAsia="Calibri" w:hAnsi="Calibri" w:cs="Calibri"/>
          <w:color w:val="000000" w:themeColor="text1"/>
          <w:sz w:val="20"/>
          <w:szCs w:val="20"/>
          <w:lang w:val="en"/>
        </w:rPr>
        <w:t xml:space="preserve"> to </w:t>
      </w:r>
      <w:r w:rsidR="00112169" w:rsidRPr="00482CC0">
        <w:rPr>
          <w:rFonts w:ascii="Calibri" w:eastAsia="Calibri" w:hAnsi="Calibri" w:cs="Calibri"/>
          <w:color w:val="000000" w:themeColor="text1"/>
          <w:sz w:val="20"/>
          <w:szCs w:val="20"/>
          <w:lang w:val="en"/>
        </w:rPr>
        <w:t>57</w:t>
      </w:r>
      <w:r w:rsidR="001A3242" w:rsidRPr="00482CC0">
        <w:rPr>
          <w:rFonts w:ascii="Calibri" w:eastAsia="Calibri" w:hAnsi="Calibri" w:cs="Calibri"/>
          <w:color w:val="000000" w:themeColor="text1"/>
          <w:sz w:val="20"/>
          <w:szCs w:val="20"/>
          <w:lang w:val="en"/>
        </w:rPr>
        <w:t xml:space="preserve"> percent</w:t>
      </w:r>
      <w:r w:rsidR="00611E03" w:rsidRPr="00482CC0">
        <w:rPr>
          <w:rFonts w:ascii="Calibri" w:eastAsia="Calibri" w:hAnsi="Calibri" w:cs="Calibri"/>
          <w:color w:val="000000" w:themeColor="text1"/>
          <w:sz w:val="20"/>
          <w:szCs w:val="20"/>
          <w:lang w:val="en"/>
        </w:rPr>
        <w:t>.</w:t>
      </w:r>
      <w:r w:rsidR="00A170AC" w:rsidRPr="00482CC0">
        <w:rPr>
          <w:rStyle w:val="EndnoteReference"/>
          <w:rFonts w:ascii="Calibri" w:eastAsia="Calibri" w:hAnsi="Calibri" w:cs="Calibri"/>
          <w:color w:val="000000" w:themeColor="text1"/>
          <w:sz w:val="20"/>
          <w:szCs w:val="20"/>
          <w:lang w:val="en"/>
        </w:rPr>
        <w:endnoteReference w:id="3"/>
      </w:r>
      <w:r w:rsidR="00A170AC" w:rsidRPr="00482CC0">
        <w:rPr>
          <w:rStyle w:val="EndnoteReference"/>
          <w:rFonts w:ascii="Calibri" w:eastAsia="Calibri" w:hAnsi="Calibri" w:cs="Calibri"/>
          <w:color w:val="000000" w:themeColor="text1"/>
          <w:sz w:val="20"/>
          <w:szCs w:val="20"/>
          <w:lang w:val="en"/>
        </w:rPr>
        <w:t>,</w:t>
      </w:r>
      <w:r w:rsidR="00A170AC" w:rsidRPr="00482CC0">
        <w:rPr>
          <w:rStyle w:val="EndnoteReference"/>
          <w:rFonts w:ascii="Calibri" w:eastAsia="Calibri" w:hAnsi="Calibri" w:cs="Calibri"/>
          <w:color w:val="000000" w:themeColor="text1"/>
          <w:sz w:val="20"/>
          <w:szCs w:val="20"/>
          <w:lang w:val="en"/>
        </w:rPr>
        <w:endnoteReference w:id="4"/>
      </w:r>
      <w:r w:rsidR="00A170AC" w:rsidRPr="00482CC0">
        <w:rPr>
          <w:rFonts w:ascii="Calibri" w:eastAsia="Calibri" w:hAnsi="Calibri" w:cs="Calibri"/>
          <w:color w:val="000000" w:themeColor="text1"/>
          <w:sz w:val="20"/>
          <w:szCs w:val="20"/>
          <w:lang w:val="en"/>
        </w:rPr>
        <w:t xml:space="preserve"> </w:t>
      </w:r>
      <w:r w:rsidR="00DF3E6F" w:rsidRPr="00482CC0">
        <w:rPr>
          <w:rFonts w:ascii="Calibri" w:eastAsia="Calibri" w:hAnsi="Calibri" w:cs="Calibri"/>
          <w:color w:val="000000" w:themeColor="text1"/>
          <w:sz w:val="20"/>
          <w:szCs w:val="20"/>
          <w:lang w:val="en"/>
        </w:rPr>
        <w:t xml:space="preserve"> Students aren’t just graduating from UNT, but they’re graduating well-equipped for success in the workforce. </w:t>
      </w:r>
      <w:r w:rsidR="00194D5B" w:rsidRPr="00482CC0">
        <w:rPr>
          <w:rFonts w:ascii="Calibri" w:eastAsia="Calibri" w:hAnsi="Calibri" w:cs="Calibri"/>
          <w:color w:val="000000" w:themeColor="text1"/>
          <w:sz w:val="20"/>
          <w:szCs w:val="20"/>
          <w:lang w:val="en"/>
        </w:rPr>
        <w:t>Ten years after</w:t>
      </w:r>
      <w:r w:rsidR="00652B8C">
        <w:rPr>
          <w:rFonts w:ascii="Calibri" w:eastAsia="Calibri" w:hAnsi="Calibri" w:cs="Calibri"/>
          <w:color w:val="000000" w:themeColor="text1"/>
          <w:sz w:val="20"/>
          <w:szCs w:val="20"/>
          <w:lang w:val="en"/>
        </w:rPr>
        <w:t xml:space="preserve"> entering UNT</w:t>
      </w:r>
      <w:r w:rsidR="00194D5B" w:rsidRPr="00482CC0">
        <w:rPr>
          <w:rFonts w:ascii="Calibri" w:eastAsia="Calibri" w:hAnsi="Calibri" w:cs="Calibri"/>
          <w:color w:val="000000" w:themeColor="text1"/>
          <w:sz w:val="20"/>
          <w:szCs w:val="20"/>
          <w:lang w:val="en"/>
        </w:rPr>
        <w:t>, a</w:t>
      </w:r>
      <w:r w:rsidR="00DF3E6F" w:rsidRPr="00482CC0">
        <w:rPr>
          <w:rFonts w:ascii="Calibri" w:eastAsia="Calibri" w:hAnsi="Calibri" w:cs="Calibri"/>
          <w:color w:val="000000" w:themeColor="text1"/>
          <w:sz w:val="20"/>
          <w:szCs w:val="20"/>
          <w:lang w:val="en"/>
        </w:rPr>
        <w:t xml:space="preserve"> typical </w:t>
      </w:r>
      <w:r w:rsidR="00CF5BF1" w:rsidRPr="00482CC0">
        <w:rPr>
          <w:rFonts w:ascii="Calibri" w:eastAsia="Calibri" w:hAnsi="Calibri" w:cs="Calibri"/>
          <w:color w:val="000000" w:themeColor="text1"/>
          <w:sz w:val="20"/>
          <w:szCs w:val="20"/>
          <w:lang w:val="en"/>
        </w:rPr>
        <w:t>UN</w:t>
      </w:r>
      <w:r w:rsidR="00652B8C">
        <w:rPr>
          <w:rFonts w:ascii="Calibri" w:eastAsia="Calibri" w:hAnsi="Calibri" w:cs="Calibri"/>
          <w:color w:val="000000" w:themeColor="text1"/>
          <w:sz w:val="20"/>
          <w:szCs w:val="20"/>
          <w:lang w:val="en"/>
        </w:rPr>
        <w:t>T student</w:t>
      </w:r>
      <w:r w:rsidR="003A19FC" w:rsidRPr="00482CC0">
        <w:rPr>
          <w:rFonts w:ascii="Calibri" w:eastAsia="Calibri" w:hAnsi="Calibri" w:cs="Calibri"/>
          <w:color w:val="000000" w:themeColor="text1"/>
          <w:sz w:val="20"/>
          <w:szCs w:val="20"/>
          <w:lang w:val="en"/>
        </w:rPr>
        <w:t xml:space="preserve"> </w:t>
      </w:r>
      <w:r w:rsidR="00DF3E6F" w:rsidRPr="00482CC0">
        <w:rPr>
          <w:rFonts w:ascii="Calibri" w:eastAsia="Calibri" w:hAnsi="Calibri" w:cs="Calibri"/>
          <w:color w:val="000000" w:themeColor="text1"/>
          <w:sz w:val="20"/>
          <w:szCs w:val="20"/>
          <w:lang w:val="en"/>
        </w:rPr>
        <w:t>earns $</w:t>
      </w:r>
      <w:r w:rsidR="00782BCC" w:rsidRPr="00482CC0">
        <w:rPr>
          <w:rFonts w:ascii="Calibri" w:eastAsia="Calibri" w:hAnsi="Calibri" w:cs="Calibri"/>
          <w:color w:val="000000" w:themeColor="text1"/>
          <w:sz w:val="20"/>
          <w:szCs w:val="20"/>
          <w:lang w:val="en"/>
        </w:rPr>
        <w:t>58</w:t>
      </w:r>
      <w:r w:rsidR="009400A7" w:rsidRPr="00482CC0">
        <w:rPr>
          <w:rFonts w:ascii="Calibri" w:eastAsia="Calibri" w:hAnsi="Calibri" w:cs="Calibri"/>
          <w:color w:val="000000" w:themeColor="text1"/>
          <w:sz w:val="20"/>
          <w:szCs w:val="20"/>
          <w:lang w:val="en"/>
        </w:rPr>
        <w:t>,372</w:t>
      </w:r>
      <w:r w:rsidR="00DF3E6F" w:rsidRPr="00482CC0">
        <w:rPr>
          <w:rFonts w:ascii="Calibri" w:eastAsia="Calibri" w:hAnsi="Calibri" w:cs="Calibri"/>
          <w:color w:val="000000" w:themeColor="text1"/>
          <w:sz w:val="20"/>
          <w:szCs w:val="20"/>
          <w:lang w:val="en"/>
        </w:rPr>
        <w:t xml:space="preserve">, exceeding by </w:t>
      </w:r>
      <w:r w:rsidR="0032098A" w:rsidRPr="00482CC0">
        <w:rPr>
          <w:rFonts w:ascii="Calibri" w:eastAsia="Calibri" w:hAnsi="Calibri" w:cs="Calibri"/>
          <w:color w:val="000000" w:themeColor="text1"/>
          <w:sz w:val="20"/>
          <w:szCs w:val="20"/>
          <w:lang w:val="en"/>
        </w:rPr>
        <w:t>nearly</w:t>
      </w:r>
      <w:r w:rsidR="00DF3E6F" w:rsidRPr="00482CC0">
        <w:rPr>
          <w:rFonts w:ascii="Calibri" w:eastAsia="Calibri" w:hAnsi="Calibri" w:cs="Calibri"/>
          <w:color w:val="000000" w:themeColor="text1"/>
          <w:sz w:val="20"/>
          <w:szCs w:val="20"/>
          <w:lang w:val="en"/>
        </w:rPr>
        <w:t xml:space="preserve"> $17,000 what they would need to earn to break even on their college investment. </w:t>
      </w:r>
      <w:r w:rsidR="00377E43" w:rsidRPr="00482CC0">
        <w:rPr>
          <w:rFonts w:ascii="Calibri" w:eastAsia="Calibri" w:hAnsi="Calibri" w:cs="Calibri"/>
          <w:color w:val="000000" w:themeColor="text1"/>
          <w:sz w:val="20"/>
          <w:szCs w:val="20"/>
          <w:lang w:val="en"/>
        </w:rPr>
        <w:t>In fact, students earn roughly the same as the typical bachelor’s degree holder in Texas and enough to reach the fourth income quintile in the state.</w:t>
      </w:r>
      <w:r w:rsidR="005912C0" w:rsidRPr="00482CC0">
        <w:rPr>
          <w:rFonts w:ascii="Calibri" w:eastAsia="Calibri" w:hAnsi="Calibri" w:cs="Calibri"/>
          <w:color w:val="000000" w:themeColor="text1"/>
          <w:sz w:val="20"/>
          <w:szCs w:val="20"/>
          <w:lang w:val="en"/>
        </w:rPr>
        <w:t xml:space="preserve"> In other words, UNT is delivering value to its students, setting them up for success </w:t>
      </w:r>
      <w:r w:rsidR="008410F6" w:rsidRPr="00482CC0">
        <w:rPr>
          <w:rFonts w:ascii="Calibri" w:eastAsia="Calibri" w:hAnsi="Calibri" w:cs="Calibri"/>
          <w:color w:val="000000" w:themeColor="text1"/>
          <w:sz w:val="20"/>
          <w:szCs w:val="20"/>
          <w:lang w:val="en"/>
        </w:rPr>
        <w:t xml:space="preserve">in college and beyond. </w:t>
      </w:r>
    </w:p>
    <w:p w14:paraId="4D831478" w14:textId="0551555C" w:rsidR="00C32889" w:rsidRPr="00482CC0" w:rsidRDefault="00B46295" w:rsidP="76D97384">
      <w:pPr>
        <w:spacing w:before="240"/>
        <w:rPr>
          <w:rFonts w:eastAsia="Calibri" w:cstheme="minorHAnsi"/>
          <w:color w:val="000000" w:themeColor="text1"/>
          <w:sz w:val="20"/>
          <w:szCs w:val="20"/>
          <w:lang w:val="en"/>
        </w:rPr>
      </w:pPr>
      <w:r w:rsidRPr="00482CC0">
        <w:rPr>
          <w:rFonts w:eastAsia="Calibri" w:cstheme="minorHAnsi"/>
          <w:color w:val="000000" w:themeColor="text1"/>
          <w:sz w:val="20"/>
          <w:szCs w:val="20"/>
        </w:rPr>
        <w:t xml:space="preserve">Students and faculty alike recognize the </w:t>
      </w:r>
      <w:r w:rsidR="00BD03A6" w:rsidRPr="00482CC0">
        <w:rPr>
          <w:rFonts w:eastAsia="Calibri" w:cstheme="minorHAnsi"/>
          <w:color w:val="000000" w:themeColor="text1"/>
          <w:sz w:val="20"/>
          <w:szCs w:val="20"/>
        </w:rPr>
        <w:t xml:space="preserve">important role UNT plays in providing </w:t>
      </w:r>
      <w:r w:rsidRPr="00482CC0">
        <w:rPr>
          <w:rFonts w:eastAsia="Calibri" w:cstheme="minorHAnsi"/>
          <w:color w:val="000000" w:themeColor="text1"/>
          <w:sz w:val="20"/>
          <w:szCs w:val="20"/>
        </w:rPr>
        <w:t xml:space="preserve">value </w:t>
      </w:r>
      <w:r w:rsidR="00BD03A6" w:rsidRPr="00482CC0">
        <w:rPr>
          <w:rFonts w:eastAsia="Calibri" w:cstheme="minorHAnsi"/>
          <w:color w:val="000000" w:themeColor="text1"/>
          <w:sz w:val="20"/>
          <w:szCs w:val="20"/>
        </w:rPr>
        <w:t xml:space="preserve">to </w:t>
      </w:r>
      <w:r w:rsidR="00A06F88" w:rsidRPr="00482CC0">
        <w:rPr>
          <w:rFonts w:eastAsia="Calibri" w:cstheme="minorHAnsi"/>
          <w:color w:val="000000" w:themeColor="text1"/>
          <w:sz w:val="20"/>
          <w:szCs w:val="20"/>
        </w:rPr>
        <w:t>its</w:t>
      </w:r>
      <w:r w:rsidRPr="00482CC0">
        <w:rPr>
          <w:rFonts w:eastAsia="Calibri" w:cstheme="minorHAnsi"/>
          <w:color w:val="000000" w:themeColor="text1"/>
          <w:sz w:val="20"/>
          <w:szCs w:val="20"/>
        </w:rPr>
        <w:t xml:space="preserve"> students</w:t>
      </w:r>
      <w:r w:rsidR="006562F7" w:rsidRPr="00482CC0">
        <w:rPr>
          <w:rFonts w:eastAsia="Calibri" w:cstheme="minorHAnsi"/>
          <w:color w:val="000000" w:themeColor="text1"/>
          <w:sz w:val="20"/>
          <w:szCs w:val="20"/>
        </w:rPr>
        <w:t>, their families,</w:t>
      </w:r>
      <w:r w:rsidR="00BD03A6" w:rsidRPr="00482CC0">
        <w:rPr>
          <w:rFonts w:eastAsia="Calibri" w:cstheme="minorHAnsi"/>
          <w:color w:val="000000" w:themeColor="text1"/>
          <w:sz w:val="20"/>
          <w:szCs w:val="20"/>
        </w:rPr>
        <w:t xml:space="preserve"> and </w:t>
      </w:r>
      <w:r w:rsidR="006562F7" w:rsidRPr="00482CC0">
        <w:rPr>
          <w:rFonts w:eastAsia="Calibri" w:cstheme="minorHAnsi"/>
          <w:color w:val="000000" w:themeColor="text1"/>
          <w:sz w:val="20"/>
          <w:szCs w:val="20"/>
        </w:rPr>
        <w:t xml:space="preserve">the </w:t>
      </w:r>
      <w:r w:rsidR="00A06F88" w:rsidRPr="00482CC0">
        <w:rPr>
          <w:rFonts w:eastAsia="Calibri" w:cstheme="minorHAnsi"/>
          <w:color w:val="000000" w:themeColor="text1"/>
          <w:sz w:val="20"/>
          <w:szCs w:val="20"/>
        </w:rPr>
        <w:t>community.</w:t>
      </w:r>
      <w:r w:rsidRPr="00482CC0">
        <w:rPr>
          <w:rFonts w:eastAsia="Calibri" w:cstheme="minorHAnsi"/>
          <w:color w:val="000000" w:themeColor="text1"/>
          <w:sz w:val="20"/>
          <w:szCs w:val="20"/>
        </w:rPr>
        <w:t xml:space="preserve"> </w:t>
      </w:r>
      <w:r w:rsidR="00060917" w:rsidRPr="00482CC0">
        <w:rPr>
          <w:rFonts w:eastAsia="Calibri" w:cstheme="minorHAnsi"/>
          <w:color w:val="000000" w:themeColor="text1"/>
          <w:sz w:val="20"/>
          <w:szCs w:val="20"/>
        </w:rPr>
        <w:t>E</w:t>
      </w:r>
      <w:r w:rsidR="00DE2562" w:rsidRPr="00482CC0">
        <w:rPr>
          <w:rFonts w:eastAsia="Calibri" w:cstheme="minorHAnsi"/>
          <w:color w:val="000000" w:themeColor="text1"/>
          <w:sz w:val="20"/>
          <w:szCs w:val="20"/>
        </w:rPr>
        <w:t xml:space="preserve">conomic opportunities, </w:t>
      </w:r>
      <w:r w:rsidR="00060917" w:rsidRPr="00482CC0">
        <w:rPr>
          <w:rFonts w:eastAsia="Calibri" w:cstheme="minorHAnsi"/>
          <w:color w:val="000000" w:themeColor="text1"/>
          <w:sz w:val="20"/>
          <w:szCs w:val="20"/>
        </w:rPr>
        <w:t>low cost, and proximity to home draw students like</w:t>
      </w:r>
      <w:r w:rsidR="3F9C2576" w:rsidRPr="00482CC0">
        <w:rPr>
          <w:rFonts w:eastAsia="Calibri" w:cstheme="minorHAnsi"/>
          <w:color w:val="000000" w:themeColor="text1"/>
          <w:sz w:val="20"/>
          <w:szCs w:val="20"/>
        </w:rPr>
        <w:t xml:space="preserve"> </w:t>
      </w:r>
      <w:r w:rsidR="1E970CB3" w:rsidRPr="00482CC0">
        <w:rPr>
          <w:rFonts w:eastAsia="Calibri" w:cstheme="minorHAnsi"/>
          <w:color w:val="000000" w:themeColor="text1"/>
          <w:sz w:val="20"/>
          <w:szCs w:val="20"/>
          <w:lang w:val="en"/>
        </w:rPr>
        <w:t xml:space="preserve">Eghosa Egbenoma, a senior in the </w:t>
      </w:r>
      <w:r w:rsidR="000F40B8" w:rsidRPr="00482CC0">
        <w:rPr>
          <w:rFonts w:eastAsia="Calibri" w:cstheme="minorHAnsi"/>
          <w:color w:val="000000" w:themeColor="text1"/>
          <w:sz w:val="20"/>
          <w:szCs w:val="20"/>
          <w:lang w:val="en"/>
        </w:rPr>
        <w:t>k</w:t>
      </w:r>
      <w:r w:rsidR="1E970CB3" w:rsidRPr="00482CC0">
        <w:rPr>
          <w:rFonts w:eastAsia="Calibri" w:cstheme="minorHAnsi"/>
          <w:color w:val="000000" w:themeColor="text1"/>
          <w:sz w:val="20"/>
          <w:szCs w:val="20"/>
          <w:lang w:val="en"/>
        </w:rPr>
        <w:t xml:space="preserve">inesiology program, </w:t>
      </w:r>
      <w:r w:rsidR="00060917" w:rsidRPr="00482CC0">
        <w:rPr>
          <w:rFonts w:eastAsia="Calibri" w:cstheme="minorHAnsi"/>
          <w:color w:val="000000" w:themeColor="text1"/>
          <w:sz w:val="20"/>
          <w:szCs w:val="20"/>
          <w:lang w:val="en"/>
        </w:rPr>
        <w:t>to UNT</w:t>
      </w:r>
      <w:r w:rsidR="005C6085" w:rsidRPr="00482CC0">
        <w:rPr>
          <w:rFonts w:eastAsia="Calibri" w:cstheme="minorHAnsi"/>
          <w:color w:val="000000" w:themeColor="text1"/>
          <w:sz w:val="20"/>
          <w:szCs w:val="20"/>
          <w:lang w:val="en"/>
        </w:rPr>
        <w:t>.</w:t>
      </w:r>
      <w:r w:rsidR="0014618B" w:rsidRPr="00482CC0">
        <w:rPr>
          <w:rFonts w:eastAsia="Calibri" w:cstheme="minorHAnsi"/>
          <w:color w:val="000000" w:themeColor="text1"/>
          <w:sz w:val="20"/>
          <w:szCs w:val="20"/>
          <w:lang w:val="en"/>
        </w:rPr>
        <w:t xml:space="preserve"> </w:t>
      </w:r>
      <w:r w:rsidR="008839E7" w:rsidRPr="00482CC0">
        <w:rPr>
          <w:rFonts w:eastAsia="Calibri" w:cstheme="minorHAnsi"/>
          <w:color w:val="000000" w:themeColor="text1"/>
          <w:sz w:val="20"/>
          <w:szCs w:val="20"/>
          <w:lang w:val="en"/>
        </w:rPr>
        <w:t xml:space="preserve">As </w:t>
      </w:r>
      <w:r w:rsidR="005C6085" w:rsidRPr="00482CC0">
        <w:rPr>
          <w:rFonts w:eastAsia="Calibri" w:cstheme="minorHAnsi"/>
          <w:color w:val="000000" w:themeColor="text1"/>
          <w:sz w:val="20"/>
          <w:szCs w:val="20"/>
          <w:lang w:val="en"/>
        </w:rPr>
        <w:t>Egbenoma</w:t>
      </w:r>
      <w:r w:rsidR="008839E7" w:rsidRPr="00482CC0">
        <w:rPr>
          <w:rFonts w:eastAsia="Calibri" w:cstheme="minorHAnsi"/>
          <w:color w:val="000000" w:themeColor="text1"/>
          <w:sz w:val="20"/>
          <w:szCs w:val="20"/>
          <w:lang w:val="en"/>
        </w:rPr>
        <w:t xml:space="preserve"> says, “</w:t>
      </w:r>
      <w:r w:rsidR="1E970CB3" w:rsidRPr="00482CC0">
        <w:rPr>
          <w:rFonts w:eastAsia="Calibri" w:cstheme="minorHAnsi"/>
          <w:color w:val="000000" w:themeColor="text1"/>
          <w:sz w:val="20"/>
          <w:szCs w:val="20"/>
        </w:rPr>
        <w:t>UNT is one of the most affordable universities in the state of Texas.</w:t>
      </w:r>
      <w:r w:rsidR="1F2357F3" w:rsidRPr="00482CC0">
        <w:rPr>
          <w:rFonts w:eastAsia="Calibri" w:cstheme="minorHAnsi"/>
          <w:color w:val="000000" w:themeColor="text1"/>
          <w:sz w:val="20"/>
          <w:szCs w:val="20"/>
        </w:rPr>
        <w:t xml:space="preserve"> </w:t>
      </w:r>
      <w:r w:rsidR="009750E9" w:rsidRPr="00482CC0">
        <w:rPr>
          <w:rFonts w:eastAsia="Calibri" w:cstheme="minorHAnsi"/>
          <w:color w:val="000000" w:themeColor="text1"/>
          <w:sz w:val="20"/>
          <w:szCs w:val="20"/>
        </w:rPr>
        <w:t xml:space="preserve">[And] </w:t>
      </w:r>
      <w:r w:rsidR="1F2357F3" w:rsidRPr="00482CC0">
        <w:rPr>
          <w:rFonts w:eastAsia="Calibri" w:cstheme="minorHAnsi"/>
          <w:color w:val="000000" w:themeColor="text1"/>
          <w:sz w:val="20"/>
          <w:szCs w:val="20"/>
        </w:rPr>
        <w:t>I come from a single parent household, so I needed [to be] close to home in case my mom or my siblings needed anything</w:t>
      </w:r>
      <w:r w:rsidR="27277F42" w:rsidRPr="00482CC0">
        <w:rPr>
          <w:rFonts w:eastAsia="Calibri" w:cstheme="minorHAnsi"/>
          <w:color w:val="000000" w:themeColor="text1"/>
          <w:sz w:val="20"/>
          <w:szCs w:val="20"/>
        </w:rPr>
        <w:t>.</w:t>
      </w:r>
      <w:r w:rsidR="008839E7" w:rsidRPr="00482CC0">
        <w:rPr>
          <w:rFonts w:eastAsia="Calibri" w:cstheme="minorHAnsi"/>
          <w:color w:val="000000" w:themeColor="text1"/>
          <w:sz w:val="20"/>
          <w:szCs w:val="20"/>
        </w:rPr>
        <w:t>”</w:t>
      </w:r>
      <w:r w:rsidR="00607F67" w:rsidRPr="00482CC0">
        <w:rPr>
          <w:rFonts w:eastAsia="Calibri" w:cstheme="minorHAnsi"/>
          <w:color w:val="000000" w:themeColor="text1"/>
          <w:sz w:val="20"/>
          <w:szCs w:val="20"/>
        </w:rPr>
        <w:t xml:space="preserve"> </w:t>
      </w:r>
      <w:r w:rsidR="00E8322E" w:rsidRPr="00482CC0">
        <w:rPr>
          <w:rFonts w:eastAsia="Calibri" w:cstheme="minorHAnsi"/>
          <w:color w:val="000000" w:themeColor="text1"/>
          <w:sz w:val="20"/>
          <w:szCs w:val="20"/>
        </w:rPr>
        <w:t xml:space="preserve">After graduation, Egbenoma </w:t>
      </w:r>
      <w:r w:rsidR="00490C38" w:rsidRPr="00482CC0">
        <w:rPr>
          <w:rFonts w:eastAsia="Calibri" w:cstheme="minorHAnsi"/>
          <w:color w:val="000000" w:themeColor="text1"/>
          <w:sz w:val="20"/>
          <w:szCs w:val="20"/>
        </w:rPr>
        <w:t>is confident</w:t>
      </w:r>
      <w:r w:rsidR="00E8322E" w:rsidRPr="00482CC0">
        <w:rPr>
          <w:rFonts w:eastAsia="Calibri" w:cstheme="minorHAnsi"/>
          <w:color w:val="000000" w:themeColor="text1"/>
          <w:sz w:val="20"/>
          <w:szCs w:val="20"/>
        </w:rPr>
        <w:t xml:space="preserve"> </w:t>
      </w:r>
      <w:r w:rsidR="00A2223D" w:rsidRPr="00482CC0">
        <w:rPr>
          <w:rFonts w:eastAsia="Calibri" w:cstheme="minorHAnsi"/>
          <w:color w:val="000000" w:themeColor="text1"/>
          <w:sz w:val="20"/>
          <w:szCs w:val="20"/>
        </w:rPr>
        <w:t>his degree in kinesiology</w:t>
      </w:r>
      <w:r w:rsidR="00E8322E" w:rsidRPr="00482CC0">
        <w:rPr>
          <w:rFonts w:eastAsia="Calibri" w:cstheme="minorHAnsi"/>
          <w:color w:val="000000" w:themeColor="text1"/>
          <w:sz w:val="20"/>
          <w:szCs w:val="20"/>
        </w:rPr>
        <w:t xml:space="preserve"> </w:t>
      </w:r>
      <w:r w:rsidR="00490C38" w:rsidRPr="00482CC0">
        <w:rPr>
          <w:rFonts w:eastAsia="Calibri" w:cstheme="minorHAnsi"/>
          <w:color w:val="000000" w:themeColor="text1"/>
          <w:sz w:val="20"/>
          <w:szCs w:val="20"/>
        </w:rPr>
        <w:t xml:space="preserve">will </w:t>
      </w:r>
      <w:r w:rsidR="00A2223D" w:rsidRPr="00482CC0">
        <w:rPr>
          <w:rFonts w:eastAsia="Calibri" w:cstheme="minorHAnsi"/>
          <w:color w:val="000000" w:themeColor="text1"/>
          <w:sz w:val="20"/>
          <w:szCs w:val="20"/>
        </w:rPr>
        <w:t xml:space="preserve">open </w:t>
      </w:r>
      <w:r w:rsidR="00E8322E" w:rsidRPr="00482CC0">
        <w:rPr>
          <w:rFonts w:eastAsia="Calibri" w:cstheme="minorHAnsi"/>
          <w:color w:val="000000" w:themeColor="text1"/>
          <w:sz w:val="20"/>
          <w:szCs w:val="20"/>
        </w:rPr>
        <w:t xml:space="preserve">multiple </w:t>
      </w:r>
      <w:r w:rsidR="00490C38" w:rsidRPr="00482CC0">
        <w:rPr>
          <w:rFonts w:eastAsia="Calibri" w:cstheme="minorHAnsi"/>
          <w:color w:val="000000" w:themeColor="text1"/>
          <w:sz w:val="20"/>
          <w:szCs w:val="20"/>
        </w:rPr>
        <w:t xml:space="preserve">career </w:t>
      </w:r>
      <w:r w:rsidR="00E8322E" w:rsidRPr="00482CC0">
        <w:rPr>
          <w:rFonts w:eastAsia="Calibri" w:cstheme="minorHAnsi"/>
          <w:color w:val="000000" w:themeColor="text1"/>
          <w:sz w:val="20"/>
          <w:szCs w:val="20"/>
        </w:rPr>
        <w:t xml:space="preserve">pathways </w:t>
      </w:r>
      <w:r w:rsidR="00A7691B" w:rsidRPr="00482CC0">
        <w:rPr>
          <w:rFonts w:eastAsia="Calibri" w:cstheme="minorHAnsi"/>
          <w:color w:val="000000" w:themeColor="text1"/>
          <w:sz w:val="20"/>
          <w:szCs w:val="20"/>
        </w:rPr>
        <w:t>that</w:t>
      </w:r>
      <w:r w:rsidR="00CA0011" w:rsidRPr="00482CC0">
        <w:rPr>
          <w:rFonts w:eastAsia="Calibri" w:cstheme="minorHAnsi"/>
          <w:color w:val="000000" w:themeColor="text1"/>
          <w:sz w:val="20"/>
          <w:szCs w:val="20"/>
        </w:rPr>
        <w:t xml:space="preserve"> </w:t>
      </w:r>
      <w:r w:rsidR="00805216" w:rsidRPr="00482CC0">
        <w:rPr>
          <w:rFonts w:eastAsia="Calibri" w:cstheme="minorHAnsi"/>
          <w:color w:val="000000" w:themeColor="text1"/>
          <w:sz w:val="20"/>
          <w:szCs w:val="20"/>
        </w:rPr>
        <w:t xml:space="preserve">will offer </w:t>
      </w:r>
      <w:r w:rsidR="008D68DF" w:rsidRPr="00482CC0">
        <w:rPr>
          <w:rFonts w:eastAsia="Calibri" w:cstheme="minorHAnsi"/>
          <w:color w:val="000000" w:themeColor="text1"/>
          <w:sz w:val="20"/>
          <w:szCs w:val="20"/>
        </w:rPr>
        <w:t xml:space="preserve">economic </w:t>
      </w:r>
      <w:r w:rsidR="00C419D2" w:rsidRPr="00482CC0">
        <w:rPr>
          <w:rFonts w:eastAsia="Calibri" w:cstheme="minorHAnsi"/>
          <w:color w:val="000000" w:themeColor="text1"/>
          <w:sz w:val="20"/>
          <w:szCs w:val="20"/>
        </w:rPr>
        <w:t>stability</w:t>
      </w:r>
      <w:r w:rsidR="0089033A" w:rsidRPr="00482CC0">
        <w:rPr>
          <w:rFonts w:eastAsia="Calibri" w:cstheme="minorHAnsi"/>
          <w:color w:val="000000" w:themeColor="text1"/>
          <w:sz w:val="20"/>
          <w:szCs w:val="20"/>
        </w:rPr>
        <w:t xml:space="preserve"> and a return on his investment</w:t>
      </w:r>
      <w:r w:rsidR="00C419D2" w:rsidRPr="00482CC0">
        <w:rPr>
          <w:rFonts w:eastAsia="Calibri" w:cstheme="minorHAnsi"/>
          <w:color w:val="000000" w:themeColor="text1"/>
          <w:sz w:val="20"/>
          <w:szCs w:val="20"/>
        </w:rPr>
        <w:t xml:space="preserve">. </w:t>
      </w:r>
      <w:r w:rsidR="00E3779C" w:rsidRPr="00482CC0">
        <w:rPr>
          <w:rFonts w:eastAsia="Calibri" w:cstheme="minorHAnsi"/>
          <w:color w:val="000000" w:themeColor="text1"/>
          <w:sz w:val="20"/>
          <w:szCs w:val="20"/>
        </w:rPr>
        <w:t xml:space="preserve">As </w:t>
      </w:r>
      <w:r w:rsidR="005C6085" w:rsidRPr="00482CC0">
        <w:rPr>
          <w:rFonts w:eastAsia="Calibri" w:cstheme="minorHAnsi"/>
          <w:color w:val="000000" w:themeColor="text1"/>
          <w:sz w:val="20"/>
          <w:szCs w:val="20"/>
          <w:lang w:val="en"/>
        </w:rPr>
        <w:t xml:space="preserve">Professor of Psychology Calvin Sims </w:t>
      </w:r>
      <w:r w:rsidR="005A637B" w:rsidRPr="00482CC0">
        <w:rPr>
          <w:rFonts w:eastAsia="Calibri" w:cstheme="minorHAnsi"/>
          <w:color w:val="000000" w:themeColor="text1"/>
          <w:sz w:val="20"/>
          <w:szCs w:val="20"/>
          <w:lang w:val="en"/>
        </w:rPr>
        <w:t>told</w:t>
      </w:r>
      <w:r w:rsidR="00CF7762" w:rsidRPr="00482CC0">
        <w:rPr>
          <w:rFonts w:eastAsia="Calibri" w:cstheme="minorHAnsi"/>
          <w:color w:val="000000" w:themeColor="text1"/>
          <w:sz w:val="20"/>
          <w:szCs w:val="20"/>
          <w:lang w:val="en"/>
        </w:rPr>
        <w:t xml:space="preserve"> us</w:t>
      </w:r>
      <w:r w:rsidR="005C6085" w:rsidRPr="00482CC0">
        <w:rPr>
          <w:rFonts w:eastAsia="Calibri" w:cstheme="minorHAnsi"/>
          <w:color w:val="000000" w:themeColor="text1"/>
          <w:sz w:val="20"/>
          <w:szCs w:val="20"/>
          <w:lang w:val="en"/>
        </w:rPr>
        <w:t xml:space="preserve">, </w:t>
      </w:r>
      <w:r w:rsidR="7673E76E" w:rsidRPr="00482CC0">
        <w:rPr>
          <w:rFonts w:eastAsia="Calibri" w:cstheme="minorHAnsi"/>
          <w:color w:val="000000" w:themeColor="text1"/>
          <w:sz w:val="20"/>
          <w:szCs w:val="20"/>
        </w:rPr>
        <w:t>“When</w:t>
      </w:r>
      <w:r w:rsidR="00CF7762" w:rsidRPr="00482CC0">
        <w:rPr>
          <w:rFonts w:eastAsia="Calibri" w:cstheme="minorHAnsi"/>
          <w:color w:val="000000" w:themeColor="text1"/>
          <w:sz w:val="20"/>
          <w:szCs w:val="20"/>
        </w:rPr>
        <w:t xml:space="preserve"> </w:t>
      </w:r>
      <w:r w:rsidR="005C6085" w:rsidRPr="00482CC0">
        <w:rPr>
          <w:rFonts w:eastAsia="Calibri" w:cstheme="minorHAnsi"/>
          <w:color w:val="000000" w:themeColor="text1"/>
          <w:sz w:val="20"/>
          <w:szCs w:val="20"/>
        </w:rPr>
        <w:t>you graduate with a UNT degree, you have the potential to go extremely far in your career.”</w:t>
      </w:r>
      <w:r w:rsidR="009E68AC" w:rsidRPr="00482CC0">
        <w:rPr>
          <w:rFonts w:eastAsia="Calibri" w:cstheme="minorHAnsi"/>
          <w:color w:val="000000" w:themeColor="text1"/>
          <w:sz w:val="20"/>
          <w:szCs w:val="20"/>
          <w:lang w:val="en"/>
        </w:rPr>
        <w:t xml:space="preserve"> </w:t>
      </w:r>
    </w:p>
    <w:p w14:paraId="5D158BA7" w14:textId="5A61CB8C" w:rsidR="00EB22DA" w:rsidRPr="00482CC0" w:rsidRDefault="00696765" w:rsidP="76D97384">
      <w:pPr>
        <w:spacing w:before="240"/>
        <w:rPr>
          <w:rFonts w:eastAsia="Calibri"/>
          <w:color w:val="000000" w:themeColor="text1"/>
          <w:sz w:val="20"/>
          <w:szCs w:val="20"/>
          <w:lang w:val="en"/>
        </w:rPr>
      </w:pPr>
      <w:r w:rsidRPr="00482CC0">
        <w:rPr>
          <w:rFonts w:eastAsia="Calibri"/>
          <w:color w:val="000000" w:themeColor="text1"/>
          <w:sz w:val="20"/>
          <w:szCs w:val="20"/>
          <w:lang w:val="en"/>
        </w:rPr>
        <w:t xml:space="preserve">To </w:t>
      </w:r>
      <w:r w:rsidR="007A0376" w:rsidRPr="00482CC0">
        <w:rPr>
          <w:rFonts w:eastAsia="Calibri"/>
          <w:color w:val="000000" w:themeColor="text1"/>
          <w:sz w:val="20"/>
          <w:szCs w:val="20"/>
          <w:lang w:val="en"/>
        </w:rPr>
        <w:t>help</w:t>
      </w:r>
      <w:r w:rsidR="007C6062" w:rsidRPr="00482CC0">
        <w:rPr>
          <w:rFonts w:eastAsia="Calibri"/>
          <w:color w:val="000000" w:themeColor="text1"/>
          <w:sz w:val="20"/>
          <w:szCs w:val="20"/>
          <w:lang w:val="en"/>
        </w:rPr>
        <w:t xml:space="preserve"> E</w:t>
      </w:r>
      <w:r w:rsidR="005546A9" w:rsidRPr="00482CC0">
        <w:rPr>
          <w:rFonts w:eastAsia="Calibri"/>
          <w:color w:val="000000" w:themeColor="text1"/>
          <w:sz w:val="20"/>
          <w:szCs w:val="20"/>
          <w:lang w:val="en"/>
        </w:rPr>
        <w:t>gbenoma</w:t>
      </w:r>
      <w:r w:rsidR="007C6062" w:rsidRPr="00482CC0">
        <w:rPr>
          <w:rFonts w:eastAsia="Calibri"/>
          <w:color w:val="000000" w:themeColor="text1"/>
          <w:sz w:val="20"/>
          <w:szCs w:val="20"/>
          <w:lang w:val="en"/>
        </w:rPr>
        <w:t xml:space="preserve"> and all</w:t>
      </w:r>
      <w:r w:rsidR="004421D0" w:rsidRPr="00482CC0">
        <w:rPr>
          <w:rFonts w:eastAsia="Calibri"/>
          <w:color w:val="000000" w:themeColor="text1"/>
          <w:sz w:val="20"/>
          <w:szCs w:val="20"/>
          <w:lang w:val="en"/>
        </w:rPr>
        <w:t xml:space="preserve"> members</w:t>
      </w:r>
      <w:r w:rsidR="007C6062" w:rsidRPr="00482CC0">
        <w:rPr>
          <w:rFonts w:eastAsia="Calibri"/>
          <w:color w:val="000000" w:themeColor="text1"/>
          <w:sz w:val="20"/>
          <w:szCs w:val="20"/>
          <w:lang w:val="en"/>
        </w:rPr>
        <w:t xml:space="preserve"> of</w:t>
      </w:r>
      <w:r w:rsidRPr="00482CC0">
        <w:rPr>
          <w:rFonts w:eastAsia="Calibri"/>
          <w:color w:val="000000" w:themeColor="text1"/>
          <w:sz w:val="20"/>
          <w:szCs w:val="20"/>
          <w:lang w:val="en"/>
        </w:rPr>
        <w:t xml:space="preserve"> </w:t>
      </w:r>
      <w:r w:rsidR="00ED7BC2" w:rsidRPr="00482CC0">
        <w:rPr>
          <w:rFonts w:eastAsia="Calibri"/>
          <w:color w:val="000000" w:themeColor="text1"/>
          <w:sz w:val="20"/>
          <w:szCs w:val="20"/>
          <w:lang w:val="en"/>
        </w:rPr>
        <w:t>UNT’s</w:t>
      </w:r>
      <w:r w:rsidR="00EF2664" w:rsidRPr="00482CC0">
        <w:rPr>
          <w:rFonts w:eastAsia="Calibri"/>
          <w:color w:val="000000" w:themeColor="text1"/>
          <w:sz w:val="20"/>
          <w:szCs w:val="20"/>
          <w:lang w:val="en"/>
        </w:rPr>
        <w:t xml:space="preserve"> </w:t>
      </w:r>
      <w:r w:rsidR="00ED7BC2" w:rsidRPr="00482CC0">
        <w:rPr>
          <w:rFonts w:eastAsia="Calibri"/>
          <w:color w:val="000000" w:themeColor="text1"/>
          <w:sz w:val="20"/>
          <w:szCs w:val="20"/>
          <w:lang w:val="en"/>
        </w:rPr>
        <w:t>student body</w:t>
      </w:r>
      <w:r w:rsidR="00EF2664" w:rsidRPr="00482CC0">
        <w:rPr>
          <w:rFonts w:eastAsia="Calibri"/>
          <w:color w:val="000000" w:themeColor="text1"/>
          <w:sz w:val="20"/>
          <w:szCs w:val="20"/>
          <w:lang w:val="en"/>
        </w:rPr>
        <w:t xml:space="preserve"> </w:t>
      </w:r>
      <w:r w:rsidR="007A0376" w:rsidRPr="00482CC0">
        <w:rPr>
          <w:rFonts w:eastAsia="Calibri"/>
          <w:color w:val="000000" w:themeColor="text1"/>
          <w:sz w:val="20"/>
          <w:szCs w:val="20"/>
          <w:lang w:val="en"/>
        </w:rPr>
        <w:t>achieve their</w:t>
      </w:r>
      <w:r w:rsidR="00C5548F" w:rsidRPr="00482CC0">
        <w:rPr>
          <w:rFonts w:eastAsia="Calibri"/>
          <w:color w:val="000000" w:themeColor="text1"/>
          <w:sz w:val="20"/>
          <w:szCs w:val="20"/>
          <w:lang w:val="en"/>
        </w:rPr>
        <w:t xml:space="preserve"> post-college goals</w:t>
      </w:r>
      <w:r w:rsidR="3215B21D" w:rsidRPr="00482CC0">
        <w:rPr>
          <w:rFonts w:eastAsia="Calibri"/>
          <w:color w:val="000000" w:themeColor="text1"/>
          <w:sz w:val="20"/>
          <w:szCs w:val="20"/>
          <w:lang w:val="en"/>
        </w:rPr>
        <w:t xml:space="preserve">, the </w:t>
      </w:r>
      <w:r w:rsidR="007D2317" w:rsidRPr="00482CC0">
        <w:rPr>
          <w:rFonts w:eastAsia="Calibri"/>
          <w:color w:val="000000" w:themeColor="text1"/>
          <w:sz w:val="20"/>
          <w:szCs w:val="20"/>
          <w:lang w:val="en"/>
        </w:rPr>
        <w:t>university</w:t>
      </w:r>
      <w:r w:rsidR="11797997" w:rsidRPr="00482CC0">
        <w:rPr>
          <w:rFonts w:eastAsia="Calibri"/>
          <w:color w:val="000000" w:themeColor="text1"/>
          <w:sz w:val="20"/>
          <w:szCs w:val="20"/>
          <w:lang w:val="en"/>
        </w:rPr>
        <w:t xml:space="preserve"> has </w:t>
      </w:r>
      <w:r w:rsidR="000B2345" w:rsidRPr="00482CC0">
        <w:rPr>
          <w:rFonts w:eastAsia="Calibri"/>
          <w:color w:val="000000" w:themeColor="text1"/>
          <w:sz w:val="20"/>
          <w:szCs w:val="20"/>
          <w:lang w:val="en"/>
        </w:rPr>
        <w:t>work</w:t>
      </w:r>
      <w:r w:rsidR="0012676E" w:rsidRPr="00482CC0">
        <w:rPr>
          <w:rFonts w:eastAsia="Calibri"/>
          <w:color w:val="000000" w:themeColor="text1"/>
          <w:sz w:val="20"/>
          <w:szCs w:val="20"/>
          <w:lang w:val="en"/>
        </w:rPr>
        <w:t>ed</w:t>
      </w:r>
      <w:r w:rsidR="000B2345" w:rsidRPr="00482CC0">
        <w:rPr>
          <w:rFonts w:eastAsia="Calibri"/>
          <w:color w:val="000000" w:themeColor="text1"/>
          <w:sz w:val="20"/>
          <w:szCs w:val="20"/>
          <w:lang w:val="en"/>
        </w:rPr>
        <w:t xml:space="preserve"> to </w:t>
      </w:r>
      <w:r w:rsidR="00B11F36" w:rsidRPr="00482CC0">
        <w:rPr>
          <w:rFonts w:eastAsia="Calibri"/>
          <w:color w:val="000000" w:themeColor="text1"/>
          <w:sz w:val="20"/>
          <w:szCs w:val="20"/>
          <w:lang w:val="en"/>
        </w:rPr>
        <w:t>improv</w:t>
      </w:r>
      <w:r w:rsidR="000B2345" w:rsidRPr="00482CC0">
        <w:rPr>
          <w:rFonts w:eastAsia="Calibri"/>
          <w:color w:val="000000" w:themeColor="text1"/>
          <w:sz w:val="20"/>
          <w:szCs w:val="20"/>
          <w:lang w:val="en"/>
        </w:rPr>
        <w:t>e</w:t>
      </w:r>
      <w:r w:rsidR="00B11F36" w:rsidRPr="00482CC0">
        <w:rPr>
          <w:rFonts w:eastAsia="Calibri"/>
          <w:color w:val="000000" w:themeColor="text1"/>
          <w:sz w:val="20"/>
          <w:szCs w:val="20"/>
          <w:lang w:val="en"/>
        </w:rPr>
        <w:t xml:space="preserve"> affordability, retention, and completion</w:t>
      </w:r>
      <w:r w:rsidR="000E5FEE" w:rsidRPr="00482CC0">
        <w:rPr>
          <w:rFonts w:eastAsia="Calibri"/>
          <w:color w:val="000000" w:themeColor="text1"/>
          <w:sz w:val="20"/>
          <w:szCs w:val="20"/>
          <w:lang w:val="en"/>
        </w:rPr>
        <w:t xml:space="preserve">, </w:t>
      </w:r>
      <w:r w:rsidR="00160209" w:rsidRPr="00482CC0">
        <w:rPr>
          <w:rFonts w:eastAsia="Calibri"/>
          <w:color w:val="000000" w:themeColor="text1"/>
          <w:sz w:val="20"/>
          <w:szCs w:val="20"/>
          <w:lang w:val="en"/>
        </w:rPr>
        <w:t xml:space="preserve">which are </w:t>
      </w:r>
      <w:r w:rsidR="000E5FEE" w:rsidRPr="00482CC0">
        <w:rPr>
          <w:rFonts w:eastAsia="Calibri"/>
          <w:color w:val="000000" w:themeColor="text1"/>
          <w:sz w:val="20"/>
          <w:szCs w:val="20"/>
          <w:lang w:val="en"/>
        </w:rPr>
        <w:t>essential components of increasing postsecondary value</w:t>
      </w:r>
      <w:r w:rsidR="003E325E" w:rsidRPr="00482CC0">
        <w:rPr>
          <w:rFonts w:eastAsia="Calibri"/>
          <w:color w:val="000000" w:themeColor="text1"/>
          <w:sz w:val="20"/>
          <w:szCs w:val="20"/>
          <w:lang w:val="en"/>
        </w:rPr>
        <w:t xml:space="preserve">. Neal </w:t>
      </w:r>
      <w:r w:rsidR="40372EC0" w:rsidRPr="00482CC0">
        <w:rPr>
          <w:rFonts w:eastAsia="Calibri"/>
          <w:color w:val="000000" w:themeColor="text1"/>
          <w:sz w:val="20"/>
          <w:szCs w:val="20"/>
          <w:lang w:val="en"/>
        </w:rPr>
        <w:t>Smatresk</w:t>
      </w:r>
      <w:r w:rsidR="00AE0B70" w:rsidRPr="00482CC0">
        <w:rPr>
          <w:rFonts w:eastAsia="Calibri"/>
          <w:color w:val="000000" w:themeColor="text1"/>
          <w:sz w:val="20"/>
          <w:szCs w:val="20"/>
          <w:lang w:val="en"/>
        </w:rPr>
        <w:t xml:space="preserve">, who became UNT’s president in </w:t>
      </w:r>
      <w:r w:rsidR="00600B68" w:rsidRPr="00482CC0">
        <w:rPr>
          <w:rFonts w:eastAsia="Calibri"/>
          <w:color w:val="000000" w:themeColor="text1"/>
          <w:sz w:val="20"/>
          <w:szCs w:val="20"/>
          <w:lang w:val="en"/>
        </w:rPr>
        <w:t>2014, has</w:t>
      </w:r>
      <w:r w:rsidR="00BF6CF7" w:rsidRPr="00482CC0">
        <w:rPr>
          <w:rFonts w:eastAsia="Calibri"/>
          <w:color w:val="000000" w:themeColor="text1"/>
          <w:sz w:val="20"/>
          <w:szCs w:val="20"/>
          <w:lang w:val="en"/>
        </w:rPr>
        <w:t xml:space="preserve"> made it a priority to </w:t>
      </w:r>
      <w:r w:rsidR="00BA0CF8" w:rsidRPr="00482CC0">
        <w:rPr>
          <w:rFonts w:eastAsia="Calibri"/>
          <w:color w:val="000000" w:themeColor="text1"/>
          <w:sz w:val="20"/>
          <w:szCs w:val="20"/>
          <w:lang w:val="en"/>
        </w:rPr>
        <w:t xml:space="preserve">provide </w:t>
      </w:r>
      <w:r w:rsidR="00BF6CF7" w:rsidRPr="00482CC0">
        <w:rPr>
          <w:rFonts w:eastAsia="Calibri"/>
          <w:color w:val="000000" w:themeColor="text1"/>
          <w:sz w:val="20"/>
          <w:szCs w:val="20"/>
          <w:lang w:val="en"/>
        </w:rPr>
        <w:t>target</w:t>
      </w:r>
      <w:r w:rsidR="00BA0CF8" w:rsidRPr="00482CC0">
        <w:rPr>
          <w:rFonts w:eastAsia="Calibri"/>
          <w:color w:val="000000" w:themeColor="text1"/>
          <w:sz w:val="20"/>
          <w:szCs w:val="20"/>
          <w:lang w:val="en"/>
        </w:rPr>
        <w:t xml:space="preserve">ed </w:t>
      </w:r>
      <w:r w:rsidR="00735838" w:rsidRPr="00482CC0">
        <w:rPr>
          <w:rFonts w:eastAsia="Calibri"/>
          <w:color w:val="000000" w:themeColor="text1"/>
          <w:sz w:val="20"/>
          <w:szCs w:val="20"/>
          <w:lang w:val="en"/>
        </w:rPr>
        <w:t xml:space="preserve">and equitable </w:t>
      </w:r>
      <w:r w:rsidR="00BA0CF8" w:rsidRPr="00482CC0">
        <w:rPr>
          <w:rFonts w:eastAsia="Calibri"/>
          <w:color w:val="000000" w:themeColor="text1"/>
          <w:sz w:val="20"/>
          <w:szCs w:val="20"/>
          <w:lang w:val="en"/>
        </w:rPr>
        <w:t>support for</w:t>
      </w:r>
      <w:r w:rsidR="00BF6CF7" w:rsidRPr="00482CC0">
        <w:rPr>
          <w:rFonts w:eastAsia="Calibri"/>
          <w:color w:val="000000" w:themeColor="text1"/>
          <w:sz w:val="20"/>
          <w:szCs w:val="20"/>
          <w:lang w:val="en"/>
        </w:rPr>
        <w:t xml:space="preserve"> students</w:t>
      </w:r>
      <w:r w:rsidR="001C61C1" w:rsidRPr="00482CC0">
        <w:rPr>
          <w:rFonts w:eastAsia="Calibri"/>
          <w:color w:val="000000" w:themeColor="text1"/>
          <w:sz w:val="20"/>
          <w:szCs w:val="20"/>
          <w:lang w:val="en"/>
        </w:rPr>
        <w:t>,</w:t>
      </w:r>
      <w:r w:rsidR="00BF6CF7" w:rsidRPr="00482CC0">
        <w:rPr>
          <w:rFonts w:eastAsia="Calibri"/>
          <w:color w:val="000000" w:themeColor="text1"/>
          <w:sz w:val="20"/>
          <w:szCs w:val="20"/>
          <w:lang w:val="en"/>
        </w:rPr>
        <w:t xml:space="preserve"> </w:t>
      </w:r>
      <w:r w:rsidR="00C66378" w:rsidRPr="00482CC0">
        <w:rPr>
          <w:rFonts w:eastAsia="Calibri"/>
          <w:color w:val="000000" w:themeColor="text1"/>
          <w:sz w:val="20"/>
          <w:szCs w:val="20"/>
          <w:lang w:val="en"/>
        </w:rPr>
        <w:t xml:space="preserve">saying, </w:t>
      </w:r>
      <w:r w:rsidR="00A85E4E" w:rsidRPr="00482CC0">
        <w:rPr>
          <w:rFonts w:eastAsia="Calibri"/>
          <w:color w:val="000000" w:themeColor="text1"/>
          <w:sz w:val="20"/>
          <w:szCs w:val="20"/>
          <w:lang w:val="en"/>
        </w:rPr>
        <w:t xml:space="preserve">“as a </w:t>
      </w:r>
      <w:r w:rsidR="00E50F14" w:rsidRPr="00482CC0">
        <w:rPr>
          <w:rFonts w:eastAsia="Calibri"/>
          <w:color w:val="000000" w:themeColor="text1"/>
          <w:sz w:val="20"/>
          <w:szCs w:val="20"/>
          <w:lang w:val="en"/>
        </w:rPr>
        <w:t>first gen</w:t>
      </w:r>
      <w:r w:rsidR="001C61C1" w:rsidRPr="00482CC0">
        <w:rPr>
          <w:rFonts w:eastAsia="Calibri"/>
          <w:color w:val="000000" w:themeColor="text1"/>
          <w:sz w:val="20"/>
          <w:szCs w:val="20"/>
          <w:lang w:val="en"/>
        </w:rPr>
        <w:t>[</w:t>
      </w:r>
      <w:proofErr w:type="spellStart"/>
      <w:r w:rsidR="001C61C1" w:rsidRPr="00482CC0">
        <w:rPr>
          <w:rFonts w:eastAsia="Calibri"/>
          <w:color w:val="000000" w:themeColor="text1"/>
          <w:sz w:val="20"/>
          <w:szCs w:val="20"/>
          <w:lang w:val="en"/>
        </w:rPr>
        <w:t>eration</w:t>
      </w:r>
      <w:proofErr w:type="spellEnd"/>
      <w:r w:rsidR="001C61C1" w:rsidRPr="00482CC0">
        <w:rPr>
          <w:rFonts w:eastAsia="Calibri"/>
          <w:color w:val="000000" w:themeColor="text1"/>
          <w:sz w:val="20"/>
          <w:szCs w:val="20"/>
          <w:lang w:val="en"/>
        </w:rPr>
        <w:t>]</w:t>
      </w:r>
      <w:r w:rsidR="00A85E4E" w:rsidRPr="00482CC0">
        <w:rPr>
          <w:rFonts w:eastAsia="Calibri"/>
          <w:color w:val="000000" w:themeColor="text1"/>
          <w:sz w:val="20"/>
          <w:szCs w:val="20"/>
          <w:lang w:val="en"/>
        </w:rPr>
        <w:t xml:space="preserve"> student myself, </w:t>
      </w:r>
      <w:r w:rsidR="003B118D" w:rsidRPr="00482CC0">
        <w:rPr>
          <w:rFonts w:eastAsia="Calibri"/>
          <w:color w:val="000000" w:themeColor="text1"/>
          <w:sz w:val="20"/>
          <w:szCs w:val="20"/>
          <w:lang w:val="en"/>
        </w:rPr>
        <w:t>there was a lot I didn’t know</w:t>
      </w:r>
      <w:r w:rsidR="00BA0CF8" w:rsidRPr="00482CC0">
        <w:rPr>
          <w:rFonts w:eastAsia="Calibri"/>
          <w:color w:val="000000" w:themeColor="text1"/>
          <w:sz w:val="20"/>
          <w:szCs w:val="20"/>
          <w:lang w:val="en"/>
        </w:rPr>
        <w:t xml:space="preserve"> about college</w:t>
      </w:r>
      <w:r w:rsidR="007802BF" w:rsidRPr="00482CC0">
        <w:rPr>
          <w:rFonts w:eastAsia="Calibri"/>
          <w:color w:val="000000" w:themeColor="text1"/>
          <w:sz w:val="20"/>
          <w:szCs w:val="20"/>
          <w:lang w:val="en"/>
        </w:rPr>
        <w:t xml:space="preserve"> and the job market</w:t>
      </w:r>
      <w:r w:rsidR="00BA0CF8" w:rsidRPr="00482CC0">
        <w:rPr>
          <w:rFonts w:eastAsia="Calibri"/>
          <w:color w:val="000000" w:themeColor="text1"/>
          <w:sz w:val="20"/>
          <w:szCs w:val="20"/>
          <w:lang w:val="en"/>
        </w:rPr>
        <w:t>. I</w:t>
      </w:r>
      <w:r w:rsidR="40372EC0" w:rsidRPr="00482CC0">
        <w:rPr>
          <w:rFonts w:eastAsia="Calibri"/>
          <w:color w:val="000000" w:themeColor="text1"/>
          <w:sz w:val="20"/>
          <w:szCs w:val="20"/>
          <w:lang w:val="en"/>
        </w:rPr>
        <w:t>t is essential for [UNT] to bolster economic equity by closing graduation gaps</w:t>
      </w:r>
      <w:r w:rsidR="3623BAD6" w:rsidRPr="00482CC0">
        <w:rPr>
          <w:rFonts w:eastAsia="Calibri"/>
          <w:color w:val="000000" w:themeColor="text1"/>
          <w:sz w:val="20"/>
          <w:szCs w:val="20"/>
          <w:lang w:val="en"/>
        </w:rPr>
        <w:t>.”</w:t>
      </w:r>
      <w:r w:rsidR="40372EC0" w:rsidRPr="00482CC0">
        <w:rPr>
          <w:rFonts w:eastAsia="Calibri"/>
          <w:color w:val="000000" w:themeColor="text1"/>
          <w:sz w:val="20"/>
          <w:szCs w:val="20"/>
          <w:lang w:val="en"/>
        </w:rPr>
        <w:t xml:space="preserve"> </w:t>
      </w:r>
    </w:p>
    <w:p w14:paraId="01D29051" w14:textId="7B247CCA" w:rsidR="007424AB" w:rsidRPr="00CC29D7" w:rsidRDefault="00CF1451" w:rsidP="00CC29D7">
      <w:pPr>
        <w:spacing w:before="240"/>
        <w:rPr>
          <w:rFonts w:eastAsia="Calibri"/>
          <w:color w:val="000000" w:themeColor="text1"/>
          <w:sz w:val="20"/>
          <w:szCs w:val="20"/>
          <w:lang w:val="en"/>
        </w:rPr>
      </w:pPr>
      <w:r w:rsidRPr="00482CC0">
        <w:rPr>
          <w:rFonts w:eastAsia="Calibri"/>
          <w:color w:val="000000" w:themeColor="text1"/>
          <w:sz w:val="20"/>
          <w:szCs w:val="20"/>
          <w:lang w:val="en"/>
        </w:rPr>
        <w:lastRenderedPageBreak/>
        <w:t xml:space="preserve">Nearly </w:t>
      </w:r>
      <w:r w:rsidR="00C66378" w:rsidRPr="00482CC0">
        <w:rPr>
          <w:rFonts w:eastAsia="Calibri"/>
          <w:color w:val="000000" w:themeColor="text1"/>
          <w:sz w:val="20"/>
          <w:szCs w:val="20"/>
          <w:lang w:val="en"/>
        </w:rPr>
        <w:t xml:space="preserve">10 </w:t>
      </w:r>
      <w:r w:rsidRPr="00482CC0">
        <w:rPr>
          <w:rFonts w:eastAsia="Calibri"/>
          <w:color w:val="000000" w:themeColor="text1"/>
          <w:sz w:val="20"/>
          <w:szCs w:val="20"/>
          <w:lang w:val="en"/>
        </w:rPr>
        <w:t>years ago,</w:t>
      </w:r>
      <w:r w:rsidR="40372EC0" w:rsidRPr="00482CC0">
        <w:rPr>
          <w:rFonts w:eastAsia="Calibri"/>
          <w:color w:val="000000" w:themeColor="text1"/>
          <w:sz w:val="20"/>
          <w:szCs w:val="20"/>
          <w:lang w:val="en"/>
        </w:rPr>
        <w:t xml:space="preserve"> </w:t>
      </w:r>
      <w:r w:rsidR="0057658B" w:rsidRPr="00482CC0">
        <w:rPr>
          <w:rFonts w:eastAsia="Calibri"/>
          <w:color w:val="000000" w:themeColor="text1"/>
          <w:sz w:val="20"/>
          <w:szCs w:val="20"/>
          <w:lang w:val="en"/>
        </w:rPr>
        <w:t>President Smatresk and</w:t>
      </w:r>
      <w:r w:rsidR="00AB50B6" w:rsidRPr="00482CC0">
        <w:rPr>
          <w:rFonts w:eastAsia="Calibri"/>
          <w:color w:val="000000" w:themeColor="text1"/>
          <w:sz w:val="20"/>
          <w:szCs w:val="20"/>
          <w:lang w:val="en"/>
        </w:rPr>
        <w:t xml:space="preserve"> UNT leadership recognized </w:t>
      </w:r>
      <w:r w:rsidR="00600B68" w:rsidRPr="00482CC0">
        <w:rPr>
          <w:rFonts w:eastAsia="Calibri"/>
          <w:color w:val="000000" w:themeColor="text1"/>
          <w:sz w:val="20"/>
          <w:szCs w:val="20"/>
          <w:lang w:val="en"/>
        </w:rPr>
        <w:t>that</w:t>
      </w:r>
      <w:r w:rsidR="00D475B5" w:rsidRPr="00482CC0">
        <w:rPr>
          <w:rFonts w:eastAsia="Calibri"/>
          <w:color w:val="000000" w:themeColor="text1"/>
          <w:sz w:val="20"/>
          <w:szCs w:val="20"/>
          <w:lang w:val="en"/>
        </w:rPr>
        <w:t xml:space="preserve"> </w:t>
      </w:r>
      <w:r w:rsidR="0080688B" w:rsidRPr="00482CC0">
        <w:rPr>
          <w:rFonts w:eastAsia="Calibri"/>
          <w:color w:val="000000" w:themeColor="text1"/>
          <w:sz w:val="20"/>
          <w:szCs w:val="20"/>
          <w:lang w:val="en"/>
        </w:rPr>
        <w:t xml:space="preserve">delivering postsecondary value by </w:t>
      </w:r>
      <w:r w:rsidR="00D475B5" w:rsidRPr="00482CC0">
        <w:rPr>
          <w:rFonts w:eastAsia="Calibri"/>
          <w:color w:val="000000" w:themeColor="text1"/>
          <w:sz w:val="20"/>
          <w:szCs w:val="20"/>
          <w:lang w:val="en"/>
        </w:rPr>
        <w:t>helping all students graduate and</w:t>
      </w:r>
      <w:r w:rsidR="00600B68" w:rsidRPr="00482CC0">
        <w:rPr>
          <w:rFonts w:eastAsia="Calibri"/>
          <w:color w:val="000000" w:themeColor="text1"/>
          <w:sz w:val="20"/>
          <w:szCs w:val="20"/>
          <w:lang w:val="en"/>
        </w:rPr>
        <w:t xml:space="preserve"> </w:t>
      </w:r>
      <w:r w:rsidR="00C141DA" w:rsidRPr="00482CC0">
        <w:rPr>
          <w:rFonts w:eastAsia="Calibri"/>
          <w:color w:val="000000" w:themeColor="text1"/>
          <w:sz w:val="20"/>
          <w:szCs w:val="20"/>
          <w:lang w:val="en"/>
        </w:rPr>
        <w:t>strengthening connections between college and the workforce would require a change in their data infrastructure.</w:t>
      </w:r>
      <w:r w:rsidR="00600B68" w:rsidRPr="00482CC0">
        <w:rPr>
          <w:rFonts w:eastAsia="Calibri"/>
          <w:color w:val="000000" w:themeColor="text1"/>
          <w:sz w:val="20"/>
          <w:szCs w:val="20"/>
          <w:lang w:val="en"/>
        </w:rPr>
        <w:t xml:space="preserve"> </w:t>
      </w:r>
      <w:r w:rsidR="00B2444E" w:rsidRPr="00482CC0">
        <w:rPr>
          <w:rFonts w:eastAsia="Calibri"/>
          <w:color w:val="000000" w:themeColor="text1"/>
          <w:sz w:val="20"/>
          <w:szCs w:val="20"/>
          <w:lang w:val="en"/>
        </w:rPr>
        <w:t xml:space="preserve">Stakeholders </w:t>
      </w:r>
      <w:r w:rsidR="00BF4B02" w:rsidRPr="00482CC0">
        <w:rPr>
          <w:rFonts w:eastAsia="Calibri"/>
          <w:color w:val="000000" w:themeColor="text1"/>
          <w:sz w:val="20"/>
          <w:szCs w:val="20"/>
          <w:lang w:val="en"/>
        </w:rPr>
        <w:t>throughout the institution</w:t>
      </w:r>
      <w:r w:rsidR="00600B68" w:rsidRPr="00482CC0">
        <w:rPr>
          <w:rFonts w:eastAsia="Calibri"/>
          <w:color w:val="000000" w:themeColor="text1"/>
          <w:sz w:val="20"/>
          <w:szCs w:val="20"/>
          <w:lang w:val="en"/>
        </w:rPr>
        <w:t xml:space="preserve"> </w:t>
      </w:r>
      <w:r w:rsidR="00AB50B6" w:rsidRPr="00482CC0">
        <w:rPr>
          <w:rFonts w:eastAsia="Calibri"/>
          <w:color w:val="000000" w:themeColor="text1"/>
          <w:sz w:val="20"/>
          <w:szCs w:val="20"/>
          <w:lang w:val="en"/>
        </w:rPr>
        <w:t xml:space="preserve">would </w:t>
      </w:r>
      <w:r w:rsidR="00BF4B02" w:rsidRPr="00482CC0">
        <w:rPr>
          <w:rFonts w:eastAsia="Calibri"/>
          <w:color w:val="000000" w:themeColor="text1"/>
          <w:sz w:val="20"/>
          <w:szCs w:val="20"/>
          <w:lang w:val="en"/>
        </w:rPr>
        <w:t>need</w:t>
      </w:r>
      <w:r w:rsidR="000F363C" w:rsidRPr="00482CC0">
        <w:rPr>
          <w:rStyle w:val="cf01"/>
          <w:rFonts w:asciiTheme="minorHAnsi" w:hAnsiTheme="minorHAnsi" w:cstheme="minorBidi"/>
          <w:sz w:val="20"/>
          <w:szCs w:val="20"/>
        </w:rPr>
        <w:t xml:space="preserve"> easy</w:t>
      </w:r>
      <w:r w:rsidR="000F363C" w:rsidRPr="00482CC0">
        <w:rPr>
          <w:rFonts w:eastAsia="Calibri"/>
          <w:color w:val="000000" w:themeColor="text1"/>
          <w:sz w:val="20"/>
          <w:szCs w:val="20"/>
          <w:lang w:val="en"/>
        </w:rPr>
        <w:t xml:space="preserve"> </w:t>
      </w:r>
      <w:r w:rsidR="000F363C" w:rsidRPr="00482CC0">
        <w:rPr>
          <w:rStyle w:val="cf01"/>
          <w:rFonts w:asciiTheme="minorHAnsi" w:hAnsiTheme="minorHAnsi" w:cstheme="minorBidi"/>
          <w:sz w:val="20"/>
          <w:szCs w:val="20"/>
        </w:rPr>
        <w:t xml:space="preserve">access </w:t>
      </w:r>
      <w:r w:rsidR="00545824" w:rsidRPr="00482CC0">
        <w:rPr>
          <w:rStyle w:val="cf01"/>
          <w:rFonts w:asciiTheme="minorHAnsi" w:hAnsiTheme="minorHAnsi" w:cstheme="minorBidi"/>
          <w:sz w:val="20"/>
          <w:szCs w:val="20"/>
        </w:rPr>
        <w:t xml:space="preserve">to </w:t>
      </w:r>
      <w:r w:rsidR="00C70298" w:rsidRPr="00482CC0">
        <w:rPr>
          <w:rStyle w:val="cf01"/>
          <w:rFonts w:asciiTheme="minorHAnsi" w:hAnsiTheme="minorHAnsi" w:cstheme="minorBidi"/>
          <w:sz w:val="20"/>
          <w:szCs w:val="20"/>
        </w:rPr>
        <w:t xml:space="preserve">timely, relevant, and </w:t>
      </w:r>
      <w:r w:rsidR="00595E27" w:rsidRPr="00482CC0">
        <w:rPr>
          <w:rStyle w:val="cf01"/>
          <w:rFonts w:asciiTheme="minorHAnsi" w:hAnsiTheme="minorHAnsi" w:cstheme="minorBidi"/>
          <w:sz w:val="20"/>
          <w:szCs w:val="20"/>
        </w:rPr>
        <w:t>sophisticated</w:t>
      </w:r>
      <w:r w:rsidR="00A07487" w:rsidRPr="00482CC0">
        <w:rPr>
          <w:rStyle w:val="cf01"/>
          <w:rFonts w:asciiTheme="minorHAnsi" w:hAnsiTheme="minorHAnsi" w:cstheme="minorBidi"/>
          <w:sz w:val="20"/>
          <w:szCs w:val="20"/>
        </w:rPr>
        <w:t xml:space="preserve"> </w:t>
      </w:r>
      <w:r w:rsidR="005A1060" w:rsidRPr="00482CC0">
        <w:rPr>
          <w:rStyle w:val="cf01"/>
          <w:rFonts w:asciiTheme="minorHAnsi" w:hAnsiTheme="minorHAnsi" w:cstheme="minorBidi"/>
          <w:sz w:val="20"/>
          <w:szCs w:val="20"/>
        </w:rPr>
        <w:t>data</w:t>
      </w:r>
      <w:r w:rsidR="00F36E2F" w:rsidRPr="00482CC0">
        <w:rPr>
          <w:rStyle w:val="cf01"/>
          <w:rFonts w:asciiTheme="minorHAnsi" w:hAnsiTheme="minorHAnsi" w:cstheme="minorBidi"/>
          <w:sz w:val="20"/>
          <w:szCs w:val="20"/>
        </w:rPr>
        <w:t>—data</w:t>
      </w:r>
      <w:r w:rsidR="005A1060" w:rsidRPr="00482CC0">
        <w:rPr>
          <w:rStyle w:val="cf01"/>
          <w:rFonts w:asciiTheme="minorHAnsi" w:hAnsiTheme="minorHAnsi" w:cstheme="minorBidi"/>
          <w:sz w:val="20"/>
          <w:szCs w:val="20"/>
        </w:rPr>
        <w:t xml:space="preserve"> </w:t>
      </w:r>
      <w:r w:rsidR="00A07487" w:rsidRPr="00482CC0">
        <w:rPr>
          <w:rStyle w:val="cf01"/>
          <w:rFonts w:asciiTheme="minorHAnsi" w:hAnsiTheme="minorHAnsi" w:cstheme="minorBidi"/>
          <w:sz w:val="20"/>
          <w:szCs w:val="20"/>
        </w:rPr>
        <w:t xml:space="preserve">that </w:t>
      </w:r>
      <w:r w:rsidR="00BF0738" w:rsidRPr="00482CC0">
        <w:rPr>
          <w:rStyle w:val="cf01"/>
          <w:rFonts w:asciiTheme="minorHAnsi" w:hAnsiTheme="minorHAnsi" w:cstheme="minorBidi"/>
          <w:sz w:val="20"/>
          <w:szCs w:val="20"/>
        </w:rPr>
        <w:t>facilitate</w:t>
      </w:r>
      <w:r w:rsidR="00144C5C" w:rsidRPr="00482CC0">
        <w:rPr>
          <w:rStyle w:val="cf01"/>
          <w:rFonts w:asciiTheme="minorHAnsi" w:hAnsiTheme="minorHAnsi" w:cstheme="minorBidi"/>
          <w:sz w:val="20"/>
          <w:szCs w:val="20"/>
        </w:rPr>
        <w:t xml:space="preserve"> </w:t>
      </w:r>
      <w:r w:rsidR="007E2A73" w:rsidRPr="00482CC0">
        <w:rPr>
          <w:rStyle w:val="cf01"/>
          <w:rFonts w:asciiTheme="minorHAnsi" w:hAnsiTheme="minorHAnsi" w:cstheme="minorBidi"/>
          <w:sz w:val="20"/>
          <w:szCs w:val="20"/>
        </w:rPr>
        <w:t xml:space="preserve">student-centered decision-making </w:t>
      </w:r>
      <w:r w:rsidR="00761C04" w:rsidRPr="00482CC0">
        <w:rPr>
          <w:rStyle w:val="cf01"/>
          <w:rFonts w:asciiTheme="minorHAnsi" w:hAnsiTheme="minorHAnsi" w:cstheme="minorBidi"/>
          <w:sz w:val="20"/>
          <w:szCs w:val="20"/>
        </w:rPr>
        <w:t>and</w:t>
      </w:r>
      <w:r w:rsidR="0030477D" w:rsidRPr="00482CC0">
        <w:rPr>
          <w:rStyle w:val="cf01"/>
          <w:rFonts w:asciiTheme="minorHAnsi" w:hAnsiTheme="minorHAnsi" w:cstheme="minorBidi"/>
          <w:sz w:val="20"/>
          <w:szCs w:val="20"/>
        </w:rPr>
        <w:t xml:space="preserve"> </w:t>
      </w:r>
      <w:r w:rsidR="00AE4D7A" w:rsidRPr="00482CC0">
        <w:rPr>
          <w:rStyle w:val="cf01"/>
          <w:rFonts w:asciiTheme="minorHAnsi" w:hAnsiTheme="minorHAnsi" w:cstheme="minorBidi"/>
          <w:sz w:val="20"/>
          <w:szCs w:val="20"/>
        </w:rPr>
        <w:t>support</w:t>
      </w:r>
      <w:r w:rsidR="00704110" w:rsidRPr="00482CC0">
        <w:rPr>
          <w:rStyle w:val="cf01"/>
          <w:rFonts w:asciiTheme="minorHAnsi" w:hAnsiTheme="minorHAnsi" w:cstheme="minorBidi"/>
          <w:sz w:val="20"/>
          <w:szCs w:val="20"/>
        </w:rPr>
        <w:t xml:space="preserve"> strong </w:t>
      </w:r>
      <w:r w:rsidR="001C520F" w:rsidRPr="00482CC0">
        <w:rPr>
          <w:rStyle w:val="cf01"/>
          <w:rFonts w:asciiTheme="minorHAnsi" w:hAnsiTheme="minorHAnsi" w:cstheme="minorBidi"/>
          <w:sz w:val="20"/>
          <w:szCs w:val="20"/>
        </w:rPr>
        <w:t>postsecondary</w:t>
      </w:r>
      <w:r w:rsidR="00704110" w:rsidRPr="00482CC0">
        <w:rPr>
          <w:rStyle w:val="cf01"/>
          <w:rFonts w:asciiTheme="minorHAnsi" w:hAnsiTheme="minorHAnsi" w:cstheme="minorBidi"/>
          <w:sz w:val="20"/>
          <w:szCs w:val="20"/>
        </w:rPr>
        <w:t xml:space="preserve"> outcomes</w:t>
      </w:r>
      <w:r w:rsidR="009C4158" w:rsidRPr="00482CC0">
        <w:rPr>
          <w:rStyle w:val="cf01"/>
          <w:rFonts w:asciiTheme="minorHAnsi" w:hAnsiTheme="minorHAnsi" w:cstheme="minorBidi"/>
          <w:sz w:val="20"/>
          <w:szCs w:val="20"/>
        </w:rPr>
        <w:t xml:space="preserve">. With </w:t>
      </w:r>
      <w:r w:rsidR="00AB50B6" w:rsidRPr="00482CC0">
        <w:rPr>
          <w:rFonts w:eastAsia="Calibri"/>
          <w:color w:val="000000" w:themeColor="text1"/>
          <w:sz w:val="20"/>
          <w:szCs w:val="20"/>
          <w:lang w:val="en"/>
        </w:rPr>
        <w:t>s</w:t>
      </w:r>
      <w:r w:rsidR="000F34D5" w:rsidRPr="00482CC0">
        <w:rPr>
          <w:rFonts w:eastAsia="Calibri"/>
          <w:color w:val="000000" w:themeColor="text1"/>
          <w:sz w:val="20"/>
          <w:szCs w:val="20"/>
          <w:lang w:val="en"/>
        </w:rPr>
        <w:t>ubstantial</w:t>
      </w:r>
      <w:r w:rsidR="00FC0F31" w:rsidRPr="00482CC0">
        <w:rPr>
          <w:rFonts w:eastAsia="Calibri"/>
          <w:color w:val="000000" w:themeColor="text1"/>
          <w:sz w:val="20"/>
          <w:szCs w:val="20"/>
          <w:lang w:val="en"/>
        </w:rPr>
        <w:t xml:space="preserve"> and ongoing</w:t>
      </w:r>
      <w:r w:rsidR="000F34D5" w:rsidRPr="00482CC0">
        <w:rPr>
          <w:rFonts w:eastAsia="Calibri"/>
          <w:color w:val="000000" w:themeColor="text1"/>
          <w:sz w:val="20"/>
          <w:szCs w:val="20"/>
          <w:lang w:val="en"/>
        </w:rPr>
        <w:t xml:space="preserve"> investment</w:t>
      </w:r>
      <w:r w:rsidR="00B769CC" w:rsidRPr="00482CC0">
        <w:rPr>
          <w:rFonts w:eastAsia="Calibri"/>
          <w:color w:val="000000" w:themeColor="text1"/>
          <w:sz w:val="20"/>
          <w:szCs w:val="20"/>
          <w:lang w:val="en"/>
        </w:rPr>
        <w:t>s</w:t>
      </w:r>
      <w:r w:rsidR="000F34D5" w:rsidRPr="00482CC0">
        <w:rPr>
          <w:rFonts w:eastAsia="Calibri"/>
          <w:color w:val="000000" w:themeColor="text1"/>
          <w:sz w:val="20"/>
          <w:szCs w:val="20"/>
          <w:lang w:val="en"/>
        </w:rPr>
        <w:t xml:space="preserve"> of time, money, and </w:t>
      </w:r>
      <w:r w:rsidR="008246DB" w:rsidRPr="00482CC0">
        <w:rPr>
          <w:rFonts w:eastAsia="Calibri"/>
          <w:color w:val="000000" w:themeColor="text1"/>
          <w:sz w:val="20"/>
          <w:szCs w:val="20"/>
          <w:lang w:val="en"/>
        </w:rPr>
        <w:t>energy</w:t>
      </w:r>
      <w:r w:rsidR="009C4158" w:rsidRPr="00482CC0">
        <w:rPr>
          <w:rFonts w:eastAsia="Calibri"/>
          <w:color w:val="000000" w:themeColor="text1"/>
          <w:sz w:val="20"/>
          <w:szCs w:val="20"/>
          <w:lang w:val="en"/>
        </w:rPr>
        <w:t xml:space="preserve">, UNT </w:t>
      </w:r>
      <w:r w:rsidR="00B769CC" w:rsidRPr="00482CC0">
        <w:rPr>
          <w:rFonts w:eastAsia="Calibri"/>
          <w:color w:val="000000" w:themeColor="text1"/>
          <w:sz w:val="20"/>
          <w:szCs w:val="20"/>
          <w:lang w:val="en"/>
        </w:rPr>
        <w:t>launched</w:t>
      </w:r>
      <w:r w:rsidR="004F6320" w:rsidRPr="00482CC0">
        <w:rPr>
          <w:rFonts w:eastAsia="Calibri"/>
          <w:color w:val="000000" w:themeColor="text1"/>
          <w:sz w:val="20"/>
          <w:szCs w:val="20"/>
          <w:lang w:val="en"/>
        </w:rPr>
        <w:t xml:space="preserve"> Insights, </w:t>
      </w:r>
      <w:r w:rsidR="00B769CC" w:rsidRPr="00482CC0">
        <w:rPr>
          <w:rFonts w:eastAsia="Calibri"/>
          <w:color w:val="000000" w:themeColor="text1"/>
          <w:sz w:val="20"/>
          <w:szCs w:val="20"/>
          <w:lang w:val="en"/>
        </w:rPr>
        <w:t xml:space="preserve">a multi-phase, cross-campus project that </w:t>
      </w:r>
      <w:r w:rsidR="009F1939" w:rsidRPr="00482CC0">
        <w:rPr>
          <w:rFonts w:eastAsia="Calibri"/>
          <w:color w:val="000000" w:themeColor="text1"/>
          <w:sz w:val="20"/>
          <w:szCs w:val="20"/>
          <w:lang w:val="en"/>
        </w:rPr>
        <w:t>is</w:t>
      </w:r>
      <w:r w:rsidR="18C1AA2C" w:rsidRPr="00482CC0">
        <w:rPr>
          <w:rFonts w:eastAsia="Calibri"/>
          <w:color w:val="000000" w:themeColor="text1"/>
          <w:sz w:val="20"/>
          <w:szCs w:val="20"/>
        </w:rPr>
        <w:t xml:space="preserve"> transform</w:t>
      </w:r>
      <w:r w:rsidR="009F1939" w:rsidRPr="00482CC0">
        <w:rPr>
          <w:rFonts w:eastAsia="Calibri"/>
          <w:color w:val="000000" w:themeColor="text1"/>
          <w:sz w:val="20"/>
          <w:szCs w:val="20"/>
        </w:rPr>
        <w:t>ing</w:t>
      </w:r>
      <w:r w:rsidR="18C1AA2C" w:rsidRPr="00482CC0">
        <w:rPr>
          <w:rFonts w:eastAsia="Calibri"/>
          <w:color w:val="000000" w:themeColor="text1"/>
          <w:sz w:val="20"/>
          <w:szCs w:val="20"/>
        </w:rPr>
        <w:t xml:space="preserve"> </w:t>
      </w:r>
      <w:r w:rsidR="1D84B772" w:rsidRPr="00482CC0">
        <w:rPr>
          <w:rFonts w:eastAsia="Calibri"/>
          <w:color w:val="000000" w:themeColor="text1"/>
          <w:sz w:val="20"/>
          <w:szCs w:val="20"/>
        </w:rPr>
        <w:t xml:space="preserve">the university’s fragmented data system </w:t>
      </w:r>
      <w:r w:rsidR="00C96EF8" w:rsidRPr="00482CC0">
        <w:rPr>
          <w:rFonts w:eastAsia="Calibri"/>
          <w:color w:val="000000" w:themeColor="text1"/>
          <w:sz w:val="20"/>
          <w:szCs w:val="20"/>
        </w:rPr>
        <w:t xml:space="preserve">into </w:t>
      </w:r>
      <w:r w:rsidR="60A024BF" w:rsidRPr="00482CC0">
        <w:rPr>
          <w:rFonts w:eastAsia="Calibri"/>
          <w:color w:val="000000" w:themeColor="text1"/>
          <w:sz w:val="20"/>
          <w:szCs w:val="20"/>
        </w:rPr>
        <w:t>a</w:t>
      </w:r>
      <w:r w:rsidR="13D65F77" w:rsidRPr="00482CC0">
        <w:rPr>
          <w:rFonts w:eastAsia="Calibri"/>
          <w:color w:val="000000" w:themeColor="text1"/>
          <w:sz w:val="20"/>
          <w:szCs w:val="20"/>
        </w:rPr>
        <w:t xml:space="preserve"> robust</w:t>
      </w:r>
      <w:r w:rsidR="60A024BF" w:rsidRPr="00482CC0">
        <w:rPr>
          <w:rFonts w:eastAsia="Calibri"/>
          <w:color w:val="000000" w:themeColor="text1"/>
          <w:sz w:val="20"/>
          <w:szCs w:val="20"/>
        </w:rPr>
        <w:t xml:space="preserve"> data infrastructure</w:t>
      </w:r>
      <w:r w:rsidR="007740A6" w:rsidRPr="00482CC0">
        <w:rPr>
          <w:rFonts w:eastAsia="Calibri"/>
          <w:color w:val="000000" w:themeColor="text1"/>
          <w:sz w:val="20"/>
          <w:szCs w:val="20"/>
        </w:rPr>
        <w:t xml:space="preserve"> </w:t>
      </w:r>
      <w:r w:rsidR="0047225C" w:rsidRPr="00482CC0">
        <w:rPr>
          <w:rFonts w:eastAsia="Calibri"/>
          <w:color w:val="000000" w:themeColor="text1"/>
          <w:sz w:val="20"/>
          <w:szCs w:val="20"/>
        </w:rPr>
        <w:t xml:space="preserve">and </w:t>
      </w:r>
      <w:r w:rsidR="00171E18" w:rsidRPr="00482CC0">
        <w:rPr>
          <w:rFonts w:eastAsia="Calibri"/>
          <w:color w:val="000000" w:themeColor="text1"/>
          <w:sz w:val="20"/>
          <w:szCs w:val="20"/>
        </w:rPr>
        <w:t>simultaneously</w:t>
      </w:r>
      <w:r w:rsidR="00FF528C" w:rsidRPr="00482CC0">
        <w:rPr>
          <w:rFonts w:eastAsia="Calibri"/>
          <w:color w:val="000000" w:themeColor="text1"/>
          <w:sz w:val="20"/>
          <w:szCs w:val="20"/>
        </w:rPr>
        <w:t xml:space="preserve"> </w:t>
      </w:r>
      <w:r w:rsidR="008B2267" w:rsidRPr="00482CC0">
        <w:rPr>
          <w:rFonts w:eastAsia="Calibri"/>
          <w:color w:val="000000" w:themeColor="text1"/>
          <w:sz w:val="20"/>
          <w:szCs w:val="20"/>
        </w:rPr>
        <w:t>developing</w:t>
      </w:r>
      <w:r w:rsidR="60A024BF" w:rsidRPr="00482CC0">
        <w:rPr>
          <w:rFonts w:eastAsia="Calibri"/>
          <w:color w:val="000000" w:themeColor="text1"/>
          <w:sz w:val="20"/>
          <w:szCs w:val="20"/>
        </w:rPr>
        <w:t xml:space="preserve"> a culture of </w:t>
      </w:r>
      <w:r w:rsidR="00EF2ABC" w:rsidRPr="00482CC0">
        <w:rPr>
          <w:rFonts w:eastAsia="Calibri"/>
          <w:color w:val="000000" w:themeColor="text1"/>
          <w:sz w:val="20"/>
          <w:szCs w:val="20"/>
        </w:rPr>
        <w:t xml:space="preserve">using </w:t>
      </w:r>
      <w:r w:rsidR="60A024BF" w:rsidRPr="00482CC0">
        <w:rPr>
          <w:rFonts w:eastAsia="Calibri"/>
          <w:color w:val="000000" w:themeColor="text1"/>
          <w:sz w:val="20"/>
          <w:szCs w:val="20"/>
        </w:rPr>
        <w:t>data</w:t>
      </w:r>
      <w:r w:rsidR="00EF2ABC" w:rsidRPr="00482CC0">
        <w:rPr>
          <w:rFonts w:eastAsia="Calibri"/>
          <w:color w:val="000000" w:themeColor="text1"/>
          <w:sz w:val="20"/>
          <w:szCs w:val="20"/>
        </w:rPr>
        <w:t xml:space="preserve"> to understand and improve </w:t>
      </w:r>
      <w:r w:rsidR="00B11F36" w:rsidRPr="00482CC0">
        <w:rPr>
          <w:rFonts w:eastAsia="Calibri"/>
          <w:color w:val="000000" w:themeColor="text1"/>
          <w:sz w:val="20"/>
          <w:szCs w:val="20"/>
        </w:rPr>
        <w:t>student outcomes</w:t>
      </w:r>
      <w:r w:rsidR="60A024BF" w:rsidRPr="00482CC0">
        <w:rPr>
          <w:rFonts w:eastAsia="Calibri"/>
          <w:color w:val="000000" w:themeColor="text1"/>
          <w:sz w:val="20"/>
          <w:szCs w:val="20"/>
        </w:rPr>
        <w:t>.</w:t>
      </w:r>
      <w:r w:rsidR="00EF2ABC" w:rsidRPr="00482CC0">
        <w:rPr>
          <w:rFonts w:eastAsia="Calibri"/>
          <w:color w:val="000000" w:themeColor="text1"/>
          <w:sz w:val="20"/>
          <w:szCs w:val="20"/>
        </w:rPr>
        <w:t xml:space="preserve"> </w:t>
      </w:r>
    </w:p>
    <w:p w14:paraId="74ADA853" w14:textId="77777777" w:rsidR="007424AB" w:rsidRPr="00230ABC" w:rsidRDefault="007424AB" w:rsidP="1C8BDC65">
      <w:pPr>
        <w:spacing w:after="0"/>
        <w:rPr>
          <w:rFonts w:eastAsia="Calibri" w:cstheme="minorHAnsi"/>
          <w:color w:val="000000" w:themeColor="text1"/>
          <w:sz w:val="20"/>
          <w:szCs w:val="20"/>
        </w:rPr>
      </w:pPr>
    </w:p>
    <w:p w14:paraId="23BFA740" w14:textId="6228ED0F" w:rsidR="00011FEC" w:rsidRPr="00230ABC" w:rsidRDefault="7FB5EE25" w:rsidP="14064A96">
      <w:pPr>
        <w:spacing w:after="0"/>
        <w:rPr>
          <w:rFonts w:eastAsia="Calibri" w:cstheme="minorHAnsi"/>
          <w:i/>
          <w:iCs/>
          <w:color w:val="0070C0"/>
          <w:sz w:val="20"/>
          <w:szCs w:val="20"/>
        </w:rPr>
      </w:pPr>
      <w:r w:rsidRPr="00230ABC">
        <w:rPr>
          <w:rFonts w:eastAsia="Calibri" w:cstheme="minorHAnsi"/>
          <w:i/>
          <w:iCs/>
          <w:color w:val="0070C0"/>
          <w:sz w:val="20"/>
          <w:szCs w:val="20"/>
        </w:rPr>
        <w:t xml:space="preserve">Figure </w:t>
      </w:r>
      <w:r w:rsidR="004276B4" w:rsidRPr="00230ABC">
        <w:rPr>
          <w:rFonts w:eastAsia="Calibri" w:cstheme="minorHAnsi"/>
          <w:i/>
          <w:iCs/>
          <w:color w:val="0070C0"/>
          <w:sz w:val="20"/>
          <w:szCs w:val="20"/>
        </w:rPr>
        <w:t>2</w:t>
      </w:r>
      <w:r w:rsidRPr="00230ABC">
        <w:rPr>
          <w:rFonts w:eastAsia="Calibri" w:cstheme="minorHAnsi"/>
          <w:i/>
          <w:iCs/>
          <w:color w:val="0070C0"/>
          <w:sz w:val="20"/>
          <w:szCs w:val="20"/>
        </w:rPr>
        <w:t>: UNT Snapshot</w:t>
      </w:r>
    </w:p>
    <w:p w14:paraId="5A7A0DA7" w14:textId="41EDBD08" w:rsidR="00011FEC" w:rsidRPr="00230ABC" w:rsidRDefault="00011FEC" w:rsidP="1C8BDC65">
      <w:pPr>
        <w:spacing w:after="0"/>
        <w:rPr>
          <w:rFonts w:eastAsia="Calibri" w:cstheme="minorHAnsi"/>
          <w:color w:val="000000" w:themeColor="text1"/>
          <w:sz w:val="20"/>
          <w:szCs w:val="20"/>
        </w:rPr>
      </w:pPr>
    </w:p>
    <w:p w14:paraId="577911E2" w14:textId="072E67E0" w:rsidR="007424AB" w:rsidRPr="00230ABC" w:rsidRDefault="00230ABC" w:rsidP="6C9B083E">
      <w:pPr>
        <w:spacing w:after="0" w:line="240" w:lineRule="auto"/>
        <w:rPr>
          <w:rFonts w:eastAsia="Calibri"/>
          <w:color w:val="000000" w:themeColor="text1"/>
          <w:sz w:val="20"/>
          <w:szCs w:val="20"/>
        </w:rPr>
      </w:pPr>
      <w:r w:rsidRPr="00230ABC">
        <w:rPr>
          <w:rFonts w:eastAsia="Calibri"/>
          <w:noProof/>
          <w:color w:val="000000" w:themeColor="text1"/>
          <w:sz w:val="20"/>
          <w:szCs w:val="20"/>
        </w:rPr>
        <w:drawing>
          <wp:inline distT="0" distB="0" distL="0" distR="0" wp14:anchorId="1A53A5E3" wp14:editId="4DA0E9E2">
            <wp:extent cx="5943600" cy="3403600"/>
            <wp:effectExtent l="0" t="0" r="0" b="6350"/>
            <wp:docPr id="1330878357" name="Picture 2" descr="A graph with colorful bar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878357" name="Picture 2" descr="A graph with colorful bars and number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5943600" cy="3403600"/>
                    </a:xfrm>
                    <a:prstGeom prst="rect">
                      <a:avLst/>
                    </a:prstGeom>
                  </pic:spPr>
                </pic:pic>
              </a:graphicData>
            </a:graphic>
          </wp:inline>
        </w:drawing>
      </w:r>
    </w:p>
    <w:p w14:paraId="0742ECF8" w14:textId="260CE34F" w:rsidR="003C1127" w:rsidRPr="00230ABC" w:rsidRDefault="56AC2B26" w:rsidP="6C9B083E">
      <w:pPr>
        <w:spacing w:after="0" w:line="240" w:lineRule="auto"/>
        <w:rPr>
          <w:rFonts w:eastAsia="Calibri"/>
          <w:color w:val="000000" w:themeColor="text1"/>
          <w:sz w:val="20"/>
          <w:szCs w:val="20"/>
        </w:rPr>
      </w:pPr>
      <w:r w:rsidRPr="00230ABC">
        <w:rPr>
          <w:rFonts w:eastAsia="Calibri"/>
          <w:color w:val="000000" w:themeColor="text1"/>
          <w:sz w:val="20"/>
          <w:szCs w:val="20"/>
        </w:rPr>
        <w:t xml:space="preserve">Source: Equitable Value Explorer </w:t>
      </w:r>
      <w:r w:rsidR="00044526" w:rsidRPr="00230ABC">
        <w:rPr>
          <w:rFonts w:eastAsia="Calibri"/>
          <w:color w:val="000000" w:themeColor="text1"/>
          <w:sz w:val="20"/>
          <w:szCs w:val="20"/>
        </w:rPr>
        <w:t>from January</w:t>
      </w:r>
      <w:r w:rsidR="006C6755" w:rsidRPr="00230ABC">
        <w:rPr>
          <w:rFonts w:eastAsia="Calibri"/>
          <w:color w:val="000000" w:themeColor="text1"/>
          <w:sz w:val="20"/>
          <w:szCs w:val="20"/>
        </w:rPr>
        <w:t xml:space="preserve"> 4, </w:t>
      </w:r>
      <w:r w:rsidR="00044526" w:rsidRPr="00230ABC">
        <w:rPr>
          <w:rFonts w:eastAsia="Calibri"/>
          <w:color w:val="000000" w:themeColor="text1"/>
          <w:sz w:val="20"/>
          <w:szCs w:val="20"/>
        </w:rPr>
        <w:t>2023</w:t>
      </w:r>
      <w:r w:rsidR="00EB24AC" w:rsidRPr="00230ABC">
        <w:rPr>
          <w:rFonts w:eastAsia="Calibri"/>
          <w:color w:val="000000" w:themeColor="text1"/>
          <w:sz w:val="20"/>
          <w:szCs w:val="20"/>
        </w:rPr>
        <w:t xml:space="preserve">. </w:t>
      </w:r>
      <w:hyperlink r:id="rId14" w:history="1">
        <w:r w:rsidR="00EB24AC" w:rsidRPr="00230ABC">
          <w:rPr>
            <w:rStyle w:val="Hyperlink"/>
            <w:rFonts w:eastAsia="Calibri"/>
            <w:sz w:val="20"/>
            <w:szCs w:val="20"/>
          </w:rPr>
          <w:t>https://equity.postsecondaryvalue.org/datatool/institution/227216</w:t>
        </w:r>
      </w:hyperlink>
      <w:r w:rsidR="00EB24AC" w:rsidRPr="00230ABC">
        <w:rPr>
          <w:rFonts w:eastAsia="Calibri"/>
          <w:color w:val="000000" w:themeColor="text1"/>
          <w:sz w:val="20"/>
          <w:szCs w:val="20"/>
        </w:rPr>
        <w:t xml:space="preserve"> </w:t>
      </w:r>
    </w:p>
    <w:p w14:paraId="36A92CD6" w14:textId="41AF1987" w:rsidR="00011FEC" w:rsidRPr="00E1627D" w:rsidRDefault="00011FEC" w:rsidP="1C8BDC65">
      <w:pPr>
        <w:spacing w:after="0" w:line="240" w:lineRule="auto"/>
        <w:rPr>
          <w:rFonts w:eastAsiaTheme="minorEastAsia" w:cstheme="minorHAnsi"/>
          <w:color w:val="000000" w:themeColor="text1"/>
        </w:rPr>
      </w:pPr>
    </w:p>
    <w:p w14:paraId="736D5012" w14:textId="7D2A82EE" w:rsidR="6BC2DE17" w:rsidRPr="00230ABC" w:rsidRDefault="00230ABC" w:rsidP="6BC2DE17">
      <w:pPr>
        <w:spacing w:after="0"/>
        <w:rPr>
          <w:rFonts w:eastAsia="Calibri" w:cstheme="minorHAnsi"/>
          <w:b/>
          <w:bCs/>
          <w:color w:val="538135" w:themeColor="accent6" w:themeShade="BF"/>
          <w:sz w:val="20"/>
          <w:szCs w:val="20"/>
        </w:rPr>
      </w:pPr>
      <w:r w:rsidRPr="00230ABC">
        <w:rPr>
          <w:rFonts w:eastAsia="Calibri"/>
          <w:b/>
          <w:bCs/>
          <w:color w:val="538135" w:themeColor="accent6" w:themeShade="BF"/>
          <w:sz w:val="20"/>
          <w:szCs w:val="20"/>
        </w:rPr>
        <w:t>[S</w:t>
      </w:r>
      <w:r w:rsidR="00F75B75">
        <w:rPr>
          <w:rFonts w:eastAsia="Calibri"/>
          <w:b/>
          <w:bCs/>
          <w:color w:val="538135" w:themeColor="accent6" w:themeShade="BF"/>
          <w:sz w:val="20"/>
          <w:szCs w:val="20"/>
        </w:rPr>
        <w:t>idebar</w:t>
      </w:r>
      <w:r w:rsidRPr="00230ABC">
        <w:rPr>
          <w:rFonts w:eastAsia="Calibri"/>
          <w:b/>
          <w:bCs/>
          <w:color w:val="538135" w:themeColor="accent6" w:themeShade="BF"/>
          <w:sz w:val="20"/>
          <w:szCs w:val="20"/>
        </w:rPr>
        <w:t xml:space="preserve">] </w:t>
      </w:r>
      <w:r w:rsidR="28D7C0BC" w:rsidRPr="00230ABC">
        <w:rPr>
          <w:rFonts w:eastAsia="Calibri" w:cstheme="minorHAnsi"/>
          <w:b/>
          <w:bCs/>
          <w:color w:val="538135" w:themeColor="accent6" w:themeShade="BF"/>
          <w:sz w:val="20"/>
          <w:szCs w:val="20"/>
        </w:rPr>
        <w:t>About this Case Study</w:t>
      </w:r>
    </w:p>
    <w:p w14:paraId="7D590B0F" w14:textId="1B04A519" w:rsidR="004D08A3" w:rsidRPr="00230ABC" w:rsidRDefault="004D08A3" w:rsidP="6C9B083E">
      <w:pPr>
        <w:spacing w:after="0"/>
        <w:rPr>
          <w:rFonts w:eastAsia="Calibri"/>
          <w:color w:val="538135" w:themeColor="accent6" w:themeShade="BF"/>
          <w:sz w:val="20"/>
          <w:szCs w:val="20"/>
        </w:rPr>
      </w:pPr>
      <w:r w:rsidRPr="00230ABC">
        <w:rPr>
          <w:rFonts w:eastAsia="Calibri"/>
          <w:color w:val="538135" w:themeColor="accent6" w:themeShade="BF"/>
          <w:sz w:val="20"/>
          <w:szCs w:val="20"/>
        </w:rPr>
        <w:t xml:space="preserve">This case study draws on insights gleaned from conversations </w:t>
      </w:r>
      <w:r w:rsidR="005604C0" w:rsidRPr="00230ABC">
        <w:rPr>
          <w:rFonts w:eastAsia="Calibri"/>
          <w:color w:val="538135" w:themeColor="accent6" w:themeShade="BF"/>
          <w:sz w:val="20"/>
          <w:szCs w:val="20"/>
        </w:rPr>
        <w:t xml:space="preserve">during the summer and fall of 2023 </w:t>
      </w:r>
      <w:r w:rsidRPr="00230ABC">
        <w:rPr>
          <w:rFonts w:eastAsia="Calibri"/>
          <w:color w:val="538135" w:themeColor="accent6" w:themeShade="BF"/>
          <w:sz w:val="20"/>
          <w:szCs w:val="20"/>
        </w:rPr>
        <w:t xml:space="preserve">with </w:t>
      </w:r>
      <w:r w:rsidR="00A55E24" w:rsidRPr="00230ABC">
        <w:rPr>
          <w:rFonts w:eastAsia="Calibri"/>
          <w:color w:val="538135" w:themeColor="accent6" w:themeShade="BF"/>
          <w:sz w:val="20"/>
          <w:szCs w:val="20"/>
        </w:rPr>
        <w:t>administrators, staff, faculty, and students at</w:t>
      </w:r>
      <w:r w:rsidRPr="00230ABC">
        <w:rPr>
          <w:rFonts w:eastAsia="Calibri"/>
          <w:color w:val="538135" w:themeColor="accent6" w:themeShade="BF"/>
          <w:sz w:val="20"/>
          <w:szCs w:val="20"/>
        </w:rPr>
        <w:t xml:space="preserve"> UNT. </w:t>
      </w:r>
      <w:r w:rsidR="00887344" w:rsidRPr="00230ABC">
        <w:rPr>
          <w:rFonts w:eastAsia="Calibri"/>
          <w:color w:val="538135" w:themeColor="accent6" w:themeShade="BF"/>
          <w:sz w:val="20"/>
          <w:szCs w:val="20"/>
        </w:rPr>
        <w:t xml:space="preserve">Interviewees included </w:t>
      </w:r>
      <w:r w:rsidRPr="00230ABC">
        <w:rPr>
          <w:rFonts w:eastAsia="Calibri"/>
          <w:color w:val="538135" w:themeColor="accent6" w:themeShade="BF"/>
          <w:sz w:val="20"/>
          <w:szCs w:val="20"/>
        </w:rPr>
        <w:t>University</w:t>
      </w:r>
      <w:r w:rsidR="00C94A7E" w:rsidRPr="00230ABC">
        <w:rPr>
          <w:rFonts w:eastAsia="Calibri"/>
          <w:color w:val="538135" w:themeColor="accent6" w:themeShade="BF"/>
          <w:sz w:val="20"/>
          <w:szCs w:val="20"/>
        </w:rPr>
        <w:t xml:space="preserve"> </w:t>
      </w:r>
      <w:r w:rsidR="00337F47" w:rsidRPr="00230ABC">
        <w:rPr>
          <w:rFonts w:eastAsia="Calibri"/>
          <w:color w:val="538135" w:themeColor="accent6" w:themeShade="BF"/>
          <w:sz w:val="20"/>
          <w:szCs w:val="20"/>
        </w:rPr>
        <w:t>President Neal</w:t>
      </w:r>
      <w:r w:rsidRPr="00230ABC">
        <w:rPr>
          <w:rFonts w:eastAsia="Calibri"/>
          <w:color w:val="538135" w:themeColor="accent6" w:themeShade="BF"/>
          <w:sz w:val="20"/>
          <w:szCs w:val="20"/>
        </w:rPr>
        <w:t xml:space="preserve"> Smatresk and </w:t>
      </w:r>
      <w:r w:rsidRPr="00230ABC">
        <w:rPr>
          <w:rFonts w:eastAsiaTheme="minorEastAsia"/>
          <w:color w:val="538135" w:themeColor="accent6" w:themeShade="BF"/>
          <w:sz w:val="20"/>
          <w:szCs w:val="20"/>
        </w:rPr>
        <w:t xml:space="preserve">Associate Vice President for Data, Analytics, and Institutional Research (DAIR) </w:t>
      </w:r>
      <w:r w:rsidRPr="00230ABC">
        <w:rPr>
          <w:rFonts w:eastAsia="Calibri"/>
          <w:color w:val="538135" w:themeColor="accent6" w:themeShade="BF"/>
          <w:sz w:val="20"/>
          <w:szCs w:val="20"/>
        </w:rPr>
        <w:t xml:space="preserve">Jason Simon, who are key members of the Insights leadership </w:t>
      </w:r>
      <w:r w:rsidR="00337F47" w:rsidRPr="00230ABC">
        <w:rPr>
          <w:rFonts w:eastAsia="Calibri"/>
          <w:color w:val="538135" w:themeColor="accent6" w:themeShade="BF"/>
          <w:sz w:val="20"/>
          <w:szCs w:val="20"/>
        </w:rPr>
        <w:t>team.</w:t>
      </w:r>
      <w:r w:rsidRPr="00230ABC">
        <w:rPr>
          <w:rFonts w:eastAsiaTheme="minorEastAsia"/>
          <w:color w:val="538135" w:themeColor="accent6" w:themeShade="BF"/>
          <w:sz w:val="20"/>
          <w:szCs w:val="20"/>
        </w:rPr>
        <w:t xml:space="preserve"> We also spoke with</w:t>
      </w:r>
      <w:r w:rsidR="004B555B" w:rsidRPr="00230ABC">
        <w:rPr>
          <w:rFonts w:eastAsia="Calibri"/>
          <w:color w:val="538135" w:themeColor="accent6" w:themeShade="BF"/>
          <w:sz w:val="20"/>
          <w:szCs w:val="20"/>
        </w:rPr>
        <w:t xml:space="preserve"> Senior Vice President of Academic Affairs </w:t>
      </w:r>
      <w:r w:rsidR="00E707CD" w:rsidRPr="00230ABC">
        <w:rPr>
          <w:rFonts w:eastAsia="Calibri"/>
          <w:color w:val="538135" w:themeColor="accent6" w:themeShade="BF"/>
          <w:sz w:val="20"/>
          <w:szCs w:val="20"/>
        </w:rPr>
        <w:t>and Provost Michael McPherson</w:t>
      </w:r>
      <w:r w:rsidR="00975A38" w:rsidRPr="00230ABC">
        <w:rPr>
          <w:rFonts w:eastAsia="Calibri"/>
          <w:color w:val="538135" w:themeColor="accent6" w:themeShade="BF"/>
          <w:sz w:val="20"/>
          <w:szCs w:val="20"/>
        </w:rPr>
        <w:t>; Dean of the College of Science</w:t>
      </w:r>
      <w:r w:rsidR="00E707CD" w:rsidRPr="00230ABC">
        <w:rPr>
          <w:rFonts w:eastAsia="Calibri"/>
          <w:color w:val="538135" w:themeColor="accent6" w:themeShade="BF"/>
          <w:sz w:val="20"/>
          <w:szCs w:val="20"/>
        </w:rPr>
        <w:t xml:space="preserve"> John Quintanilla</w:t>
      </w:r>
      <w:r w:rsidR="00975A38" w:rsidRPr="00230ABC">
        <w:rPr>
          <w:rFonts w:eastAsia="Calibri"/>
          <w:color w:val="538135" w:themeColor="accent6" w:themeShade="BF"/>
          <w:sz w:val="20"/>
          <w:szCs w:val="20"/>
        </w:rPr>
        <w:t>;</w:t>
      </w:r>
      <w:r w:rsidRPr="00230ABC">
        <w:rPr>
          <w:rFonts w:eastAsia="Calibri"/>
          <w:color w:val="538135" w:themeColor="accent6" w:themeShade="BF"/>
          <w:sz w:val="20"/>
          <w:szCs w:val="20"/>
        </w:rPr>
        <w:t xml:space="preserve"> Vice President of Strategy and Planning and Chief of Staff</w:t>
      </w:r>
      <w:r w:rsidR="00E707CD" w:rsidRPr="00230ABC">
        <w:rPr>
          <w:rFonts w:eastAsia="Calibri"/>
          <w:color w:val="538135" w:themeColor="accent6" w:themeShade="BF"/>
          <w:sz w:val="20"/>
          <w:szCs w:val="20"/>
        </w:rPr>
        <w:t xml:space="preserve"> Debbie Rohwer</w:t>
      </w:r>
      <w:r w:rsidRPr="00230ABC">
        <w:rPr>
          <w:rFonts w:eastAsia="Calibri"/>
          <w:color w:val="538135" w:themeColor="accent6" w:themeShade="BF"/>
          <w:sz w:val="20"/>
          <w:szCs w:val="20"/>
        </w:rPr>
        <w:t>;</w:t>
      </w:r>
      <w:r w:rsidR="001A2EDA" w:rsidRPr="00230ABC">
        <w:rPr>
          <w:rFonts w:eastAsia="Calibri"/>
          <w:color w:val="538135" w:themeColor="accent6" w:themeShade="BF"/>
          <w:sz w:val="20"/>
          <w:szCs w:val="20"/>
        </w:rPr>
        <w:t xml:space="preserve"> Associate Professor of Psychology</w:t>
      </w:r>
      <w:r w:rsidR="00E707CD" w:rsidRPr="00230ABC">
        <w:rPr>
          <w:rFonts w:eastAsia="Calibri"/>
          <w:color w:val="538135" w:themeColor="accent6" w:themeShade="BF"/>
          <w:sz w:val="20"/>
          <w:szCs w:val="20"/>
        </w:rPr>
        <w:t xml:space="preserve"> Calvin Sims</w:t>
      </w:r>
      <w:r w:rsidR="001A2EDA" w:rsidRPr="00230ABC">
        <w:rPr>
          <w:rFonts w:eastAsia="Calibri"/>
          <w:color w:val="538135" w:themeColor="accent6" w:themeShade="BF"/>
          <w:sz w:val="20"/>
          <w:szCs w:val="20"/>
        </w:rPr>
        <w:t>;</w:t>
      </w:r>
      <w:r w:rsidRPr="00230ABC">
        <w:rPr>
          <w:rFonts w:eastAsia="Calibri"/>
          <w:color w:val="538135" w:themeColor="accent6" w:themeShade="BF"/>
          <w:sz w:val="20"/>
          <w:szCs w:val="20"/>
        </w:rPr>
        <w:t xml:space="preserve"> Assistant Vice President of Financial Aid</w:t>
      </w:r>
      <w:r w:rsidR="00E707CD" w:rsidRPr="00230ABC">
        <w:rPr>
          <w:rFonts w:eastAsia="Calibri"/>
          <w:color w:val="538135" w:themeColor="accent6" w:themeShade="BF"/>
          <w:sz w:val="20"/>
          <w:szCs w:val="20"/>
        </w:rPr>
        <w:t xml:space="preserve"> Beth Tolan</w:t>
      </w:r>
      <w:r w:rsidRPr="00230ABC">
        <w:rPr>
          <w:rFonts w:eastAsia="Calibri"/>
          <w:color w:val="538135" w:themeColor="accent6" w:themeShade="BF"/>
          <w:sz w:val="20"/>
          <w:szCs w:val="20"/>
        </w:rPr>
        <w:t>; Senior Vice President of Student Affairs</w:t>
      </w:r>
      <w:r w:rsidR="00E707CD" w:rsidRPr="00230ABC">
        <w:rPr>
          <w:rFonts w:eastAsia="Calibri"/>
          <w:color w:val="538135" w:themeColor="accent6" w:themeShade="BF"/>
          <w:sz w:val="20"/>
          <w:szCs w:val="20"/>
        </w:rPr>
        <w:t xml:space="preserve"> Elizabeth With</w:t>
      </w:r>
      <w:r w:rsidRPr="00230ABC">
        <w:rPr>
          <w:rFonts w:eastAsia="Calibri"/>
          <w:color w:val="538135" w:themeColor="accent6" w:themeShade="BF"/>
          <w:sz w:val="20"/>
          <w:szCs w:val="20"/>
        </w:rPr>
        <w:t xml:space="preserve">; and </w:t>
      </w:r>
      <w:r w:rsidR="3CDDAE69" w:rsidRPr="00230ABC">
        <w:rPr>
          <w:rFonts w:eastAsia="Calibri"/>
          <w:color w:val="538135" w:themeColor="accent6" w:themeShade="BF"/>
          <w:sz w:val="20"/>
          <w:szCs w:val="20"/>
        </w:rPr>
        <w:t xml:space="preserve">students </w:t>
      </w:r>
      <w:r w:rsidRPr="00230ABC">
        <w:rPr>
          <w:rFonts w:eastAsia="Calibri"/>
          <w:color w:val="538135" w:themeColor="accent6" w:themeShade="BF"/>
          <w:sz w:val="20"/>
          <w:szCs w:val="20"/>
        </w:rPr>
        <w:t xml:space="preserve">Eghosa Egbenoma </w:t>
      </w:r>
      <w:r w:rsidR="379A461D" w:rsidRPr="00230ABC">
        <w:rPr>
          <w:rFonts w:eastAsia="Calibri"/>
          <w:color w:val="538135" w:themeColor="accent6" w:themeShade="BF"/>
          <w:sz w:val="20"/>
          <w:szCs w:val="20"/>
        </w:rPr>
        <w:t>and</w:t>
      </w:r>
      <w:r w:rsidR="6D9F6111" w:rsidRPr="00230ABC">
        <w:rPr>
          <w:rFonts w:eastAsia="Calibri"/>
          <w:color w:val="538135" w:themeColor="accent6" w:themeShade="BF"/>
          <w:sz w:val="20"/>
          <w:szCs w:val="20"/>
        </w:rPr>
        <w:t xml:space="preserve"> </w:t>
      </w:r>
      <w:r w:rsidRPr="00230ABC">
        <w:rPr>
          <w:rFonts w:eastAsia="Calibri"/>
          <w:color w:val="538135" w:themeColor="accent6" w:themeShade="BF"/>
          <w:sz w:val="20"/>
          <w:szCs w:val="20"/>
        </w:rPr>
        <w:t xml:space="preserve">Nicholas Durham, </w:t>
      </w:r>
      <w:r w:rsidR="29D92F47" w:rsidRPr="00230ABC">
        <w:rPr>
          <w:rFonts w:eastAsia="Calibri"/>
          <w:color w:val="538135" w:themeColor="accent6" w:themeShade="BF"/>
          <w:sz w:val="20"/>
          <w:szCs w:val="20"/>
        </w:rPr>
        <w:t xml:space="preserve">both </w:t>
      </w:r>
      <w:r w:rsidR="00590BBC" w:rsidRPr="00230ABC">
        <w:rPr>
          <w:rFonts w:eastAsia="Calibri"/>
          <w:color w:val="538135" w:themeColor="accent6" w:themeShade="BF"/>
          <w:sz w:val="20"/>
          <w:szCs w:val="20"/>
        </w:rPr>
        <w:t>senior</w:t>
      </w:r>
      <w:r w:rsidR="0093037A" w:rsidRPr="00230ABC">
        <w:rPr>
          <w:rFonts w:eastAsia="Calibri"/>
          <w:color w:val="538135" w:themeColor="accent6" w:themeShade="BF"/>
          <w:sz w:val="20"/>
          <w:szCs w:val="20"/>
        </w:rPr>
        <w:t>s</w:t>
      </w:r>
      <w:r w:rsidR="00C56CE7" w:rsidRPr="00230ABC">
        <w:rPr>
          <w:rFonts w:eastAsia="Calibri"/>
          <w:color w:val="538135" w:themeColor="accent6" w:themeShade="BF"/>
          <w:sz w:val="20"/>
          <w:szCs w:val="20"/>
        </w:rPr>
        <w:t xml:space="preserve"> at the time</w:t>
      </w:r>
      <w:r w:rsidR="00590BBC" w:rsidRPr="00230ABC">
        <w:rPr>
          <w:rFonts w:eastAsia="Calibri"/>
          <w:color w:val="538135" w:themeColor="accent6" w:themeShade="BF"/>
          <w:sz w:val="20"/>
          <w:szCs w:val="20"/>
        </w:rPr>
        <w:t>.</w:t>
      </w:r>
      <w:r w:rsidRPr="00230ABC">
        <w:rPr>
          <w:rFonts w:eastAsia="Calibri"/>
          <w:color w:val="538135" w:themeColor="accent6" w:themeShade="BF"/>
          <w:sz w:val="20"/>
          <w:szCs w:val="20"/>
        </w:rPr>
        <w:t xml:space="preserve"> </w:t>
      </w:r>
    </w:p>
    <w:p w14:paraId="5C0A46F8" w14:textId="77777777" w:rsidR="004D08A3" w:rsidRPr="00230ABC" w:rsidRDefault="004D08A3" w:rsidP="004D08A3">
      <w:pPr>
        <w:spacing w:after="0"/>
        <w:rPr>
          <w:rFonts w:eastAsia="Calibri" w:cstheme="minorHAnsi"/>
          <w:color w:val="538135" w:themeColor="accent6" w:themeShade="BF"/>
          <w:sz w:val="20"/>
          <w:szCs w:val="20"/>
        </w:rPr>
      </w:pPr>
    </w:p>
    <w:p w14:paraId="11517023" w14:textId="6D9D6B62" w:rsidR="004D08A3" w:rsidRPr="00230ABC" w:rsidRDefault="00312C98" w:rsidP="76D97384">
      <w:pPr>
        <w:spacing w:after="0"/>
        <w:rPr>
          <w:rFonts w:eastAsia="Calibri"/>
          <w:color w:val="538135" w:themeColor="accent6" w:themeShade="BF"/>
          <w:sz w:val="20"/>
          <w:szCs w:val="20"/>
        </w:rPr>
      </w:pPr>
      <w:r w:rsidRPr="00230ABC">
        <w:rPr>
          <w:rFonts w:eastAsia="Calibri"/>
          <w:color w:val="538135" w:themeColor="accent6" w:themeShade="BF"/>
          <w:sz w:val="20"/>
          <w:szCs w:val="20"/>
        </w:rPr>
        <w:t xml:space="preserve">IHEP also conducted desk research, which included reviewing </w:t>
      </w:r>
      <w:r w:rsidR="004D08A3" w:rsidRPr="00230ABC">
        <w:rPr>
          <w:rFonts w:eastAsia="Calibri"/>
          <w:color w:val="538135" w:themeColor="accent6" w:themeShade="BF"/>
          <w:sz w:val="20"/>
          <w:szCs w:val="20"/>
        </w:rPr>
        <w:t>internal documents</w:t>
      </w:r>
      <w:r w:rsidRPr="00230ABC">
        <w:rPr>
          <w:rFonts w:eastAsia="Calibri"/>
          <w:color w:val="538135" w:themeColor="accent6" w:themeShade="BF"/>
          <w:sz w:val="20"/>
          <w:szCs w:val="20"/>
        </w:rPr>
        <w:t xml:space="preserve"> shared by UNT</w:t>
      </w:r>
      <w:r w:rsidR="0030261A" w:rsidRPr="00230ABC">
        <w:rPr>
          <w:rFonts w:eastAsia="Calibri"/>
          <w:color w:val="538135" w:themeColor="accent6" w:themeShade="BF"/>
          <w:sz w:val="20"/>
          <w:szCs w:val="20"/>
        </w:rPr>
        <w:t>—including</w:t>
      </w:r>
      <w:r w:rsidR="004D08A3" w:rsidRPr="00230ABC">
        <w:rPr>
          <w:rFonts w:eastAsia="Calibri"/>
          <w:color w:val="538135" w:themeColor="accent6" w:themeShade="BF"/>
          <w:sz w:val="20"/>
          <w:szCs w:val="20"/>
        </w:rPr>
        <w:t xml:space="preserve"> the </w:t>
      </w:r>
      <w:r w:rsidR="00552DFE" w:rsidRPr="00230ABC">
        <w:rPr>
          <w:rFonts w:eastAsia="Calibri"/>
          <w:color w:val="538135" w:themeColor="accent6" w:themeShade="BF"/>
          <w:sz w:val="20"/>
          <w:szCs w:val="20"/>
        </w:rPr>
        <w:t>Insights Project Charter,</w:t>
      </w:r>
      <w:r w:rsidR="002C4B50" w:rsidRPr="00230ABC">
        <w:rPr>
          <w:rFonts w:eastAsia="Calibri"/>
          <w:color w:val="538135" w:themeColor="accent6" w:themeShade="BF"/>
          <w:sz w:val="20"/>
          <w:szCs w:val="20"/>
        </w:rPr>
        <w:t xml:space="preserve"> the </w:t>
      </w:r>
      <w:r w:rsidR="006D3CD1" w:rsidRPr="00230ABC">
        <w:rPr>
          <w:rFonts w:eastAsia="Calibri"/>
          <w:color w:val="538135" w:themeColor="accent6" w:themeShade="BF"/>
          <w:sz w:val="20"/>
          <w:szCs w:val="20"/>
        </w:rPr>
        <w:t>SAS</w:t>
      </w:r>
      <w:r w:rsidR="00D331CB" w:rsidRPr="00230ABC">
        <w:rPr>
          <w:rFonts w:eastAsia="Calibri"/>
          <w:color w:val="538135" w:themeColor="accent6" w:themeShade="BF"/>
          <w:sz w:val="20"/>
          <w:szCs w:val="20"/>
        </w:rPr>
        <w:t xml:space="preserve"> post</w:t>
      </w:r>
      <w:r w:rsidR="0030477D" w:rsidRPr="00230ABC">
        <w:rPr>
          <w:rFonts w:eastAsia="Calibri"/>
          <w:color w:val="538135" w:themeColor="accent6" w:themeShade="BF"/>
          <w:sz w:val="20"/>
          <w:szCs w:val="20"/>
        </w:rPr>
        <w:t>-</w:t>
      </w:r>
      <w:r w:rsidR="00D331CB" w:rsidRPr="00230ABC">
        <w:rPr>
          <w:rFonts w:eastAsia="Calibri"/>
          <w:color w:val="538135" w:themeColor="accent6" w:themeShade="BF"/>
          <w:sz w:val="20"/>
          <w:szCs w:val="20"/>
        </w:rPr>
        <w:t>project white paper</w:t>
      </w:r>
      <w:r w:rsidR="00137CAE" w:rsidRPr="00230ABC">
        <w:rPr>
          <w:rFonts w:eastAsia="Calibri"/>
          <w:color w:val="538135" w:themeColor="accent6" w:themeShade="BF"/>
          <w:sz w:val="20"/>
          <w:szCs w:val="20"/>
        </w:rPr>
        <w:t>, and data training materials</w:t>
      </w:r>
      <w:r w:rsidR="0030261A" w:rsidRPr="00230ABC">
        <w:rPr>
          <w:rFonts w:eastAsia="Calibri"/>
          <w:color w:val="538135" w:themeColor="accent6" w:themeShade="BF"/>
          <w:sz w:val="20"/>
          <w:szCs w:val="20"/>
        </w:rPr>
        <w:t>—</w:t>
      </w:r>
      <w:r w:rsidR="004D08A3" w:rsidRPr="00230ABC">
        <w:rPr>
          <w:rFonts w:eastAsia="Calibri"/>
          <w:color w:val="538135" w:themeColor="accent6" w:themeShade="BF"/>
          <w:sz w:val="20"/>
          <w:szCs w:val="20"/>
        </w:rPr>
        <w:t xml:space="preserve">as well as publicly available materials </w:t>
      </w:r>
      <w:r w:rsidR="000B5238" w:rsidRPr="00230ABC">
        <w:rPr>
          <w:rFonts w:eastAsia="Calibri"/>
          <w:color w:val="538135" w:themeColor="accent6" w:themeShade="BF"/>
          <w:sz w:val="20"/>
          <w:szCs w:val="20"/>
        </w:rPr>
        <w:t xml:space="preserve">like </w:t>
      </w:r>
      <w:r w:rsidR="004D08A3" w:rsidRPr="00230ABC">
        <w:rPr>
          <w:rFonts w:eastAsia="Calibri"/>
          <w:color w:val="538135" w:themeColor="accent6" w:themeShade="BF"/>
          <w:sz w:val="20"/>
          <w:szCs w:val="20"/>
        </w:rPr>
        <w:t>strategic plans,</w:t>
      </w:r>
      <w:r w:rsidR="00C260F7" w:rsidRPr="00230ABC">
        <w:rPr>
          <w:rFonts w:eastAsia="Calibri"/>
          <w:color w:val="538135" w:themeColor="accent6" w:themeShade="BF"/>
          <w:sz w:val="20"/>
          <w:szCs w:val="20"/>
        </w:rPr>
        <w:t xml:space="preserve"> the president’s annual address</w:t>
      </w:r>
      <w:r w:rsidR="0030261A" w:rsidRPr="00230ABC">
        <w:rPr>
          <w:rFonts w:eastAsia="Calibri"/>
          <w:color w:val="538135" w:themeColor="accent6" w:themeShade="BF"/>
          <w:sz w:val="20"/>
          <w:szCs w:val="20"/>
        </w:rPr>
        <w:t>es</w:t>
      </w:r>
      <w:r w:rsidR="00A362A2" w:rsidRPr="00230ABC">
        <w:rPr>
          <w:rFonts w:eastAsia="Calibri"/>
          <w:color w:val="538135" w:themeColor="accent6" w:themeShade="BF"/>
          <w:sz w:val="20"/>
          <w:szCs w:val="20"/>
        </w:rPr>
        <w:t>, and annual data reports.</w:t>
      </w:r>
    </w:p>
    <w:p w14:paraId="7C47B299" w14:textId="77777777" w:rsidR="004D08A3" w:rsidRPr="00230ABC" w:rsidRDefault="004D08A3" w:rsidP="004D08A3">
      <w:pPr>
        <w:spacing w:after="0"/>
        <w:rPr>
          <w:rFonts w:eastAsia="Calibri" w:cstheme="minorHAnsi"/>
          <w:color w:val="538135" w:themeColor="accent6" w:themeShade="BF"/>
          <w:sz w:val="20"/>
          <w:szCs w:val="20"/>
        </w:rPr>
      </w:pPr>
    </w:p>
    <w:p w14:paraId="659B8726" w14:textId="1957FA50" w:rsidR="004D08A3" w:rsidRPr="00230ABC" w:rsidRDefault="00F74E70" w:rsidP="76D97384">
      <w:pPr>
        <w:spacing w:after="0"/>
        <w:rPr>
          <w:rFonts w:eastAsia="Calibri"/>
          <w:color w:val="538135" w:themeColor="accent6" w:themeShade="BF"/>
          <w:sz w:val="20"/>
          <w:szCs w:val="20"/>
        </w:rPr>
      </w:pPr>
      <w:r w:rsidRPr="00230ABC">
        <w:rPr>
          <w:rFonts w:eastAsia="Calibri"/>
          <w:color w:val="538135" w:themeColor="accent6" w:themeShade="BF"/>
          <w:sz w:val="20"/>
          <w:szCs w:val="20"/>
        </w:rPr>
        <w:lastRenderedPageBreak/>
        <w:t>Our</w:t>
      </w:r>
      <w:r w:rsidR="00312C98" w:rsidRPr="00230ABC">
        <w:rPr>
          <w:rFonts w:eastAsia="Calibri"/>
          <w:color w:val="538135" w:themeColor="accent6" w:themeShade="BF"/>
          <w:sz w:val="20"/>
          <w:szCs w:val="20"/>
        </w:rPr>
        <w:t xml:space="preserve"> analysis of </w:t>
      </w:r>
      <w:r w:rsidRPr="00230ABC">
        <w:rPr>
          <w:rFonts w:eastAsia="Calibri"/>
          <w:color w:val="538135" w:themeColor="accent6" w:themeShade="BF"/>
          <w:sz w:val="20"/>
          <w:szCs w:val="20"/>
        </w:rPr>
        <w:t>t</w:t>
      </w:r>
      <w:r w:rsidR="004D08A3" w:rsidRPr="00230ABC">
        <w:rPr>
          <w:rFonts w:eastAsia="Calibri"/>
          <w:color w:val="538135" w:themeColor="accent6" w:themeShade="BF"/>
          <w:sz w:val="20"/>
          <w:szCs w:val="20"/>
        </w:rPr>
        <w:t>hese materials and</w:t>
      </w:r>
      <w:r w:rsidRPr="00230ABC">
        <w:rPr>
          <w:rFonts w:eastAsia="Calibri"/>
          <w:color w:val="538135" w:themeColor="accent6" w:themeShade="BF"/>
          <w:sz w:val="20"/>
          <w:szCs w:val="20"/>
        </w:rPr>
        <w:t xml:space="preserve"> qualitative</w:t>
      </w:r>
      <w:r w:rsidR="004D08A3" w:rsidRPr="00230ABC">
        <w:rPr>
          <w:rFonts w:eastAsia="Calibri"/>
          <w:color w:val="538135" w:themeColor="accent6" w:themeShade="BF"/>
          <w:sz w:val="20"/>
          <w:szCs w:val="20"/>
        </w:rPr>
        <w:t xml:space="preserve"> </w:t>
      </w:r>
      <w:r w:rsidR="00602386" w:rsidRPr="00230ABC">
        <w:rPr>
          <w:rFonts w:eastAsia="Calibri"/>
          <w:color w:val="538135" w:themeColor="accent6" w:themeShade="BF"/>
          <w:sz w:val="20"/>
          <w:szCs w:val="20"/>
        </w:rPr>
        <w:t>interviews revealed</w:t>
      </w:r>
      <w:r w:rsidR="004D08A3" w:rsidRPr="00230ABC">
        <w:rPr>
          <w:rFonts w:eastAsia="Calibri"/>
          <w:color w:val="538135" w:themeColor="accent6" w:themeShade="BF"/>
          <w:sz w:val="20"/>
          <w:szCs w:val="20"/>
        </w:rPr>
        <w:t xml:space="preserve"> </w:t>
      </w:r>
      <w:r w:rsidR="0038788C" w:rsidRPr="00230ABC">
        <w:rPr>
          <w:rFonts w:eastAsia="Calibri"/>
          <w:color w:val="538135" w:themeColor="accent6" w:themeShade="BF"/>
          <w:sz w:val="20"/>
          <w:szCs w:val="20"/>
        </w:rPr>
        <w:t xml:space="preserve">the </w:t>
      </w:r>
      <w:r w:rsidR="004D08A3" w:rsidRPr="00230ABC">
        <w:rPr>
          <w:rFonts w:eastAsia="Calibri"/>
          <w:color w:val="538135" w:themeColor="accent6" w:themeShade="BF"/>
          <w:sz w:val="20"/>
          <w:szCs w:val="20"/>
        </w:rPr>
        <w:t xml:space="preserve">key strategies </w:t>
      </w:r>
      <w:r w:rsidR="0038788C" w:rsidRPr="00230ABC">
        <w:rPr>
          <w:rFonts w:eastAsia="Calibri"/>
          <w:color w:val="538135" w:themeColor="accent6" w:themeShade="BF"/>
          <w:sz w:val="20"/>
          <w:szCs w:val="20"/>
        </w:rPr>
        <w:t xml:space="preserve">UNT </w:t>
      </w:r>
      <w:r w:rsidR="00176177" w:rsidRPr="00230ABC">
        <w:rPr>
          <w:rFonts w:eastAsia="Calibri"/>
          <w:color w:val="538135" w:themeColor="accent6" w:themeShade="BF"/>
          <w:sz w:val="20"/>
          <w:szCs w:val="20"/>
        </w:rPr>
        <w:t>used</w:t>
      </w:r>
      <w:r w:rsidR="004D08A3" w:rsidRPr="00230ABC">
        <w:rPr>
          <w:rFonts w:eastAsia="Calibri"/>
          <w:color w:val="538135" w:themeColor="accent6" w:themeShade="BF"/>
          <w:sz w:val="20"/>
          <w:szCs w:val="20"/>
        </w:rPr>
        <w:t xml:space="preserve"> </w:t>
      </w:r>
      <w:r w:rsidR="004709EC" w:rsidRPr="00230ABC">
        <w:rPr>
          <w:rFonts w:eastAsia="Calibri"/>
          <w:color w:val="538135" w:themeColor="accent6" w:themeShade="BF"/>
          <w:sz w:val="20"/>
          <w:szCs w:val="20"/>
        </w:rPr>
        <w:t>to develop</w:t>
      </w:r>
      <w:r w:rsidR="004D08A3" w:rsidRPr="00230ABC">
        <w:rPr>
          <w:rFonts w:eastAsia="Calibri"/>
          <w:color w:val="538135" w:themeColor="accent6" w:themeShade="BF"/>
          <w:sz w:val="20"/>
          <w:szCs w:val="20"/>
        </w:rPr>
        <w:t xml:space="preserve"> </w:t>
      </w:r>
      <w:r w:rsidR="00B94740" w:rsidRPr="00230ABC">
        <w:rPr>
          <w:rFonts w:eastAsia="Calibri"/>
          <w:color w:val="538135" w:themeColor="accent6" w:themeShade="BF"/>
          <w:sz w:val="20"/>
          <w:szCs w:val="20"/>
        </w:rPr>
        <w:t>a</w:t>
      </w:r>
      <w:r w:rsidR="004D08A3" w:rsidRPr="00230ABC">
        <w:rPr>
          <w:rFonts w:eastAsia="Calibri"/>
          <w:color w:val="538135" w:themeColor="accent6" w:themeShade="BF"/>
          <w:sz w:val="20"/>
          <w:szCs w:val="20"/>
        </w:rPr>
        <w:t xml:space="preserve"> robust data system and </w:t>
      </w:r>
      <w:r w:rsidR="004709EC" w:rsidRPr="00230ABC">
        <w:rPr>
          <w:rFonts w:eastAsia="Calibri"/>
          <w:color w:val="538135" w:themeColor="accent6" w:themeShade="BF"/>
          <w:sz w:val="20"/>
          <w:szCs w:val="20"/>
        </w:rPr>
        <w:t xml:space="preserve">promote a culture of </w:t>
      </w:r>
      <w:r w:rsidR="004D08A3" w:rsidRPr="00230ABC">
        <w:rPr>
          <w:rFonts w:eastAsia="Calibri"/>
          <w:color w:val="538135" w:themeColor="accent6" w:themeShade="BF"/>
          <w:sz w:val="20"/>
          <w:szCs w:val="20"/>
        </w:rPr>
        <w:t>data use</w:t>
      </w:r>
      <w:r w:rsidR="00B94740" w:rsidRPr="00230ABC">
        <w:rPr>
          <w:rFonts w:eastAsia="Calibri"/>
          <w:color w:val="538135" w:themeColor="accent6" w:themeShade="BF"/>
          <w:sz w:val="20"/>
          <w:szCs w:val="20"/>
        </w:rPr>
        <w:t>—strategies</w:t>
      </w:r>
      <w:r w:rsidR="004D08A3" w:rsidRPr="00230ABC">
        <w:rPr>
          <w:rFonts w:eastAsia="Calibri"/>
          <w:color w:val="538135" w:themeColor="accent6" w:themeShade="BF"/>
          <w:sz w:val="20"/>
          <w:szCs w:val="20"/>
        </w:rPr>
        <w:t xml:space="preserve"> that can be adapted by other institutions seeking to </w:t>
      </w:r>
      <w:r w:rsidR="00C208B9" w:rsidRPr="00230ABC">
        <w:rPr>
          <w:rFonts w:eastAsia="Calibri"/>
          <w:color w:val="538135" w:themeColor="accent6" w:themeShade="BF"/>
          <w:sz w:val="20"/>
          <w:szCs w:val="20"/>
        </w:rPr>
        <w:t xml:space="preserve">enhance their </w:t>
      </w:r>
      <w:r w:rsidR="00602386" w:rsidRPr="00230ABC">
        <w:rPr>
          <w:rFonts w:eastAsia="Calibri"/>
          <w:color w:val="538135" w:themeColor="accent6" w:themeShade="BF"/>
          <w:sz w:val="20"/>
          <w:szCs w:val="20"/>
        </w:rPr>
        <w:t>capacity to</w:t>
      </w:r>
      <w:r w:rsidR="00C208B9" w:rsidRPr="00230ABC">
        <w:rPr>
          <w:rFonts w:eastAsia="Calibri"/>
          <w:color w:val="538135" w:themeColor="accent6" w:themeShade="BF"/>
          <w:sz w:val="20"/>
          <w:szCs w:val="20"/>
        </w:rPr>
        <w:t xml:space="preserve"> </w:t>
      </w:r>
      <w:r w:rsidR="004D08A3" w:rsidRPr="00230ABC">
        <w:rPr>
          <w:rFonts w:eastAsia="Calibri"/>
          <w:color w:val="538135" w:themeColor="accent6" w:themeShade="BF"/>
          <w:sz w:val="20"/>
          <w:szCs w:val="20"/>
        </w:rPr>
        <w:t>equitably deliver postsecondary value for their students and communities.</w:t>
      </w:r>
    </w:p>
    <w:p w14:paraId="57601590" w14:textId="77777777" w:rsidR="00DF09B2" w:rsidRDefault="00DF09B2" w:rsidP="00DF09B2">
      <w:pPr>
        <w:pStyle w:val="paragraph"/>
        <w:spacing w:before="0" w:beforeAutospacing="0" w:after="0" w:afterAutospacing="0"/>
        <w:textAlignment w:val="baseline"/>
        <w:rPr>
          <w:rStyle w:val="eop"/>
          <w:rFonts w:asciiTheme="minorHAnsi" w:hAnsiTheme="minorHAnsi" w:cstheme="minorHAnsi"/>
          <w:color w:val="538135" w:themeColor="accent6" w:themeShade="BF"/>
          <w:sz w:val="22"/>
          <w:szCs w:val="22"/>
        </w:rPr>
      </w:pPr>
      <w:r w:rsidRPr="00E1627D">
        <w:rPr>
          <w:rStyle w:val="eop"/>
          <w:rFonts w:asciiTheme="minorHAnsi" w:hAnsiTheme="minorHAnsi" w:cstheme="minorHAnsi"/>
          <w:color w:val="538135" w:themeColor="accent6" w:themeShade="BF"/>
          <w:sz w:val="22"/>
          <w:szCs w:val="22"/>
        </w:rPr>
        <w:t> </w:t>
      </w:r>
    </w:p>
    <w:p w14:paraId="11BC70F4" w14:textId="210421F2" w:rsidR="00F75B75" w:rsidRPr="00F75B75" w:rsidRDefault="00F75B75" w:rsidP="00DF09B2">
      <w:pPr>
        <w:pStyle w:val="paragraph"/>
        <w:spacing w:before="0" w:beforeAutospacing="0" w:after="0" w:afterAutospacing="0"/>
        <w:textAlignment w:val="baseline"/>
        <w:rPr>
          <w:rStyle w:val="eop"/>
          <w:rFonts w:asciiTheme="minorHAnsi" w:hAnsiTheme="minorHAnsi" w:cstheme="minorHAnsi"/>
          <w:b/>
          <w:bCs/>
          <w:color w:val="538135" w:themeColor="accent6" w:themeShade="BF"/>
          <w:sz w:val="20"/>
          <w:szCs w:val="20"/>
        </w:rPr>
      </w:pPr>
      <w:r w:rsidRPr="00F75B75">
        <w:rPr>
          <w:rStyle w:val="eop"/>
          <w:rFonts w:asciiTheme="minorHAnsi" w:hAnsiTheme="minorHAnsi" w:cstheme="minorHAnsi"/>
          <w:b/>
          <w:bCs/>
          <w:color w:val="538135" w:themeColor="accent6" w:themeShade="BF"/>
          <w:sz w:val="20"/>
          <w:szCs w:val="20"/>
        </w:rPr>
        <w:t xml:space="preserve">[End sidebar] </w:t>
      </w:r>
    </w:p>
    <w:p w14:paraId="3A7B2340" w14:textId="77777777" w:rsidR="00F75B75" w:rsidRPr="00F75B75" w:rsidRDefault="00F75B75" w:rsidP="00DF09B2">
      <w:pPr>
        <w:pStyle w:val="paragraph"/>
        <w:spacing w:before="0" w:beforeAutospacing="0" w:after="0" w:afterAutospacing="0"/>
        <w:textAlignment w:val="baseline"/>
        <w:rPr>
          <w:rFonts w:asciiTheme="minorHAnsi" w:hAnsiTheme="minorHAnsi" w:cstheme="minorHAnsi"/>
          <w:color w:val="538135" w:themeColor="accent6" w:themeShade="BF"/>
          <w:sz w:val="20"/>
          <w:szCs w:val="20"/>
        </w:rPr>
      </w:pPr>
    </w:p>
    <w:p w14:paraId="4D5CF8B4" w14:textId="5EDB6AC5" w:rsidR="00230ABC" w:rsidRPr="00F75B75" w:rsidRDefault="00DF09B2" w:rsidP="00230ABC">
      <w:pPr>
        <w:pStyle w:val="paragraph"/>
        <w:spacing w:before="0" w:beforeAutospacing="0" w:after="0" w:afterAutospacing="0"/>
        <w:textAlignment w:val="baseline"/>
        <w:rPr>
          <w:rStyle w:val="normaltextrun"/>
          <w:rFonts w:asciiTheme="minorHAnsi" w:hAnsiTheme="minorHAnsi" w:cstheme="minorHAnsi"/>
          <w:b/>
          <w:bCs/>
          <w:color w:val="538135" w:themeColor="accent6" w:themeShade="BF"/>
          <w:sz w:val="20"/>
          <w:szCs w:val="20"/>
        </w:rPr>
      </w:pPr>
      <w:r w:rsidRPr="00F75B75">
        <w:rPr>
          <w:rStyle w:val="normaltextrun"/>
          <w:rFonts w:asciiTheme="minorHAnsi" w:hAnsiTheme="minorHAnsi" w:cstheme="minorHAnsi"/>
          <w:b/>
          <w:bCs/>
          <w:color w:val="538135" w:themeColor="accent6" w:themeShade="BF"/>
          <w:sz w:val="20"/>
          <w:szCs w:val="20"/>
          <w:u w:val="single"/>
        </w:rPr>
        <w:t>[</w:t>
      </w:r>
      <w:r w:rsidR="00230ABC" w:rsidRPr="00F75B75">
        <w:rPr>
          <w:rStyle w:val="normaltextrun"/>
          <w:rFonts w:asciiTheme="minorHAnsi" w:hAnsiTheme="minorHAnsi" w:cstheme="minorHAnsi"/>
          <w:b/>
          <w:color w:val="538135" w:themeColor="accent6" w:themeShade="BF"/>
          <w:sz w:val="20"/>
          <w:szCs w:val="20"/>
        </w:rPr>
        <w:t>Sideba</w:t>
      </w:r>
      <w:r w:rsidR="00A93660">
        <w:rPr>
          <w:rStyle w:val="normaltextrun"/>
          <w:rFonts w:asciiTheme="minorHAnsi" w:hAnsiTheme="minorHAnsi" w:cstheme="minorHAnsi"/>
          <w:b/>
          <w:color w:val="538135" w:themeColor="accent6" w:themeShade="BF"/>
          <w:sz w:val="20"/>
          <w:szCs w:val="20"/>
        </w:rPr>
        <w:t>r]</w:t>
      </w:r>
      <w:r w:rsidR="00230ABC" w:rsidRPr="00F75B75">
        <w:rPr>
          <w:rFonts w:asciiTheme="minorHAnsi" w:hAnsiTheme="minorHAnsi" w:cstheme="minorHAnsi"/>
          <w:b/>
          <w:bCs/>
          <w:color w:val="538135" w:themeColor="accent6" w:themeShade="BF"/>
          <w:sz w:val="20"/>
          <w:szCs w:val="20"/>
        </w:rPr>
        <w:t xml:space="preserve"> </w:t>
      </w:r>
      <w:r w:rsidRPr="00F75B75">
        <w:rPr>
          <w:rStyle w:val="normaltextrun"/>
          <w:rFonts w:asciiTheme="minorHAnsi" w:hAnsiTheme="minorHAnsi" w:cstheme="minorHAnsi"/>
          <w:b/>
          <w:bCs/>
          <w:color w:val="538135" w:themeColor="accent6" w:themeShade="BF"/>
          <w:sz w:val="20"/>
          <w:szCs w:val="20"/>
        </w:rPr>
        <w:t xml:space="preserve">UNT as </w:t>
      </w:r>
      <w:r w:rsidR="00F96E6A" w:rsidRPr="00F75B75">
        <w:rPr>
          <w:rStyle w:val="normaltextrun"/>
          <w:rFonts w:asciiTheme="minorHAnsi" w:hAnsiTheme="minorHAnsi" w:cstheme="minorHAnsi"/>
          <w:b/>
          <w:bCs/>
          <w:color w:val="538135" w:themeColor="accent6" w:themeShade="BF"/>
          <w:sz w:val="20"/>
          <w:szCs w:val="20"/>
        </w:rPr>
        <w:t xml:space="preserve">an </w:t>
      </w:r>
      <w:r w:rsidR="00230ABC" w:rsidRPr="00F75B75">
        <w:rPr>
          <w:rStyle w:val="normaltextrun"/>
          <w:rFonts w:asciiTheme="minorHAnsi" w:hAnsiTheme="minorHAnsi" w:cstheme="minorHAnsi"/>
          <w:b/>
          <w:bCs/>
          <w:color w:val="538135" w:themeColor="accent6" w:themeShade="BF"/>
          <w:sz w:val="20"/>
          <w:szCs w:val="20"/>
        </w:rPr>
        <w:t>HIS</w:t>
      </w:r>
    </w:p>
    <w:p w14:paraId="3716FC76" w14:textId="77777777" w:rsidR="00230ABC" w:rsidRPr="00F75B75" w:rsidRDefault="00230ABC" w:rsidP="00230ABC">
      <w:pPr>
        <w:pStyle w:val="paragraph"/>
        <w:spacing w:before="0" w:beforeAutospacing="0" w:after="0" w:afterAutospacing="0"/>
        <w:textAlignment w:val="baseline"/>
        <w:rPr>
          <w:rStyle w:val="normaltextrun"/>
          <w:rFonts w:asciiTheme="minorHAnsi" w:hAnsiTheme="minorHAnsi" w:cstheme="minorHAnsi"/>
          <w:b/>
          <w:bCs/>
          <w:color w:val="538135" w:themeColor="accent6" w:themeShade="BF"/>
          <w:sz w:val="20"/>
          <w:szCs w:val="20"/>
        </w:rPr>
      </w:pPr>
    </w:p>
    <w:p w14:paraId="11E9BDD9" w14:textId="09DE7ABB" w:rsidR="00DF09B2" w:rsidRPr="00F75B75" w:rsidRDefault="00B947C5" w:rsidP="00230ABC">
      <w:pPr>
        <w:pStyle w:val="paragraph"/>
        <w:spacing w:before="0" w:beforeAutospacing="0" w:after="0" w:afterAutospacing="0"/>
        <w:textAlignment w:val="baseline"/>
        <w:rPr>
          <w:rStyle w:val="eop"/>
          <w:rFonts w:asciiTheme="minorHAnsi" w:hAnsiTheme="minorHAnsi" w:cstheme="minorHAnsi"/>
          <w:b/>
          <w:bCs/>
          <w:color w:val="538135" w:themeColor="accent6" w:themeShade="BF"/>
          <w:sz w:val="20"/>
          <w:szCs w:val="20"/>
        </w:rPr>
      </w:pPr>
      <w:r w:rsidRPr="00F75B75">
        <w:rPr>
          <w:rStyle w:val="normaltextrun"/>
          <w:rFonts w:asciiTheme="minorHAnsi" w:hAnsiTheme="minorHAnsi" w:cstheme="minorBidi"/>
          <w:color w:val="538135" w:themeColor="accent6" w:themeShade="BF"/>
          <w:sz w:val="20"/>
          <w:szCs w:val="20"/>
        </w:rPr>
        <w:t>Through advocacy efforts and increased Hispanic student enrollment, HSIs were formally recognized as a designation in the 1992 Higher Education Act</w:t>
      </w:r>
      <w:r w:rsidR="00E707CD" w:rsidRPr="00F75B75">
        <w:rPr>
          <w:rStyle w:val="normaltextrun"/>
          <w:rFonts w:asciiTheme="minorHAnsi" w:hAnsiTheme="minorHAnsi" w:cstheme="minorBidi"/>
          <w:color w:val="538135" w:themeColor="accent6" w:themeShade="BF"/>
          <w:sz w:val="20"/>
          <w:szCs w:val="20"/>
        </w:rPr>
        <w:t>.</w:t>
      </w:r>
      <w:r w:rsidRPr="00F75B75">
        <w:rPr>
          <w:rStyle w:val="EndnoteReference"/>
          <w:rFonts w:asciiTheme="minorHAnsi" w:hAnsiTheme="minorHAnsi" w:cstheme="minorBidi"/>
          <w:color w:val="538135" w:themeColor="accent6" w:themeShade="BF"/>
          <w:sz w:val="20"/>
          <w:szCs w:val="20"/>
        </w:rPr>
        <w:endnoteReference w:id="5"/>
      </w:r>
      <w:r w:rsidRPr="00F75B75">
        <w:rPr>
          <w:rStyle w:val="normaltextrun"/>
          <w:rFonts w:asciiTheme="minorHAnsi" w:hAnsiTheme="minorHAnsi" w:cstheme="minorBidi"/>
          <w:color w:val="538135" w:themeColor="accent6" w:themeShade="BF"/>
          <w:sz w:val="20"/>
          <w:szCs w:val="20"/>
        </w:rPr>
        <w:t xml:space="preserve"> </w:t>
      </w:r>
      <w:r w:rsidR="00F922FD" w:rsidRPr="00F75B75">
        <w:rPr>
          <w:rStyle w:val="normaltextrun"/>
          <w:rFonts w:asciiTheme="minorHAnsi" w:hAnsiTheme="minorHAnsi" w:cstheme="minorBidi"/>
          <w:color w:val="538135" w:themeColor="accent6" w:themeShade="BF"/>
          <w:sz w:val="20"/>
          <w:szCs w:val="20"/>
        </w:rPr>
        <w:t>T</w:t>
      </w:r>
      <w:r w:rsidRPr="00F75B75">
        <w:rPr>
          <w:rStyle w:val="normaltextrun"/>
          <w:rFonts w:asciiTheme="minorHAnsi" w:hAnsiTheme="minorHAnsi" w:cstheme="minorBidi"/>
          <w:color w:val="538135" w:themeColor="accent6" w:themeShade="BF"/>
          <w:sz w:val="20"/>
          <w:szCs w:val="20"/>
        </w:rPr>
        <w:t>his federal designation</w:t>
      </w:r>
      <w:r w:rsidR="00F922FD" w:rsidRPr="00F75B75">
        <w:rPr>
          <w:rStyle w:val="normaltextrun"/>
          <w:rFonts w:asciiTheme="minorHAnsi" w:hAnsiTheme="minorHAnsi" w:cstheme="minorBidi"/>
          <w:color w:val="538135" w:themeColor="accent6" w:themeShade="BF"/>
          <w:sz w:val="20"/>
          <w:szCs w:val="20"/>
        </w:rPr>
        <w:t xml:space="preserve"> made</w:t>
      </w:r>
      <w:r w:rsidRPr="00F75B75">
        <w:rPr>
          <w:rStyle w:val="normaltextrun"/>
          <w:rFonts w:asciiTheme="minorHAnsi" w:hAnsiTheme="minorHAnsi" w:cstheme="minorBidi"/>
          <w:color w:val="538135" w:themeColor="accent6" w:themeShade="BF"/>
          <w:sz w:val="20"/>
          <w:szCs w:val="20"/>
        </w:rPr>
        <w:t xml:space="preserve"> HSIs eligible for grant funding to strengthen institutio</w:t>
      </w:r>
      <w:r w:rsidR="00BC4B32" w:rsidRPr="00F75B75">
        <w:rPr>
          <w:rStyle w:val="normaltextrun"/>
          <w:rFonts w:asciiTheme="minorHAnsi" w:hAnsiTheme="minorHAnsi" w:cstheme="minorBidi"/>
          <w:color w:val="538135" w:themeColor="accent6" w:themeShade="BF"/>
          <w:sz w:val="20"/>
          <w:szCs w:val="20"/>
        </w:rPr>
        <w:t>n</w:t>
      </w:r>
      <w:r w:rsidRPr="00F75B75">
        <w:rPr>
          <w:rStyle w:val="normaltextrun"/>
          <w:rFonts w:asciiTheme="minorHAnsi" w:hAnsiTheme="minorHAnsi" w:cstheme="minorBidi"/>
          <w:color w:val="538135" w:themeColor="accent6" w:themeShade="BF"/>
          <w:sz w:val="20"/>
          <w:szCs w:val="20"/>
        </w:rPr>
        <w:t xml:space="preserve">al programs, facilities, and services for Hispanic students. </w:t>
      </w:r>
      <w:r w:rsidR="00DF09B2" w:rsidRPr="00F75B75">
        <w:rPr>
          <w:rStyle w:val="normaltextrun"/>
          <w:rFonts w:asciiTheme="minorHAnsi" w:hAnsiTheme="minorHAnsi" w:cstheme="minorBidi"/>
          <w:color w:val="538135" w:themeColor="accent6" w:themeShade="BF"/>
          <w:sz w:val="20"/>
          <w:szCs w:val="20"/>
        </w:rPr>
        <w:t>There are 571 HSIs nationwide</w:t>
      </w:r>
      <w:r w:rsidR="00122F2D" w:rsidRPr="00F75B75">
        <w:rPr>
          <w:rStyle w:val="normaltextrun"/>
          <w:rFonts w:asciiTheme="minorHAnsi" w:hAnsiTheme="minorHAnsi" w:cstheme="minorBidi"/>
          <w:color w:val="538135" w:themeColor="accent6" w:themeShade="BF"/>
          <w:sz w:val="20"/>
          <w:szCs w:val="20"/>
        </w:rPr>
        <w:t xml:space="preserve">, </w:t>
      </w:r>
      <w:r w:rsidR="009138E9" w:rsidRPr="00F75B75">
        <w:rPr>
          <w:rStyle w:val="normaltextrun"/>
          <w:rFonts w:asciiTheme="minorHAnsi" w:hAnsiTheme="minorHAnsi" w:cstheme="minorBidi"/>
          <w:color w:val="538135" w:themeColor="accent6" w:themeShade="BF"/>
          <w:sz w:val="20"/>
          <w:szCs w:val="20"/>
        </w:rPr>
        <w:t xml:space="preserve">101 </w:t>
      </w:r>
      <w:r w:rsidR="00122F2D" w:rsidRPr="00F75B75">
        <w:rPr>
          <w:rStyle w:val="normaltextrun"/>
          <w:rFonts w:asciiTheme="minorHAnsi" w:hAnsiTheme="minorHAnsi" w:cstheme="minorBidi"/>
          <w:color w:val="538135" w:themeColor="accent6" w:themeShade="BF"/>
          <w:sz w:val="20"/>
          <w:szCs w:val="20"/>
        </w:rPr>
        <w:t xml:space="preserve">of which </w:t>
      </w:r>
      <w:r w:rsidR="009138E9" w:rsidRPr="00F75B75">
        <w:rPr>
          <w:rStyle w:val="normaltextrun"/>
          <w:rFonts w:asciiTheme="minorHAnsi" w:hAnsiTheme="minorHAnsi" w:cstheme="minorBidi"/>
          <w:color w:val="538135" w:themeColor="accent6" w:themeShade="BF"/>
          <w:sz w:val="20"/>
          <w:szCs w:val="20"/>
        </w:rPr>
        <w:t xml:space="preserve">are in </w:t>
      </w:r>
      <w:r w:rsidR="00DF09B2" w:rsidRPr="00F75B75">
        <w:rPr>
          <w:rStyle w:val="normaltextrun"/>
          <w:rFonts w:asciiTheme="minorHAnsi" w:hAnsiTheme="minorHAnsi" w:cstheme="minorBidi"/>
          <w:color w:val="538135" w:themeColor="accent6" w:themeShade="BF"/>
          <w:sz w:val="20"/>
          <w:szCs w:val="20"/>
        </w:rPr>
        <w:t>Texas</w:t>
      </w:r>
      <w:r w:rsidR="002A10F3" w:rsidRPr="00F75B75">
        <w:rPr>
          <w:rStyle w:val="normaltextrun"/>
          <w:rFonts w:asciiTheme="minorHAnsi" w:hAnsiTheme="minorHAnsi" w:cstheme="minorBidi"/>
          <w:color w:val="538135" w:themeColor="accent6" w:themeShade="BF"/>
          <w:sz w:val="20"/>
          <w:szCs w:val="20"/>
        </w:rPr>
        <w:t>,</w:t>
      </w:r>
      <w:r w:rsidR="00936324" w:rsidRPr="00F75B75">
        <w:rPr>
          <w:rStyle w:val="normaltextrun"/>
          <w:rFonts w:asciiTheme="minorHAnsi" w:hAnsiTheme="minorHAnsi" w:cstheme="minorBidi"/>
          <w:color w:val="538135" w:themeColor="accent6" w:themeShade="BF"/>
          <w:sz w:val="20"/>
          <w:szCs w:val="20"/>
        </w:rPr>
        <w:t xml:space="preserve"> </w:t>
      </w:r>
      <w:r w:rsidR="003D5E8D" w:rsidRPr="00F75B75">
        <w:rPr>
          <w:rStyle w:val="normaltextrun"/>
          <w:rFonts w:asciiTheme="minorHAnsi" w:hAnsiTheme="minorHAnsi" w:cstheme="minorBidi"/>
          <w:color w:val="538135" w:themeColor="accent6" w:themeShade="BF"/>
          <w:sz w:val="20"/>
          <w:szCs w:val="20"/>
        </w:rPr>
        <w:t>making</w:t>
      </w:r>
      <w:r w:rsidR="00DF09B2" w:rsidRPr="00F75B75">
        <w:rPr>
          <w:rStyle w:val="normaltextrun"/>
          <w:rFonts w:asciiTheme="minorHAnsi" w:hAnsiTheme="minorHAnsi" w:cstheme="minorBidi"/>
          <w:color w:val="538135" w:themeColor="accent6" w:themeShade="BF"/>
          <w:sz w:val="20"/>
          <w:szCs w:val="20"/>
        </w:rPr>
        <w:t xml:space="preserve"> </w:t>
      </w:r>
      <w:r w:rsidR="002057D9" w:rsidRPr="00F75B75">
        <w:rPr>
          <w:rStyle w:val="normaltextrun"/>
          <w:rFonts w:asciiTheme="minorHAnsi" w:hAnsiTheme="minorHAnsi" w:cstheme="minorBidi"/>
          <w:color w:val="538135" w:themeColor="accent6" w:themeShade="BF"/>
          <w:sz w:val="20"/>
          <w:szCs w:val="20"/>
        </w:rPr>
        <w:t xml:space="preserve">it </w:t>
      </w:r>
      <w:r w:rsidR="00DF09B2" w:rsidRPr="00F75B75">
        <w:rPr>
          <w:rStyle w:val="normaltextrun"/>
          <w:rFonts w:asciiTheme="minorHAnsi" w:hAnsiTheme="minorHAnsi" w:cstheme="minorBidi"/>
          <w:color w:val="538135" w:themeColor="accent6" w:themeShade="BF"/>
          <w:sz w:val="20"/>
          <w:szCs w:val="20"/>
        </w:rPr>
        <w:t>the state with the second-most HSIs in the country.</w:t>
      </w:r>
      <w:r w:rsidR="00BC4B32" w:rsidRPr="00F75B75">
        <w:rPr>
          <w:rStyle w:val="EndnoteReference"/>
          <w:rFonts w:asciiTheme="minorHAnsi" w:hAnsiTheme="minorHAnsi" w:cstheme="minorBidi"/>
          <w:color w:val="538135" w:themeColor="accent6" w:themeShade="BF"/>
          <w:sz w:val="20"/>
          <w:szCs w:val="20"/>
        </w:rPr>
        <w:endnoteReference w:id="6"/>
      </w:r>
      <w:r w:rsidR="00DF09B2" w:rsidRPr="00F75B75">
        <w:rPr>
          <w:rStyle w:val="normaltextrun"/>
          <w:rFonts w:asciiTheme="minorHAnsi" w:hAnsiTheme="minorHAnsi" w:cstheme="minorBidi"/>
          <w:color w:val="538135" w:themeColor="accent6" w:themeShade="BF"/>
          <w:sz w:val="20"/>
          <w:szCs w:val="20"/>
        </w:rPr>
        <w:t xml:space="preserve"> UNT was designated a</w:t>
      </w:r>
      <w:r w:rsidR="00ED6146" w:rsidRPr="00F75B75">
        <w:rPr>
          <w:rStyle w:val="normaltextrun"/>
          <w:rFonts w:asciiTheme="minorHAnsi" w:hAnsiTheme="minorHAnsi" w:cstheme="minorBidi"/>
          <w:color w:val="538135" w:themeColor="accent6" w:themeShade="BF"/>
          <w:sz w:val="20"/>
          <w:szCs w:val="20"/>
        </w:rPr>
        <w:t>n</w:t>
      </w:r>
      <w:r w:rsidR="00DF09B2" w:rsidRPr="00F75B75">
        <w:rPr>
          <w:rStyle w:val="normaltextrun"/>
          <w:rFonts w:asciiTheme="minorHAnsi" w:hAnsiTheme="minorHAnsi" w:cstheme="minorBidi"/>
          <w:color w:val="538135" w:themeColor="accent6" w:themeShade="BF"/>
          <w:sz w:val="20"/>
          <w:szCs w:val="20"/>
        </w:rPr>
        <w:t xml:space="preserve"> HSI in 2020 and </w:t>
      </w:r>
      <w:r w:rsidR="005D671C" w:rsidRPr="00F75B75">
        <w:rPr>
          <w:rStyle w:val="normaltextrun"/>
          <w:rFonts w:asciiTheme="minorHAnsi" w:hAnsiTheme="minorHAnsi" w:cstheme="minorBidi"/>
          <w:color w:val="538135" w:themeColor="accent6" w:themeShade="BF"/>
          <w:sz w:val="20"/>
          <w:szCs w:val="20"/>
        </w:rPr>
        <w:t xml:space="preserve">has </w:t>
      </w:r>
      <w:r w:rsidR="00DF09B2" w:rsidRPr="00F75B75">
        <w:rPr>
          <w:rStyle w:val="normaltextrun"/>
          <w:rFonts w:asciiTheme="minorHAnsi" w:hAnsiTheme="minorHAnsi" w:cstheme="minorBidi"/>
          <w:color w:val="538135" w:themeColor="accent6" w:themeShade="BF"/>
          <w:sz w:val="20"/>
          <w:szCs w:val="20"/>
        </w:rPr>
        <w:t xml:space="preserve">embraced </w:t>
      </w:r>
      <w:r w:rsidR="00F06809" w:rsidRPr="00F75B75">
        <w:rPr>
          <w:rStyle w:val="normaltextrun"/>
          <w:rFonts w:asciiTheme="minorHAnsi" w:hAnsiTheme="minorHAnsi" w:cstheme="minorBidi"/>
          <w:color w:val="538135" w:themeColor="accent6" w:themeShade="BF"/>
          <w:sz w:val="20"/>
          <w:szCs w:val="20"/>
        </w:rPr>
        <w:t xml:space="preserve">its </w:t>
      </w:r>
      <w:r w:rsidR="00DF09B2" w:rsidRPr="00F75B75">
        <w:rPr>
          <w:rStyle w:val="normaltextrun"/>
          <w:rFonts w:asciiTheme="minorHAnsi" w:hAnsiTheme="minorHAnsi" w:cstheme="minorBidi"/>
          <w:color w:val="538135" w:themeColor="accent6" w:themeShade="BF"/>
          <w:sz w:val="20"/>
          <w:szCs w:val="20"/>
        </w:rPr>
        <w:t xml:space="preserve">designation </w:t>
      </w:r>
      <w:r w:rsidR="00A50004" w:rsidRPr="00F75B75">
        <w:rPr>
          <w:rStyle w:val="normaltextrun"/>
          <w:rFonts w:asciiTheme="minorHAnsi" w:hAnsiTheme="minorHAnsi" w:cstheme="minorBidi"/>
          <w:color w:val="538135" w:themeColor="accent6" w:themeShade="BF"/>
          <w:sz w:val="20"/>
          <w:szCs w:val="20"/>
        </w:rPr>
        <w:t>by</w:t>
      </w:r>
      <w:r w:rsidR="005D671C" w:rsidRPr="00F75B75">
        <w:rPr>
          <w:rStyle w:val="normaltextrun"/>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creating an inclusive campus environment and serving Hispanic students well.</w:t>
      </w:r>
      <w:r w:rsidR="00E177A0" w:rsidRPr="00F75B75">
        <w:rPr>
          <w:rStyle w:val="normaltextrun"/>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UNT created a</w:t>
      </w:r>
      <w:r w:rsidR="351D6C9D" w:rsidRPr="00F75B75">
        <w:rPr>
          <w:rStyle w:val="normaltextrun"/>
          <w:rFonts w:asciiTheme="minorHAnsi" w:hAnsiTheme="minorHAnsi" w:cstheme="minorBidi"/>
          <w:color w:val="538135" w:themeColor="accent6" w:themeShade="BF"/>
          <w:sz w:val="20"/>
          <w:szCs w:val="20"/>
        </w:rPr>
        <w:t xml:space="preserve"> Hispanic Serving Institute (HSI) Initiative</w:t>
      </w:r>
      <w:r w:rsidR="07CE8610" w:rsidRPr="00F75B75">
        <w:rPr>
          <w:rStyle w:val="EndnoteReference"/>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and Task Force to champion programs and resources to aid Hispanic students in successfully enrolling, matriculating, and graduating from the university.</w:t>
      </w:r>
      <w:r w:rsidR="002C57EF" w:rsidRPr="00F75B75">
        <w:rPr>
          <w:rStyle w:val="EndnoteReference"/>
          <w:rFonts w:asciiTheme="minorHAnsi" w:hAnsiTheme="minorHAnsi" w:cstheme="minorBidi"/>
          <w:color w:val="538135" w:themeColor="accent6" w:themeShade="BF"/>
          <w:sz w:val="20"/>
          <w:szCs w:val="20"/>
        </w:rPr>
        <w:endnoteReference w:id="7"/>
      </w:r>
      <w:r w:rsidR="00DF09B2" w:rsidRPr="00F75B75">
        <w:rPr>
          <w:rStyle w:val="normaltextrun"/>
          <w:rFonts w:asciiTheme="minorHAnsi" w:hAnsiTheme="minorHAnsi" w:cstheme="minorBidi"/>
          <w:color w:val="538135" w:themeColor="accent6" w:themeShade="BF"/>
          <w:sz w:val="20"/>
          <w:szCs w:val="20"/>
        </w:rPr>
        <w:t> </w:t>
      </w:r>
      <w:r w:rsidR="007A1EF1" w:rsidRPr="00F75B75">
        <w:rPr>
          <w:rStyle w:val="normaltextrun"/>
          <w:rFonts w:asciiTheme="minorHAnsi" w:hAnsiTheme="minorHAnsi" w:cstheme="minorBidi"/>
          <w:color w:val="538135" w:themeColor="accent6" w:themeShade="BF"/>
          <w:sz w:val="20"/>
          <w:szCs w:val="20"/>
        </w:rPr>
        <w:t xml:space="preserve">These </w:t>
      </w:r>
      <w:r w:rsidR="00DF09B2" w:rsidRPr="00F75B75">
        <w:rPr>
          <w:rStyle w:val="normaltextrun"/>
          <w:rFonts w:asciiTheme="minorHAnsi" w:hAnsiTheme="minorHAnsi" w:cstheme="minorBidi"/>
          <w:color w:val="538135" w:themeColor="accent6" w:themeShade="BF"/>
          <w:sz w:val="20"/>
          <w:szCs w:val="20"/>
        </w:rPr>
        <w:t>include</w:t>
      </w:r>
      <w:r w:rsidR="00FB3BAC" w:rsidRPr="00F75B75">
        <w:rPr>
          <w:rStyle w:val="normaltextrun"/>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 xml:space="preserve">a Latino Alumni Network, a Hispanic residential community, Latinx Student Experience (LSE) workshop, and a Spanish Language Parents' Academy. </w:t>
      </w:r>
    </w:p>
    <w:p w14:paraId="4DA1AA6B" w14:textId="77777777" w:rsidR="0027069E" w:rsidRPr="00F75B75" w:rsidRDefault="0027069E" w:rsidP="6C9B083E">
      <w:pPr>
        <w:pStyle w:val="paragraph"/>
        <w:spacing w:before="0" w:beforeAutospacing="0" w:after="0" w:afterAutospacing="0" w:line="276" w:lineRule="auto"/>
        <w:textAlignment w:val="baseline"/>
        <w:rPr>
          <w:rStyle w:val="normaltextrun"/>
          <w:rFonts w:asciiTheme="minorHAnsi" w:eastAsiaTheme="minorEastAsia" w:hAnsiTheme="minorHAnsi" w:cstheme="minorBidi"/>
          <w:color w:val="538135" w:themeColor="accent6" w:themeShade="BF"/>
          <w:sz w:val="20"/>
          <w:szCs w:val="20"/>
        </w:rPr>
      </w:pPr>
    </w:p>
    <w:p w14:paraId="68DBFD79" w14:textId="0C25F967" w:rsidR="00DF09B2" w:rsidRPr="00F75B75" w:rsidRDefault="0027069E" w:rsidP="6C9B083E">
      <w:pPr>
        <w:pStyle w:val="paragraph"/>
        <w:spacing w:before="0" w:beforeAutospacing="0" w:after="0" w:afterAutospacing="0" w:line="276" w:lineRule="auto"/>
        <w:textAlignment w:val="baseline"/>
        <w:rPr>
          <w:rFonts w:asciiTheme="minorHAnsi" w:hAnsiTheme="minorHAnsi" w:cstheme="minorBidi"/>
          <w:color w:val="538135" w:themeColor="accent6" w:themeShade="BF"/>
          <w:sz w:val="20"/>
          <w:szCs w:val="20"/>
        </w:rPr>
      </w:pPr>
      <w:r w:rsidRPr="00F75B75">
        <w:rPr>
          <w:rStyle w:val="normaltextrun"/>
          <w:rFonts w:asciiTheme="minorHAnsi" w:hAnsiTheme="minorHAnsi" w:cstheme="minorBidi"/>
          <w:color w:val="538135" w:themeColor="accent6" w:themeShade="BF"/>
          <w:sz w:val="20"/>
          <w:szCs w:val="20"/>
        </w:rPr>
        <w:t xml:space="preserve">Additionally, </w:t>
      </w:r>
      <w:r w:rsidR="00DF09B2" w:rsidRPr="00F75B75">
        <w:rPr>
          <w:rStyle w:val="normaltextrun"/>
          <w:rFonts w:asciiTheme="minorHAnsi" w:hAnsiTheme="minorHAnsi" w:cstheme="minorBidi"/>
          <w:color w:val="538135" w:themeColor="accent6" w:themeShade="BF"/>
          <w:sz w:val="20"/>
          <w:szCs w:val="20"/>
        </w:rPr>
        <w:t xml:space="preserve">UNT </w:t>
      </w:r>
      <w:r w:rsidR="00ED4222" w:rsidRPr="00F75B75">
        <w:rPr>
          <w:rStyle w:val="normaltextrun"/>
          <w:rFonts w:asciiTheme="minorHAnsi" w:hAnsiTheme="minorHAnsi" w:cstheme="minorBidi"/>
          <w:color w:val="538135" w:themeColor="accent6" w:themeShade="BF"/>
          <w:sz w:val="20"/>
          <w:szCs w:val="20"/>
        </w:rPr>
        <w:t>belongs to</w:t>
      </w:r>
      <w:r w:rsidR="00DF09B2" w:rsidRPr="00F75B75">
        <w:rPr>
          <w:rStyle w:val="normaltextrun"/>
          <w:rFonts w:asciiTheme="minorHAnsi" w:hAnsiTheme="minorHAnsi" w:cstheme="minorBidi"/>
          <w:color w:val="538135" w:themeColor="accent6" w:themeShade="BF"/>
          <w:sz w:val="20"/>
          <w:szCs w:val="20"/>
        </w:rPr>
        <w:t xml:space="preserve"> </w:t>
      </w:r>
      <w:r w:rsidR="00C333AE" w:rsidRPr="00F75B75">
        <w:rPr>
          <w:rStyle w:val="normaltextrun"/>
          <w:rFonts w:asciiTheme="minorHAnsi" w:hAnsiTheme="minorHAnsi" w:cstheme="minorBidi"/>
          <w:color w:val="538135" w:themeColor="accent6" w:themeShade="BF"/>
          <w:sz w:val="20"/>
          <w:szCs w:val="20"/>
        </w:rPr>
        <w:t xml:space="preserve">organizations such as </w:t>
      </w:r>
      <w:r w:rsidR="2C62D4B7" w:rsidRPr="00F75B75">
        <w:rPr>
          <w:rStyle w:val="normaltextrun"/>
          <w:rFonts w:asciiTheme="minorHAnsi" w:hAnsiTheme="minorHAnsi" w:cstheme="minorBidi"/>
          <w:color w:val="538135" w:themeColor="accent6" w:themeShade="BF"/>
          <w:sz w:val="20"/>
          <w:szCs w:val="20"/>
        </w:rPr>
        <w:t xml:space="preserve">the </w:t>
      </w:r>
      <w:r w:rsidR="1A401B0B" w:rsidRPr="00F75B75">
        <w:rPr>
          <w:rStyle w:val="normaltextrun"/>
          <w:rFonts w:asciiTheme="minorHAnsi" w:hAnsiTheme="minorHAnsi" w:cstheme="minorBidi"/>
          <w:color w:val="538135" w:themeColor="accent6" w:themeShade="BF"/>
          <w:sz w:val="20"/>
          <w:szCs w:val="20"/>
        </w:rPr>
        <w:t>Texas</w:t>
      </w:r>
      <w:r w:rsidR="00DF09B2" w:rsidRPr="00F75B75">
        <w:rPr>
          <w:rStyle w:val="normaltextrun"/>
          <w:rFonts w:asciiTheme="minorHAnsi" w:hAnsiTheme="minorHAnsi" w:cstheme="minorBidi"/>
          <w:color w:val="538135" w:themeColor="accent6" w:themeShade="BF"/>
          <w:sz w:val="20"/>
          <w:szCs w:val="20"/>
        </w:rPr>
        <w:t xml:space="preserve"> </w:t>
      </w:r>
      <w:r w:rsidR="1A401B0B" w:rsidRPr="00F75B75">
        <w:rPr>
          <w:rStyle w:val="normaltextrun"/>
          <w:rFonts w:asciiTheme="minorHAnsi" w:hAnsiTheme="minorHAnsi" w:cstheme="minorBidi"/>
          <w:color w:val="538135" w:themeColor="accent6" w:themeShade="BF"/>
          <w:sz w:val="20"/>
          <w:szCs w:val="20"/>
        </w:rPr>
        <w:t>Association of Chicanos in Higher Education (TACHE)</w:t>
      </w:r>
      <w:r w:rsidRPr="00F75B75">
        <w:rPr>
          <w:rStyle w:val="EndnoteReference"/>
          <w:rFonts w:asciiTheme="minorHAnsi" w:hAnsiTheme="minorHAnsi" w:cstheme="minorBidi"/>
          <w:color w:val="538135" w:themeColor="accent6" w:themeShade="BF"/>
          <w:sz w:val="20"/>
          <w:szCs w:val="20"/>
        </w:rPr>
        <w:endnoteReference w:id="8"/>
      </w:r>
      <w:r w:rsidR="1A401B0B" w:rsidRPr="00F75B75">
        <w:rPr>
          <w:rStyle w:val="normaltextrun"/>
          <w:rFonts w:asciiTheme="minorHAnsi" w:hAnsiTheme="minorHAnsi" w:cstheme="minorBidi"/>
          <w:color w:val="538135" w:themeColor="accent6" w:themeShade="BF"/>
          <w:sz w:val="20"/>
          <w:szCs w:val="20"/>
        </w:rPr>
        <w:t xml:space="preserve"> and </w:t>
      </w:r>
      <w:r w:rsidR="3505E823" w:rsidRPr="00F75B75">
        <w:rPr>
          <w:rStyle w:val="normaltextrun"/>
          <w:rFonts w:asciiTheme="minorHAnsi" w:hAnsiTheme="minorHAnsi" w:cstheme="minorBidi"/>
          <w:color w:val="538135" w:themeColor="accent6" w:themeShade="BF"/>
          <w:sz w:val="20"/>
          <w:szCs w:val="20"/>
        </w:rPr>
        <w:t>Hispanic Association of Colleges and Universities (HACU)</w:t>
      </w:r>
      <w:r w:rsidR="007C0A42" w:rsidRPr="00F75B75">
        <w:rPr>
          <w:rStyle w:val="normaltextrun"/>
          <w:rFonts w:asciiTheme="minorHAnsi" w:hAnsiTheme="minorHAnsi" w:cstheme="minorBidi"/>
          <w:color w:val="538135" w:themeColor="accent6" w:themeShade="BF"/>
          <w:sz w:val="20"/>
          <w:szCs w:val="20"/>
        </w:rPr>
        <w:t>,</w:t>
      </w:r>
      <w:r w:rsidR="00F67E00" w:rsidRPr="00F75B75">
        <w:rPr>
          <w:rStyle w:val="normaltextrun"/>
          <w:rFonts w:asciiTheme="minorHAnsi" w:hAnsiTheme="minorHAnsi" w:cstheme="minorBidi"/>
          <w:color w:val="538135" w:themeColor="accent6" w:themeShade="BF"/>
          <w:sz w:val="20"/>
          <w:szCs w:val="20"/>
        </w:rPr>
        <w:t xml:space="preserve"> </w:t>
      </w:r>
      <w:r w:rsidR="00C333AE" w:rsidRPr="00F75B75">
        <w:rPr>
          <w:rStyle w:val="normaltextrun"/>
          <w:rFonts w:asciiTheme="minorHAnsi" w:hAnsiTheme="minorHAnsi" w:cstheme="minorBidi"/>
          <w:color w:val="538135" w:themeColor="accent6" w:themeShade="BF"/>
          <w:sz w:val="20"/>
          <w:szCs w:val="20"/>
        </w:rPr>
        <w:t xml:space="preserve">which </w:t>
      </w:r>
      <w:r w:rsidR="00DF09B2" w:rsidRPr="00F75B75">
        <w:rPr>
          <w:rStyle w:val="normaltextrun"/>
          <w:rFonts w:asciiTheme="minorHAnsi" w:hAnsiTheme="minorHAnsi" w:cstheme="minorBidi"/>
          <w:color w:val="538135" w:themeColor="accent6" w:themeShade="BF"/>
          <w:sz w:val="20"/>
          <w:szCs w:val="20"/>
        </w:rPr>
        <w:t xml:space="preserve">seek to </w:t>
      </w:r>
      <w:r w:rsidR="00CE524E" w:rsidRPr="00F75B75">
        <w:rPr>
          <w:rStyle w:val="normaltextrun"/>
          <w:rFonts w:asciiTheme="minorHAnsi" w:hAnsiTheme="minorHAnsi" w:cstheme="minorBidi"/>
          <w:color w:val="538135" w:themeColor="accent6" w:themeShade="BF"/>
          <w:sz w:val="20"/>
          <w:szCs w:val="20"/>
        </w:rPr>
        <w:t>improve</w:t>
      </w:r>
      <w:r w:rsidR="00DF09B2" w:rsidRPr="00F75B75">
        <w:rPr>
          <w:rStyle w:val="normaltextrun"/>
          <w:rFonts w:asciiTheme="minorHAnsi" w:hAnsiTheme="minorHAnsi" w:cstheme="minorBidi"/>
          <w:color w:val="538135" w:themeColor="accent6" w:themeShade="BF"/>
          <w:sz w:val="20"/>
          <w:szCs w:val="20"/>
        </w:rPr>
        <w:t xml:space="preserve"> educational</w:t>
      </w:r>
      <w:r w:rsidR="005D7500" w:rsidRPr="00F75B75">
        <w:rPr>
          <w:rStyle w:val="normaltextrun"/>
          <w:rFonts w:asciiTheme="minorHAnsi" w:hAnsiTheme="minorHAnsi" w:cstheme="minorBidi"/>
          <w:color w:val="538135" w:themeColor="accent6" w:themeShade="BF"/>
          <w:sz w:val="20"/>
          <w:szCs w:val="20"/>
        </w:rPr>
        <w:t xml:space="preserve"> and</w:t>
      </w:r>
      <w:r w:rsidR="00DF09B2" w:rsidRPr="00F75B75">
        <w:rPr>
          <w:rStyle w:val="normaltextrun"/>
          <w:rFonts w:asciiTheme="minorHAnsi" w:hAnsiTheme="minorHAnsi" w:cstheme="minorBidi"/>
          <w:color w:val="538135" w:themeColor="accent6" w:themeShade="BF"/>
          <w:sz w:val="20"/>
          <w:szCs w:val="20"/>
        </w:rPr>
        <w:t xml:space="preserve"> employment opportunities and increase success for Hispanic students in higher education.</w:t>
      </w:r>
      <w:r w:rsidR="002C57EF" w:rsidRPr="00F75B75">
        <w:rPr>
          <w:rStyle w:val="EndnoteReference"/>
          <w:rFonts w:asciiTheme="minorHAnsi" w:hAnsiTheme="minorHAnsi" w:cstheme="minorBidi"/>
          <w:color w:val="538135" w:themeColor="accent6" w:themeShade="BF"/>
          <w:sz w:val="20"/>
          <w:szCs w:val="20"/>
        </w:rPr>
        <w:endnoteReference w:id="9"/>
      </w:r>
      <w:r w:rsidR="002C57EF" w:rsidRPr="00F75B75">
        <w:rPr>
          <w:rStyle w:val="normaltextrun"/>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 xml:space="preserve"> As </w:t>
      </w:r>
      <w:r w:rsidR="005D7500" w:rsidRPr="00F75B75">
        <w:rPr>
          <w:rStyle w:val="normaltextrun"/>
          <w:rFonts w:asciiTheme="minorHAnsi" w:hAnsiTheme="minorHAnsi" w:cstheme="minorBidi"/>
          <w:color w:val="538135" w:themeColor="accent6" w:themeShade="BF"/>
          <w:sz w:val="20"/>
          <w:szCs w:val="20"/>
        </w:rPr>
        <w:t>a</w:t>
      </w:r>
      <w:r w:rsidR="00DF09B2" w:rsidRPr="00F75B75">
        <w:rPr>
          <w:rStyle w:val="normaltextrun"/>
          <w:rFonts w:asciiTheme="minorHAnsi" w:hAnsiTheme="minorHAnsi" w:cstheme="minorBidi"/>
          <w:color w:val="538135" w:themeColor="accent6" w:themeShade="BF"/>
          <w:sz w:val="20"/>
          <w:szCs w:val="20"/>
        </w:rPr>
        <w:t xml:space="preserve"> member of these organizations, UNT receives institutional development</w:t>
      </w:r>
      <w:r w:rsidR="005652CD" w:rsidRPr="00F75B75">
        <w:rPr>
          <w:rStyle w:val="normaltextrun"/>
          <w:rFonts w:asciiTheme="minorHAnsi" w:hAnsiTheme="minorHAnsi" w:cstheme="minorBidi"/>
          <w:color w:val="538135" w:themeColor="accent6" w:themeShade="BF"/>
          <w:sz w:val="20"/>
          <w:szCs w:val="20"/>
        </w:rPr>
        <w:t xml:space="preserve"> and</w:t>
      </w:r>
      <w:r w:rsidR="00DF09B2" w:rsidRPr="00F75B75">
        <w:rPr>
          <w:rStyle w:val="normaltextrun"/>
          <w:rFonts w:asciiTheme="minorHAnsi" w:hAnsiTheme="minorHAnsi" w:cstheme="minorBidi"/>
          <w:color w:val="538135" w:themeColor="accent6" w:themeShade="BF"/>
          <w:sz w:val="20"/>
          <w:szCs w:val="20"/>
        </w:rPr>
        <w:t xml:space="preserve"> advocacy support, and students can receive scholarships and internships.</w:t>
      </w:r>
      <w:r w:rsidR="00D254B0" w:rsidRPr="00F75B75">
        <w:rPr>
          <w:rStyle w:val="normaltextrun"/>
          <w:rFonts w:asciiTheme="minorHAnsi" w:hAnsiTheme="minorHAnsi" w:cstheme="minorBidi"/>
          <w:color w:val="538135" w:themeColor="accent6" w:themeShade="BF"/>
          <w:sz w:val="20"/>
          <w:szCs w:val="20"/>
        </w:rPr>
        <w:t xml:space="preserve"> </w:t>
      </w:r>
      <w:r w:rsidR="00DF09B2" w:rsidRPr="00F75B75">
        <w:rPr>
          <w:rStyle w:val="normaltextrun"/>
          <w:rFonts w:asciiTheme="minorHAnsi" w:hAnsiTheme="minorHAnsi" w:cstheme="minorBidi"/>
          <w:color w:val="538135" w:themeColor="accent6" w:themeShade="BF"/>
          <w:sz w:val="20"/>
          <w:szCs w:val="20"/>
        </w:rPr>
        <w:t xml:space="preserve">UNT’s efforts to </w:t>
      </w:r>
      <w:r w:rsidR="00637CDD" w:rsidRPr="00F75B75">
        <w:rPr>
          <w:rStyle w:val="normaltextrun"/>
          <w:rFonts w:asciiTheme="minorHAnsi" w:hAnsiTheme="minorHAnsi" w:cstheme="minorBidi"/>
          <w:color w:val="538135" w:themeColor="accent6" w:themeShade="BF"/>
          <w:sz w:val="20"/>
          <w:szCs w:val="20"/>
        </w:rPr>
        <w:t xml:space="preserve">foster </w:t>
      </w:r>
      <w:r w:rsidR="00DF09B2" w:rsidRPr="00F75B75">
        <w:rPr>
          <w:rStyle w:val="normaltextrun"/>
          <w:rFonts w:asciiTheme="minorHAnsi" w:hAnsiTheme="minorHAnsi" w:cstheme="minorBidi"/>
          <w:color w:val="538135" w:themeColor="accent6" w:themeShade="BF"/>
          <w:sz w:val="20"/>
          <w:szCs w:val="20"/>
        </w:rPr>
        <w:t xml:space="preserve">Hispanic student success </w:t>
      </w:r>
      <w:r w:rsidR="00B23408" w:rsidRPr="00F75B75">
        <w:rPr>
          <w:rStyle w:val="normaltextrun"/>
          <w:rFonts w:asciiTheme="minorHAnsi" w:hAnsiTheme="minorHAnsi" w:cstheme="minorBidi"/>
          <w:color w:val="538135" w:themeColor="accent6" w:themeShade="BF"/>
          <w:sz w:val="20"/>
          <w:szCs w:val="20"/>
        </w:rPr>
        <w:t>are making</w:t>
      </w:r>
      <w:r w:rsidR="00244AFD" w:rsidRPr="00F75B75">
        <w:rPr>
          <w:rStyle w:val="normaltextrun"/>
          <w:rFonts w:asciiTheme="minorHAnsi" w:hAnsiTheme="minorHAnsi" w:cstheme="minorBidi"/>
          <w:color w:val="538135" w:themeColor="accent6" w:themeShade="BF"/>
          <w:sz w:val="20"/>
          <w:szCs w:val="20"/>
        </w:rPr>
        <w:t xml:space="preserve"> an impact</w:t>
      </w:r>
      <w:r w:rsidR="004F62DF" w:rsidRPr="00F75B75">
        <w:rPr>
          <w:rStyle w:val="normaltextrun"/>
          <w:rFonts w:asciiTheme="minorHAnsi" w:hAnsiTheme="minorHAnsi" w:cstheme="minorBidi"/>
          <w:color w:val="538135" w:themeColor="accent6" w:themeShade="BF"/>
          <w:sz w:val="20"/>
          <w:szCs w:val="20"/>
        </w:rPr>
        <w:t>, helping more Hispanic students graduate</w:t>
      </w:r>
      <w:r w:rsidR="00C7165B" w:rsidRPr="00F75B75">
        <w:rPr>
          <w:rStyle w:val="normaltextrun"/>
          <w:rFonts w:asciiTheme="minorHAnsi" w:hAnsiTheme="minorHAnsi" w:cstheme="minorBidi"/>
          <w:color w:val="538135" w:themeColor="accent6" w:themeShade="BF"/>
          <w:sz w:val="20"/>
          <w:szCs w:val="20"/>
        </w:rPr>
        <w:t>,</w:t>
      </w:r>
      <w:r w:rsidR="00D71B1B" w:rsidRPr="00F75B75">
        <w:rPr>
          <w:rStyle w:val="normaltextrun"/>
          <w:rFonts w:asciiTheme="minorHAnsi" w:hAnsiTheme="minorHAnsi" w:cstheme="minorBidi"/>
          <w:color w:val="538135" w:themeColor="accent6" w:themeShade="BF"/>
          <w:sz w:val="20"/>
          <w:szCs w:val="20"/>
        </w:rPr>
        <w:t xml:space="preserve"> </w:t>
      </w:r>
      <w:r w:rsidR="005C2A63" w:rsidRPr="00F75B75">
        <w:rPr>
          <w:rStyle w:val="normaltextrun"/>
          <w:rFonts w:asciiTheme="minorHAnsi" w:hAnsiTheme="minorHAnsi" w:cstheme="minorBidi"/>
          <w:color w:val="538135" w:themeColor="accent6" w:themeShade="BF"/>
          <w:sz w:val="20"/>
          <w:szCs w:val="20"/>
        </w:rPr>
        <w:t xml:space="preserve">and </w:t>
      </w:r>
      <w:r w:rsidR="00D71B1B" w:rsidRPr="00F75B75">
        <w:rPr>
          <w:rStyle w:val="normaltextrun"/>
          <w:rFonts w:asciiTheme="minorHAnsi" w:hAnsiTheme="minorHAnsi" w:cstheme="minorBidi"/>
          <w:color w:val="538135" w:themeColor="accent6" w:themeShade="BF"/>
          <w:sz w:val="20"/>
          <w:szCs w:val="20"/>
        </w:rPr>
        <w:t xml:space="preserve">increasing the value they receive from their postsecondary education. </w:t>
      </w:r>
    </w:p>
    <w:p w14:paraId="596A63C3" w14:textId="3B728CBF" w:rsidR="008E65AA" w:rsidRPr="00F75B75" w:rsidRDefault="008E65AA" w:rsidP="00F75B75">
      <w:pPr>
        <w:pStyle w:val="paragraph"/>
        <w:spacing w:before="0" w:beforeAutospacing="0" w:after="0" w:afterAutospacing="0"/>
        <w:textAlignment w:val="baseline"/>
        <w:rPr>
          <w:rStyle w:val="eop"/>
          <w:rFonts w:asciiTheme="minorHAnsi" w:hAnsiTheme="minorHAnsi" w:cstheme="minorHAnsi"/>
          <w:b/>
          <w:bCs/>
          <w:color w:val="538135" w:themeColor="accent6" w:themeShade="BF"/>
          <w:sz w:val="20"/>
          <w:szCs w:val="20"/>
        </w:rPr>
      </w:pPr>
    </w:p>
    <w:p w14:paraId="53EF7DAA" w14:textId="4DEA3D96" w:rsidR="00F75B75" w:rsidRPr="00F75B75" w:rsidRDefault="00F75B75" w:rsidP="00F75B75">
      <w:pPr>
        <w:pStyle w:val="paragraph"/>
        <w:spacing w:before="0" w:beforeAutospacing="0" w:after="0" w:afterAutospacing="0"/>
        <w:textAlignment w:val="baseline"/>
        <w:rPr>
          <w:rStyle w:val="eop"/>
          <w:rFonts w:asciiTheme="minorHAnsi" w:hAnsiTheme="minorHAnsi" w:cstheme="minorHAnsi"/>
          <w:b/>
          <w:bCs/>
          <w:color w:val="538135" w:themeColor="accent6" w:themeShade="BF"/>
          <w:sz w:val="20"/>
          <w:szCs w:val="20"/>
        </w:rPr>
      </w:pPr>
      <w:r w:rsidRPr="00F75B75">
        <w:rPr>
          <w:rStyle w:val="eop"/>
          <w:rFonts w:asciiTheme="minorHAnsi" w:hAnsiTheme="minorHAnsi" w:cstheme="minorHAnsi"/>
          <w:b/>
          <w:bCs/>
          <w:color w:val="538135" w:themeColor="accent6" w:themeShade="BF"/>
          <w:sz w:val="20"/>
          <w:szCs w:val="20"/>
        </w:rPr>
        <w:t xml:space="preserve">[End sidebar] </w:t>
      </w:r>
    </w:p>
    <w:p w14:paraId="52490F59" w14:textId="77777777" w:rsidR="00F75B75" w:rsidRPr="00F75B75" w:rsidRDefault="00F75B75" w:rsidP="00F75B75">
      <w:pPr>
        <w:pStyle w:val="paragraph"/>
        <w:spacing w:before="0" w:beforeAutospacing="0" w:after="0" w:afterAutospacing="0"/>
        <w:textAlignment w:val="baseline"/>
        <w:rPr>
          <w:rFonts w:asciiTheme="minorHAnsi" w:hAnsiTheme="minorHAnsi" w:cstheme="minorHAnsi"/>
          <w:color w:val="538135" w:themeColor="accent6" w:themeShade="BF"/>
          <w:sz w:val="22"/>
          <w:szCs w:val="22"/>
        </w:rPr>
      </w:pPr>
    </w:p>
    <w:p w14:paraId="799EFC2C" w14:textId="36D6641C" w:rsidR="00AB3C27" w:rsidRPr="00F75B75" w:rsidRDefault="005E642C" w:rsidP="6C9B083E">
      <w:pPr>
        <w:spacing w:after="0"/>
        <w:rPr>
          <w:rFonts w:eastAsia="Calibri"/>
          <w:b/>
          <w:bCs/>
          <w:color w:val="000000" w:themeColor="text1"/>
          <w:sz w:val="20"/>
          <w:szCs w:val="20"/>
          <w:u w:val="single"/>
        </w:rPr>
      </w:pPr>
      <w:r w:rsidRPr="00F75B75">
        <w:rPr>
          <w:rFonts w:eastAsia="Calibri"/>
          <w:b/>
          <w:bCs/>
          <w:color w:val="000000" w:themeColor="text1"/>
          <w:sz w:val="20"/>
          <w:szCs w:val="20"/>
          <w:u w:val="single"/>
        </w:rPr>
        <w:t>Steps</w:t>
      </w:r>
      <w:r w:rsidR="5C3D1192" w:rsidRPr="00F75B75">
        <w:rPr>
          <w:rFonts w:eastAsia="Calibri"/>
          <w:b/>
          <w:bCs/>
          <w:color w:val="000000" w:themeColor="text1"/>
          <w:sz w:val="20"/>
          <w:szCs w:val="20"/>
          <w:u w:val="single"/>
        </w:rPr>
        <w:t xml:space="preserve"> </w:t>
      </w:r>
      <w:r w:rsidR="00C7165B" w:rsidRPr="00F75B75">
        <w:rPr>
          <w:rFonts w:eastAsia="Calibri"/>
          <w:b/>
          <w:bCs/>
          <w:color w:val="000000" w:themeColor="text1"/>
          <w:sz w:val="20"/>
          <w:szCs w:val="20"/>
          <w:u w:val="single"/>
        </w:rPr>
        <w:t xml:space="preserve">for </w:t>
      </w:r>
      <w:r w:rsidRPr="00F75B75">
        <w:rPr>
          <w:rFonts w:eastAsia="Calibri"/>
          <w:b/>
          <w:bCs/>
          <w:color w:val="000000" w:themeColor="text1"/>
          <w:sz w:val="20"/>
          <w:szCs w:val="20"/>
          <w:u w:val="single"/>
        </w:rPr>
        <w:t>Developing</w:t>
      </w:r>
      <w:r w:rsidR="1B6F5FBD" w:rsidRPr="00F75B75">
        <w:rPr>
          <w:rFonts w:eastAsia="Calibri"/>
          <w:b/>
          <w:bCs/>
          <w:color w:val="000000" w:themeColor="text1"/>
          <w:sz w:val="20"/>
          <w:szCs w:val="20"/>
          <w:u w:val="single"/>
        </w:rPr>
        <w:t xml:space="preserve"> </w:t>
      </w:r>
      <w:r w:rsidR="364CC436" w:rsidRPr="00F75B75">
        <w:rPr>
          <w:rFonts w:eastAsia="Calibri"/>
          <w:b/>
          <w:bCs/>
          <w:color w:val="000000" w:themeColor="text1"/>
          <w:sz w:val="20"/>
          <w:szCs w:val="20"/>
          <w:u w:val="single"/>
        </w:rPr>
        <w:t xml:space="preserve">an Integrated </w:t>
      </w:r>
      <w:r w:rsidR="29B5F748" w:rsidRPr="00F75B75">
        <w:rPr>
          <w:rFonts w:eastAsia="Calibri"/>
          <w:b/>
          <w:bCs/>
          <w:color w:val="000000" w:themeColor="text1"/>
          <w:sz w:val="20"/>
          <w:szCs w:val="20"/>
          <w:u w:val="single"/>
        </w:rPr>
        <w:t xml:space="preserve">Data </w:t>
      </w:r>
      <w:r w:rsidR="5C3D1192" w:rsidRPr="00F75B75">
        <w:rPr>
          <w:rFonts w:eastAsia="Calibri"/>
          <w:b/>
          <w:bCs/>
          <w:color w:val="000000" w:themeColor="text1"/>
          <w:sz w:val="20"/>
          <w:szCs w:val="20"/>
          <w:u w:val="single"/>
        </w:rPr>
        <w:t>Infrastructure</w:t>
      </w:r>
      <w:r w:rsidR="385A698A" w:rsidRPr="00F75B75">
        <w:rPr>
          <w:rFonts w:eastAsia="Calibri"/>
          <w:b/>
          <w:bCs/>
          <w:color w:val="000000" w:themeColor="text1"/>
          <w:sz w:val="20"/>
          <w:szCs w:val="20"/>
          <w:u w:val="single"/>
        </w:rPr>
        <w:t xml:space="preserve"> and Culture</w:t>
      </w:r>
      <w:r w:rsidR="00D3117F" w:rsidRPr="00F75B75">
        <w:rPr>
          <w:rFonts w:eastAsia="Calibri"/>
          <w:b/>
          <w:bCs/>
          <w:color w:val="000000" w:themeColor="text1"/>
          <w:sz w:val="20"/>
          <w:szCs w:val="20"/>
          <w:u w:val="single"/>
        </w:rPr>
        <w:t xml:space="preserve"> of Data Use</w:t>
      </w:r>
    </w:p>
    <w:p w14:paraId="55AC7034" w14:textId="53596B5B" w:rsidR="00A93660" w:rsidRPr="00F75B75" w:rsidRDefault="00AB3C27" w:rsidP="6C9B083E">
      <w:pPr>
        <w:rPr>
          <w:rFonts w:eastAsiaTheme="minorEastAsia"/>
          <w:color w:val="000000" w:themeColor="text1"/>
          <w:sz w:val="20"/>
          <w:szCs w:val="20"/>
        </w:rPr>
      </w:pPr>
      <w:r w:rsidRPr="00F75B75">
        <w:rPr>
          <w:rFonts w:eastAsiaTheme="minorEastAsia"/>
          <w:color w:val="000000" w:themeColor="text1"/>
          <w:sz w:val="20"/>
          <w:szCs w:val="20"/>
        </w:rPr>
        <w:t xml:space="preserve">From the outset, </w:t>
      </w:r>
      <w:r w:rsidR="0054039A" w:rsidRPr="00F75B75">
        <w:rPr>
          <w:rFonts w:eastAsiaTheme="minorEastAsia"/>
          <w:color w:val="000000" w:themeColor="text1"/>
          <w:sz w:val="20"/>
          <w:szCs w:val="20"/>
        </w:rPr>
        <w:t>UNT leadership understood</w:t>
      </w:r>
      <w:r w:rsidR="00D4274D" w:rsidRPr="00F75B75">
        <w:rPr>
          <w:rFonts w:eastAsiaTheme="minorEastAsia"/>
          <w:color w:val="000000" w:themeColor="text1"/>
          <w:sz w:val="20"/>
          <w:szCs w:val="20"/>
        </w:rPr>
        <w:t xml:space="preserve"> that</w:t>
      </w:r>
      <w:r w:rsidR="0054039A" w:rsidRPr="00F75B75">
        <w:rPr>
          <w:rFonts w:eastAsiaTheme="minorEastAsia"/>
          <w:color w:val="000000" w:themeColor="text1"/>
          <w:sz w:val="20"/>
          <w:szCs w:val="20"/>
        </w:rPr>
        <w:t xml:space="preserve"> </w:t>
      </w:r>
      <w:r w:rsidRPr="00F75B75">
        <w:rPr>
          <w:rFonts w:eastAsiaTheme="minorEastAsia"/>
          <w:color w:val="000000" w:themeColor="text1"/>
          <w:sz w:val="20"/>
          <w:szCs w:val="20"/>
        </w:rPr>
        <w:t>th</w:t>
      </w:r>
      <w:r w:rsidR="005270E9" w:rsidRPr="00F75B75">
        <w:rPr>
          <w:rFonts w:eastAsiaTheme="minorEastAsia"/>
          <w:color w:val="000000" w:themeColor="text1"/>
          <w:sz w:val="20"/>
          <w:szCs w:val="20"/>
        </w:rPr>
        <w:t xml:space="preserve">e Insights </w:t>
      </w:r>
      <w:r w:rsidRPr="00F75B75">
        <w:rPr>
          <w:rFonts w:eastAsiaTheme="minorEastAsia"/>
          <w:color w:val="000000" w:themeColor="text1"/>
          <w:sz w:val="20"/>
          <w:szCs w:val="20"/>
        </w:rPr>
        <w:t xml:space="preserve">project </w:t>
      </w:r>
      <w:r w:rsidR="0054039A" w:rsidRPr="00F75B75">
        <w:rPr>
          <w:rFonts w:eastAsiaTheme="minorEastAsia"/>
          <w:color w:val="000000" w:themeColor="text1"/>
          <w:sz w:val="20"/>
          <w:szCs w:val="20"/>
        </w:rPr>
        <w:t xml:space="preserve">would </w:t>
      </w:r>
      <w:r w:rsidR="00FF3C34" w:rsidRPr="00F75B75">
        <w:rPr>
          <w:rFonts w:eastAsiaTheme="minorEastAsia"/>
          <w:color w:val="000000" w:themeColor="text1"/>
          <w:sz w:val="20"/>
          <w:szCs w:val="20"/>
        </w:rPr>
        <w:t>be</w:t>
      </w:r>
      <w:r w:rsidR="0054039A" w:rsidRPr="00F75B75">
        <w:rPr>
          <w:rFonts w:eastAsiaTheme="minorEastAsia"/>
          <w:color w:val="000000" w:themeColor="text1"/>
          <w:sz w:val="20"/>
          <w:szCs w:val="20"/>
        </w:rPr>
        <w:t xml:space="preserve"> </w:t>
      </w:r>
      <w:r w:rsidRPr="00F75B75">
        <w:rPr>
          <w:rFonts w:eastAsiaTheme="minorEastAsia"/>
          <w:color w:val="000000" w:themeColor="text1"/>
          <w:sz w:val="20"/>
          <w:szCs w:val="20"/>
        </w:rPr>
        <w:t>a</w:t>
      </w:r>
      <w:r w:rsidR="00BA3D8F" w:rsidRPr="00F75B75">
        <w:rPr>
          <w:rFonts w:eastAsiaTheme="minorEastAsia"/>
          <w:color w:val="000000" w:themeColor="text1"/>
          <w:sz w:val="20"/>
          <w:szCs w:val="20"/>
        </w:rPr>
        <w:t>n investme</w:t>
      </w:r>
      <w:r w:rsidR="00187453" w:rsidRPr="00F75B75">
        <w:rPr>
          <w:rFonts w:eastAsiaTheme="minorEastAsia"/>
          <w:color w:val="000000" w:themeColor="text1"/>
          <w:sz w:val="20"/>
          <w:szCs w:val="20"/>
        </w:rPr>
        <w:t>nt of time, money, and staff</w:t>
      </w:r>
      <w:r w:rsidR="002B247D" w:rsidRPr="00F75B75">
        <w:rPr>
          <w:rFonts w:eastAsiaTheme="minorEastAsia"/>
          <w:color w:val="000000" w:themeColor="text1"/>
          <w:sz w:val="20"/>
          <w:szCs w:val="20"/>
        </w:rPr>
        <w:t xml:space="preserve"> resources</w:t>
      </w:r>
      <w:r w:rsidR="00872324" w:rsidRPr="00F75B75">
        <w:rPr>
          <w:rFonts w:eastAsiaTheme="minorEastAsia"/>
          <w:color w:val="000000" w:themeColor="text1"/>
          <w:sz w:val="20"/>
          <w:szCs w:val="20"/>
        </w:rPr>
        <w:t>.</w:t>
      </w:r>
      <w:r w:rsidR="00113847" w:rsidRPr="00F75B75">
        <w:rPr>
          <w:rFonts w:eastAsiaTheme="minorEastAsia"/>
          <w:color w:val="000000" w:themeColor="text1"/>
          <w:sz w:val="20"/>
          <w:szCs w:val="20"/>
        </w:rPr>
        <w:t xml:space="preserve"> </w:t>
      </w:r>
      <w:r w:rsidR="002D440B" w:rsidRPr="00F75B75">
        <w:rPr>
          <w:rFonts w:eastAsiaTheme="minorEastAsia"/>
          <w:color w:val="000000" w:themeColor="text1"/>
          <w:sz w:val="20"/>
          <w:szCs w:val="20"/>
        </w:rPr>
        <w:t xml:space="preserve">UNT </w:t>
      </w:r>
      <w:r w:rsidR="00155B3C" w:rsidRPr="00F75B75">
        <w:rPr>
          <w:rFonts w:eastAsiaTheme="minorEastAsia"/>
          <w:color w:val="000000" w:themeColor="text1"/>
          <w:sz w:val="20"/>
          <w:szCs w:val="20"/>
        </w:rPr>
        <w:t>used seven steps</w:t>
      </w:r>
      <w:r w:rsidR="002D440B" w:rsidRPr="00F75B75">
        <w:rPr>
          <w:rFonts w:eastAsiaTheme="minorEastAsia"/>
          <w:color w:val="000000" w:themeColor="text1"/>
          <w:sz w:val="20"/>
          <w:szCs w:val="20"/>
        </w:rPr>
        <w:t xml:space="preserve"> </w:t>
      </w:r>
      <w:r w:rsidR="00DA0AD4" w:rsidRPr="00F75B75">
        <w:rPr>
          <w:rFonts w:eastAsiaTheme="minorEastAsia"/>
          <w:color w:val="000000" w:themeColor="text1"/>
          <w:sz w:val="20"/>
          <w:szCs w:val="20"/>
        </w:rPr>
        <w:t xml:space="preserve">to </w:t>
      </w:r>
      <w:r w:rsidR="00B61341" w:rsidRPr="00F75B75">
        <w:rPr>
          <w:rFonts w:eastAsiaTheme="minorEastAsia"/>
          <w:color w:val="000000" w:themeColor="text1"/>
          <w:sz w:val="20"/>
          <w:szCs w:val="20"/>
        </w:rPr>
        <w:t>launch this work</w:t>
      </w:r>
      <w:r w:rsidR="00F52BF3" w:rsidRPr="00F75B75">
        <w:rPr>
          <w:rFonts w:eastAsiaTheme="minorEastAsia"/>
          <w:color w:val="000000" w:themeColor="text1"/>
          <w:sz w:val="20"/>
          <w:szCs w:val="20"/>
        </w:rPr>
        <w:t xml:space="preserve">, </w:t>
      </w:r>
      <w:r w:rsidR="00B61341" w:rsidRPr="00F75B75">
        <w:rPr>
          <w:rFonts w:eastAsiaTheme="minorEastAsia"/>
          <w:color w:val="000000" w:themeColor="text1"/>
          <w:sz w:val="20"/>
          <w:szCs w:val="20"/>
        </w:rPr>
        <w:t xml:space="preserve">from </w:t>
      </w:r>
      <w:r w:rsidR="00541694" w:rsidRPr="00F75B75">
        <w:rPr>
          <w:rFonts w:eastAsiaTheme="minorEastAsia"/>
          <w:color w:val="000000" w:themeColor="text1"/>
          <w:sz w:val="20"/>
          <w:szCs w:val="20"/>
        </w:rPr>
        <w:t xml:space="preserve">understanding what </w:t>
      </w:r>
      <w:r w:rsidR="00CC2DCC" w:rsidRPr="00F75B75">
        <w:rPr>
          <w:rFonts w:eastAsiaTheme="minorEastAsia"/>
          <w:color w:val="000000" w:themeColor="text1"/>
          <w:sz w:val="20"/>
          <w:szCs w:val="20"/>
        </w:rPr>
        <w:t xml:space="preserve">its </w:t>
      </w:r>
      <w:r w:rsidR="00541694" w:rsidRPr="00F75B75">
        <w:rPr>
          <w:rFonts w:eastAsiaTheme="minorEastAsia"/>
          <w:color w:val="000000" w:themeColor="text1"/>
          <w:sz w:val="20"/>
          <w:szCs w:val="20"/>
        </w:rPr>
        <w:t xml:space="preserve">data needs were </w:t>
      </w:r>
      <w:r w:rsidR="00872324" w:rsidRPr="00F75B75">
        <w:rPr>
          <w:rFonts w:eastAsiaTheme="minorEastAsia"/>
          <w:color w:val="000000" w:themeColor="text1"/>
          <w:sz w:val="20"/>
          <w:szCs w:val="20"/>
        </w:rPr>
        <w:t xml:space="preserve">to </w:t>
      </w:r>
      <w:r w:rsidR="00BB0AE0" w:rsidRPr="00F75B75">
        <w:rPr>
          <w:rFonts w:eastAsiaTheme="minorEastAsia"/>
          <w:color w:val="000000" w:themeColor="text1"/>
          <w:sz w:val="20"/>
          <w:szCs w:val="20"/>
        </w:rPr>
        <w:t xml:space="preserve">launching a second and more sophisticated iteration of the </w:t>
      </w:r>
      <w:r w:rsidR="00887337" w:rsidRPr="00F75B75">
        <w:rPr>
          <w:rFonts w:eastAsiaTheme="minorEastAsia"/>
          <w:color w:val="000000" w:themeColor="text1"/>
          <w:sz w:val="20"/>
          <w:szCs w:val="20"/>
        </w:rPr>
        <w:t xml:space="preserve">platform. </w:t>
      </w:r>
    </w:p>
    <w:p w14:paraId="0FBA91EB" w14:textId="2603DF42" w:rsidR="00766F35" w:rsidRPr="00F75B75" w:rsidRDefault="631093F0" w:rsidP="000F241A">
      <w:pPr>
        <w:pStyle w:val="ListParagraph"/>
        <w:numPr>
          <w:ilvl w:val="0"/>
          <w:numId w:val="60"/>
        </w:numPr>
        <w:spacing w:after="0"/>
        <w:rPr>
          <w:rFonts w:eastAsia="Calibri" w:cstheme="minorHAnsi"/>
          <w:b/>
          <w:color w:val="000000" w:themeColor="text1"/>
          <w:sz w:val="20"/>
          <w:szCs w:val="20"/>
        </w:rPr>
      </w:pPr>
      <w:r w:rsidRPr="00F75B75">
        <w:rPr>
          <w:rFonts w:eastAsia="Calibri" w:cstheme="minorHAnsi"/>
          <w:b/>
          <w:color w:val="000000" w:themeColor="text1"/>
          <w:sz w:val="20"/>
          <w:szCs w:val="20"/>
        </w:rPr>
        <w:t>Identifying the</w:t>
      </w:r>
      <w:r w:rsidR="00E4486B" w:rsidRPr="00F75B75">
        <w:rPr>
          <w:rFonts w:eastAsia="Calibri" w:cstheme="minorHAnsi"/>
          <w:b/>
          <w:color w:val="000000" w:themeColor="text1"/>
          <w:sz w:val="20"/>
          <w:szCs w:val="20"/>
        </w:rPr>
        <w:t xml:space="preserve"> Need </w:t>
      </w:r>
    </w:p>
    <w:p w14:paraId="53ADFA80" w14:textId="74271036" w:rsidR="00D122DA" w:rsidRPr="00F75B75" w:rsidRDefault="0C333E37" w:rsidP="6C9B083E">
      <w:pPr>
        <w:pStyle w:val="ListParagraph"/>
        <w:ind w:left="1080"/>
        <w:rPr>
          <w:rFonts w:eastAsia="Calibri"/>
          <w:color w:val="000000" w:themeColor="text1"/>
          <w:sz w:val="20"/>
          <w:szCs w:val="20"/>
        </w:rPr>
      </w:pPr>
      <w:r w:rsidRPr="00F75B75">
        <w:rPr>
          <w:rFonts w:eastAsia="Calibri"/>
          <w:color w:val="000000" w:themeColor="text1"/>
          <w:sz w:val="20"/>
          <w:szCs w:val="20"/>
        </w:rPr>
        <w:t>T</w:t>
      </w:r>
      <w:r w:rsidR="77C3FA4E" w:rsidRPr="00F75B75">
        <w:rPr>
          <w:rFonts w:eastAsia="Calibri"/>
          <w:color w:val="000000" w:themeColor="text1"/>
          <w:sz w:val="20"/>
          <w:szCs w:val="20"/>
        </w:rPr>
        <w:t xml:space="preserve">he </w:t>
      </w:r>
      <w:r w:rsidR="77C3FA4E" w:rsidRPr="00F75B75">
        <w:rPr>
          <w:rFonts w:eastAsia="Calibri"/>
          <w:i/>
          <w:iCs/>
          <w:color w:val="000000" w:themeColor="text1"/>
          <w:sz w:val="20"/>
          <w:szCs w:val="20"/>
        </w:rPr>
        <w:t>UNT System Strategic Plan 2012</w:t>
      </w:r>
      <w:r w:rsidR="00E707CD" w:rsidRPr="00F75B75">
        <w:rPr>
          <w:rFonts w:eastAsia="Calibri"/>
          <w:i/>
          <w:iCs/>
          <w:color w:val="000000" w:themeColor="text1"/>
          <w:sz w:val="20"/>
          <w:szCs w:val="20"/>
        </w:rPr>
        <w:t>–</w:t>
      </w:r>
      <w:r w:rsidR="77C3FA4E" w:rsidRPr="00F75B75">
        <w:rPr>
          <w:rFonts w:eastAsia="Calibri"/>
          <w:i/>
          <w:iCs/>
          <w:color w:val="000000" w:themeColor="text1"/>
          <w:sz w:val="20"/>
          <w:szCs w:val="20"/>
        </w:rPr>
        <w:t>2016</w:t>
      </w:r>
      <w:r w:rsidR="5B4ECDAA" w:rsidRPr="00F75B75">
        <w:rPr>
          <w:rFonts w:eastAsia="Calibri"/>
          <w:i/>
          <w:iCs/>
          <w:color w:val="000000" w:themeColor="text1"/>
          <w:sz w:val="20"/>
          <w:szCs w:val="20"/>
        </w:rPr>
        <w:t xml:space="preserve"> </w:t>
      </w:r>
      <w:r w:rsidR="00CE1080" w:rsidRPr="00F75B75">
        <w:rPr>
          <w:rFonts w:eastAsia="Calibri"/>
          <w:color w:val="000000" w:themeColor="text1"/>
          <w:sz w:val="20"/>
          <w:szCs w:val="20"/>
        </w:rPr>
        <w:t>required</w:t>
      </w:r>
      <w:r w:rsidR="1AA7734B" w:rsidRPr="00F75B75">
        <w:rPr>
          <w:rFonts w:eastAsia="Calibri"/>
          <w:color w:val="000000" w:themeColor="text1"/>
          <w:sz w:val="20"/>
          <w:szCs w:val="20"/>
        </w:rPr>
        <w:t xml:space="preserve"> </w:t>
      </w:r>
      <w:r w:rsidR="17C9086A" w:rsidRPr="00F75B75">
        <w:rPr>
          <w:rFonts w:eastAsia="Calibri"/>
          <w:color w:val="000000" w:themeColor="text1"/>
          <w:sz w:val="20"/>
          <w:szCs w:val="20"/>
        </w:rPr>
        <w:t xml:space="preserve">the </w:t>
      </w:r>
      <w:r w:rsidR="1AA7734B" w:rsidRPr="00F75B75">
        <w:rPr>
          <w:rFonts w:eastAsia="Calibri"/>
          <w:color w:val="000000" w:themeColor="text1"/>
          <w:sz w:val="20"/>
          <w:szCs w:val="20"/>
        </w:rPr>
        <w:t>universit</w:t>
      </w:r>
      <w:r w:rsidR="61825775" w:rsidRPr="00F75B75">
        <w:rPr>
          <w:rFonts w:eastAsia="Calibri"/>
          <w:color w:val="000000" w:themeColor="text1"/>
          <w:sz w:val="20"/>
          <w:szCs w:val="20"/>
        </w:rPr>
        <w:t xml:space="preserve">y </w:t>
      </w:r>
      <w:r w:rsidR="17C9086A" w:rsidRPr="00F75B75">
        <w:rPr>
          <w:rFonts w:eastAsia="Calibri"/>
          <w:color w:val="000000" w:themeColor="text1"/>
          <w:sz w:val="20"/>
          <w:szCs w:val="20"/>
        </w:rPr>
        <w:t>to “</w:t>
      </w:r>
      <w:r w:rsidR="00FE010B" w:rsidRPr="00F75B75">
        <w:rPr>
          <w:rFonts w:eastAsia="Calibri"/>
          <w:color w:val="000000" w:themeColor="text1"/>
          <w:sz w:val="20"/>
          <w:szCs w:val="20"/>
        </w:rPr>
        <w:t>c</w:t>
      </w:r>
      <w:r w:rsidR="00E56391" w:rsidRPr="00F75B75">
        <w:rPr>
          <w:rFonts w:eastAsia="Calibri"/>
          <w:color w:val="000000" w:themeColor="text1"/>
          <w:sz w:val="20"/>
          <w:szCs w:val="20"/>
        </w:rPr>
        <w:t xml:space="preserve">reate </w:t>
      </w:r>
      <w:r w:rsidR="004477FE" w:rsidRPr="00F75B75">
        <w:rPr>
          <w:rFonts w:eastAsia="Calibri"/>
          <w:color w:val="000000" w:themeColor="text1"/>
          <w:sz w:val="20"/>
          <w:szCs w:val="20"/>
        </w:rPr>
        <w:t>a data driven culture that focuses on continuous improvement</w:t>
      </w:r>
      <w:r w:rsidR="00C34E21" w:rsidRPr="00F75B75">
        <w:rPr>
          <w:rFonts w:eastAsia="Calibri"/>
          <w:color w:val="000000" w:themeColor="text1"/>
          <w:sz w:val="20"/>
          <w:szCs w:val="20"/>
        </w:rPr>
        <w:t xml:space="preserve"> [and] achieves exceptional service and value for all customers including students</w:t>
      </w:r>
      <w:r w:rsidR="006C12ED" w:rsidRPr="00F75B75">
        <w:rPr>
          <w:rFonts w:eastAsia="Calibri"/>
          <w:color w:val="000000" w:themeColor="text1"/>
          <w:sz w:val="20"/>
          <w:szCs w:val="20"/>
        </w:rPr>
        <w:t>.”</w:t>
      </w:r>
      <w:r w:rsidR="002C57EF" w:rsidRPr="00F75B75">
        <w:rPr>
          <w:rStyle w:val="EndnoteReference"/>
          <w:rFonts w:eastAsia="Calibri"/>
          <w:color w:val="000000" w:themeColor="text1"/>
          <w:sz w:val="20"/>
          <w:szCs w:val="20"/>
        </w:rPr>
        <w:endnoteReference w:id="10"/>
      </w:r>
      <w:r w:rsidR="4CC48B38" w:rsidRPr="00F75B75">
        <w:rPr>
          <w:rFonts w:eastAsia="Calibri"/>
          <w:color w:val="000000" w:themeColor="text1"/>
          <w:sz w:val="20"/>
          <w:szCs w:val="20"/>
        </w:rPr>
        <w:t xml:space="preserve"> </w:t>
      </w:r>
      <w:r w:rsidR="5B8275FA" w:rsidRPr="00F75B75">
        <w:rPr>
          <w:rFonts w:eastAsia="Calibri"/>
          <w:color w:val="000000" w:themeColor="text1"/>
          <w:sz w:val="20"/>
          <w:szCs w:val="20"/>
        </w:rPr>
        <w:t xml:space="preserve">The plan </w:t>
      </w:r>
      <w:r w:rsidR="00516E6E" w:rsidRPr="00F75B75">
        <w:rPr>
          <w:rFonts w:eastAsia="Calibri"/>
          <w:color w:val="000000" w:themeColor="text1"/>
          <w:sz w:val="20"/>
          <w:szCs w:val="20"/>
        </w:rPr>
        <w:t xml:space="preserve">called for </w:t>
      </w:r>
      <w:r w:rsidR="5B8275FA" w:rsidRPr="00F75B75">
        <w:rPr>
          <w:rFonts w:eastAsia="Calibri"/>
          <w:color w:val="000000" w:themeColor="text1"/>
          <w:sz w:val="20"/>
          <w:szCs w:val="20"/>
        </w:rPr>
        <w:t>establishing a data warehouse</w:t>
      </w:r>
      <w:r w:rsidR="00213A1C" w:rsidRPr="00F75B75">
        <w:rPr>
          <w:rFonts w:eastAsia="Calibri"/>
          <w:color w:val="000000" w:themeColor="text1"/>
          <w:sz w:val="20"/>
          <w:szCs w:val="20"/>
        </w:rPr>
        <w:t xml:space="preserve"> </w:t>
      </w:r>
      <w:r w:rsidR="00F352AE" w:rsidRPr="00F75B75">
        <w:rPr>
          <w:rFonts w:eastAsia="Calibri"/>
          <w:color w:val="000000" w:themeColor="text1"/>
          <w:sz w:val="20"/>
          <w:szCs w:val="20"/>
        </w:rPr>
        <w:t xml:space="preserve">that would help </w:t>
      </w:r>
      <w:r w:rsidR="00B114E1" w:rsidRPr="00F75B75">
        <w:rPr>
          <w:rFonts w:eastAsia="Calibri"/>
          <w:color w:val="000000" w:themeColor="text1"/>
          <w:sz w:val="20"/>
          <w:szCs w:val="20"/>
        </w:rPr>
        <w:t>UNT</w:t>
      </w:r>
      <w:r w:rsidR="001A03CF" w:rsidRPr="00F75B75">
        <w:rPr>
          <w:rFonts w:eastAsia="Calibri"/>
          <w:color w:val="000000" w:themeColor="text1"/>
          <w:sz w:val="20"/>
          <w:szCs w:val="20"/>
        </w:rPr>
        <w:t>:</w:t>
      </w:r>
      <w:r w:rsidR="00B114E1" w:rsidRPr="00F75B75">
        <w:rPr>
          <w:rFonts w:eastAsia="Calibri"/>
          <w:color w:val="000000" w:themeColor="text1"/>
          <w:sz w:val="20"/>
          <w:szCs w:val="20"/>
        </w:rPr>
        <w:t xml:space="preserve"> </w:t>
      </w:r>
      <w:r w:rsidR="00F86826" w:rsidRPr="00F75B75">
        <w:rPr>
          <w:rFonts w:eastAsia="Calibri"/>
          <w:color w:val="000000" w:themeColor="text1"/>
          <w:sz w:val="20"/>
          <w:szCs w:val="20"/>
        </w:rPr>
        <w:t>(</w:t>
      </w:r>
      <w:r w:rsidR="00165CC9" w:rsidRPr="00F75B75">
        <w:rPr>
          <w:rFonts w:eastAsia="Calibri"/>
          <w:color w:val="000000" w:themeColor="text1"/>
          <w:sz w:val="20"/>
          <w:szCs w:val="20"/>
        </w:rPr>
        <w:t>1) commit to proactive, informed</w:t>
      </w:r>
      <w:r w:rsidR="004038A8" w:rsidRPr="00F75B75">
        <w:rPr>
          <w:rFonts w:eastAsia="Calibri"/>
          <w:color w:val="000000" w:themeColor="text1"/>
          <w:sz w:val="20"/>
          <w:szCs w:val="20"/>
        </w:rPr>
        <w:t>,</w:t>
      </w:r>
      <w:r w:rsidR="00845F89" w:rsidRPr="00F75B75">
        <w:rPr>
          <w:rFonts w:eastAsia="Calibri"/>
          <w:color w:val="000000" w:themeColor="text1"/>
          <w:sz w:val="20"/>
          <w:szCs w:val="20"/>
        </w:rPr>
        <w:t xml:space="preserve"> data-driven decision-making; </w:t>
      </w:r>
      <w:r w:rsidR="00F86826" w:rsidRPr="00F75B75">
        <w:rPr>
          <w:rFonts w:eastAsia="Calibri"/>
          <w:color w:val="000000" w:themeColor="text1"/>
          <w:sz w:val="20"/>
          <w:szCs w:val="20"/>
        </w:rPr>
        <w:t>(</w:t>
      </w:r>
      <w:r w:rsidR="00845F89" w:rsidRPr="00F75B75">
        <w:rPr>
          <w:rFonts w:eastAsia="Calibri"/>
          <w:color w:val="000000" w:themeColor="text1"/>
          <w:sz w:val="20"/>
          <w:szCs w:val="20"/>
        </w:rPr>
        <w:t xml:space="preserve">2) improve the availability and visibility of data; and </w:t>
      </w:r>
      <w:r w:rsidR="00F86826" w:rsidRPr="00F75B75">
        <w:rPr>
          <w:rFonts w:eastAsia="Calibri"/>
          <w:color w:val="000000" w:themeColor="text1"/>
          <w:sz w:val="20"/>
          <w:szCs w:val="20"/>
        </w:rPr>
        <w:t>(</w:t>
      </w:r>
      <w:r w:rsidR="00845F89" w:rsidRPr="00F75B75">
        <w:rPr>
          <w:rFonts w:eastAsia="Calibri"/>
          <w:color w:val="000000" w:themeColor="text1"/>
          <w:sz w:val="20"/>
          <w:szCs w:val="20"/>
        </w:rPr>
        <w:t>3) implement new and enhanced visualization tools and techniques for planning and forecasting.</w:t>
      </w:r>
      <w:r w:rsidR="00B114E1" w:rsidRPr="00F75B75">
        <w:rPr>
          <w:rStyle w:val="EndnoteReference"/>
          <w:rFonts w:eastAsia="Calibri"/>
          <w:color w:val="000000" w:themeColor="text1"/>
          <w:sz w:val="20"/>
          <w:szCs w:val="20"/>
        </w:rPr>
        <w:endnoteReference w:id="11"/>
      </w:r>
    </w:p>
    <w:p w14:paraId="23081B36" w14:textId="3B5BBC64" w:rsidR="00AC3749" w:rsidRPr="00F75B75" w:rsidRDefault="30F0B6F7" w:rsidP="00CE044A">
      <w:pPr>
        <w:ind w:left="720"/>
        <w:rPr>
          <w:rFonts w:eastAsia="Calibri"/>
          <w:color w:val="000000" w:themeColor="text1"/>
          <w:sz w:val="20"/>
          <w:szCs w:val="20"/>
        </w:rPr>
      </w:pPr>
      <w:r w:rsidRPr="00F75B75">
        <w:rPr>
          <w:rFonts w:eastAsia="Calibri"/>
          <w:color w:val="000000" w:themeColor="text1"/>
          <w:sz w:val="20"/>
          <w:szCs w:val="20"/>
        </w:rPr>
        <w:t xml:space="preserve">President Smatresk </w:t>
      </w:r>
      <w:r w:rsidR="00F70E50" w:rsidRPr="00F75B75">
        <w:rPr>
          <w:rFonts w:eastAsia="Calibri"/>
          <w:color w:val="000000" w:themeColor="text1"/>
          <w:sz w:val="20"/>
          <w:szCs w:val="20"/>
        </w:rPr>
        <w:t>championed</w:t>
      </w:r>
      <w:r w:rsidRPr="00F75B75">
        <w:rPr>
          <w:rFonts w:eastAsia="Calibri"/>
          <w:color w:val="000000" w:themeColor="text1"/>
          <w:sz w:val="20"/>
          <w:szCs w:val="20"/>
        </w:rPr>
        <w:t xml:space="preserve"> </w:t>
      </w:r>
      <w:r w:rsidR="2EA9800D" w:rsidRPr="00F75B75">
        <w:rPr>
          <w:rFonts w:eastAsia="Calibri"/>
          <w:color w:val="000000" w:themeColor="text1"/>
          <w:sz w:val="20"/>
          <w:szCs w:val="20"/>
        </w:rPr>
        <w:t>launch</w:t>
      </w:r>
      <w:r w:rsidR="00A07EAD" w:rsidRPr="00F75B75">
        <w:rPr>
          <w:rFonts w:eastAsia="Calibri"/>
          <w:color w:val="000000" w:themeColor="text1"/>
          <w:sz w:val="20"/>
          <w:szCs w:val="20"/>
        </w:rPr>
        <w:t>ing</w:t>
      </w:r>
      <w:r w:rsidR="2EA9800D" w:rsidRPr="00F75B75">
        <w:rPr>
          <w:rFonts w:eastAsia="Calibri"/>
          <w:color w:val="000000" w:themeColor="text1"/>
          <w:sz w:val="20"/>
          <w:szCs w:val="20"/>
        </w:rPr>
        <w:t xml:space="preserve"> </w:t>
      </w:r>
      <w:r w:rsidRPr="00F75B75">
        <w:rPr>
          <w:rFonts w:eastAsia="Calibri"/>
          <w:color w:val="000000" w:themeColor="text1"/>
          <w:sz w:val="20"/>
          <w:szCs w:val="20"/>
        </w:rPr>
        <w:t>t</w:t>
      </w:r>
      <w:r w:rsidR="1FC4F467" w:rsidRPr="00F75B75">
        <w:rPr>
          <w:rFonts w:eastAsia="Calibri"/>
          <w:color w:val="000000" w:themeColor="text1"/>
          <w:sz w:val="20"/>
          <w:szCs w:val="20"/>
        </w:rPr>
        <w:t>he initial project</w:t>
      </w:r>
      <w:r w:rsidR="19410CEC" w:rsidRPr="00F75B75">
        <w:rPr>
          <w:rFonts w:eastAsia="Calibri"/>
          <w:color w:val="000000" w:themeColor="text1"/>
          <w:sz w:val="20"/>
          <w:szCs w:val="20"/>
        </w:rPr>
        <w:t>,</w:t>
      </w:r>
      <w:r w:rsidR="1FC4F467" w:rsidRPr="00F75B75">
        <w:rPr>
          <w:rFonts w:eastAsia="Calibri"/>
          <w:color w:val="000000" w:themeColor="text1"/>
          <w:sz w:val="20"/>
          <w:szCs w:val="20"/>
        </w:rPr>
        <w:t xml:space="preserve"> the </w:t>
      </w:r>
      <w:r w:rsidR="1FC4F467" w:rsidRPr="00F75B75">
        <w:rPr>
          <w:rFonts w:eastAsiaTheme="minorEastAsia"/>
          <w:i/>
          <w:iCs/>
          <w:color w:val="000000" w:themeColor="text1"/>
          <w:sz w:val="20"/>
          <w:szCs w:val="20"/>
        </w:rPr>
        <w:t>Data Modeling and Phase 1 Analytical Dashboard Deployment</w:t>
      </w:r>
      <w:r w:rsidR="39E0F8A0" w:rsidRPr="00F75B75">
        <w:rPr>
          <w:rFonts w:eastAsiaTheme="minorEastAsia"/>
          <w:i/>
          <w:iCs/>
          <w:color w:val="000000" w:themeColor="text1"/>
          <w:sz w:val="20"/>
          <w:szCs w:val="20"/>
        </w:rPr>
        <w:t xml:space="preserve">: </w:t>
      </w:r>
      <w:r w:rsidR="1FC4F467" w:rsidRPr="00F75B75">
        <w:rPr>
          <w:rFonts w:eastAsiaTheme="minorEastAsia"/>
          <w:i/>
          <w:iCs/>
          <w:color w:val="000000" w:themeColor="text1"/>
          <w:sz w:val="20"/>
          <w:szCs w:val="20"/>
        </w:rPr>
        <w:t>Insights Program</w:t>
      </w:r>
      <w:r w:rsidR="7254E363" w:rsidRPr="00F75B75">
        <w:rPr>
          <w:rFonts w:eastAsiaTheme="minorEastAsia"/>
          <w:color w:val="000000" w:themeColor="text1"/>
          <w:sz w:val="20"/>
          <w:szCs w:val="20"/>
        </w:rPr>
        <w:t>.</w:t>
      </w:r>
      <w:r w:rsidR="0059591A" w:rsidRPr="00F75B75">
        <w:rPr>
          <w:rStyle w:val="EndnoteReference"/>
          <w:rFonts w:eastAsiaTheme="minorEastAsia"/>
          <w:color w:val="000000" w:themeColor="text1"/>
          <w:sz w:val="20"/>
          <w:szCs w:val="20"/>
        </w:rPr>
        <w:endnoteReference w:id="12"/>
      </w:r>
      <w:r w:rsidR="65F7FCFE" w:rsidRPr="00F75B75">
        <w:rPr>
          <w:rFonts w:eastAsiaTheme="minorEastAsia"/>
          <w:color w:val="000000" w:themeColor="text1"/>
          <w:sz w:val="20"/>
          <w:szCs w:val="20"/>
        </w:rPr>
        <w:t xml:space="preserve"> </w:t>
      </w:r>
      <w:r w:rsidR="00AC3749" w:rsidRPr="00F75B75">
        <w:rPr>
          <w:rFonts w:eastAsia="Calibri"/>
          <w:color w:val="000000" w:themeColor="text1"/>
          <w:sz w:val="20"/>
          <w:szCs w:val="20"/>
        </w:rPr>
        <w:t xml:space="preserve">President Smatresk wrote, “Once it is fully realized in the coming years, the Insights Program will: </w:t>
      </w:r>
    </w:p>
    <w:p w14:paraId="0908BC44" w14:textId="77777777" w:rsidR="00AC3749" w:rsidRPr="00F75B75" w:rsidRDefault="00AC3749" w:rsidP="000F241A">
      <w:pPr>
        <w:pStyle w:val="ListParagraph"/>
        <w:numPr>
          <w:ilvl w:val="0"/>
          <w:numId w:val="59"/>
        </w:numPr>
        <w:rPr>
          <w:rFonts w:eastAsia="Calibri"/>
          <w:color w:val="000000" w:themeColor="text1"/>
          <w:sz w:val="20"/>
          <w:szCs w:val="20"/>
        </w:rPr>
      </w:pPr>
      <w:r w:rsidRPr="00F75B75">
        <w:rPr>
          <w:rFonts w:eastAsia="Calibri"/>
          <w:color w:val="000000" w:themeColor="text1"/>
          <w:sz w:val="20"/>
          <w:szCs w:val="20"/>
        </w:rPr>
        <w:t>Better track retention analysis, academic progression, and degree patterns.</w:t>
      </w:r>
    </w:p>
    <w:p w14:paraId="2F2B216B" w14:textId="77777777" w:rsidR="00AC3749" w:rsidRPr="00F75B75" w:rsidRDefault="00AC3749" w:rsidP="000F241A">
      <w:pPr>
        <w:pStyle w:val="ListParagraph"/>
        <w:numPr>
          <w:ilvl w:val="0"/>
          <w:numId w:val="59"/>
        </w:numPr>
        <w:rPr>
          <w:rFonts w:eastAsia="Calibri"/>
          <w:color w:val="000000" w:themeColor="text1"/>
          <w:sz w:val="20"/>
          <w:szCs w:val="20"/>
        </w:rPr>
      </w:pPr>
      <w:r w:rsidRPr="00F75B75">
        <w:rPr>
          <w:rFonts w:eastAsia="Calibri"/>
          <w:color w:val="000000" w:themeColor="text1"/>
          <w:sz w:val="20"/>
          <w:szCs w:val="20"/>
        </w:rPr>
        <w:t>Show patterns of student strength and challenge.</w:t>
      </w:r>
    </w:p>
    <w:p w14:paraId="24ADDFDD" w14:textId="77777777" w:rsidR="00AC3749" w:rsidRPr="00F75B75" w:rsidRDefault="00AC3749" w:rsidP="000F241A">
      <w:pPr>
        <w:pStyle w:val="ListParagraph"/>
        <w:numPr>
          <w:ilvl w:val="0"/>
          <w:numId w:val="59"/>
        </w:numPr>
        <w:rPr>
          <w:rFonts w:eastAsia="Calibri"/>
          <w:color w:val="000000" w:themeColor="text1"/>
          <w:sz w:val="20"/>
          <w:szCs w:val="20"/>
        </w:rPr>
      </w:pPr>
      <w:r w:rsidRPr="00F75B75">
        <w:rPr>
          <w:rFonts w:eastAsia="Calibri"/>
          <w:color w:val="000000" w:themeColor="text1"/>
          <w:sz w:val="20"/>
          <w:szCs w:val="20"/>
        </w:rPr>
        <w:t>Combine data into readily consumable dashboards for grant and research proposals.</w:t>
      </w:r>
    </w:p>
    <w:p w14:paraId="3D71DA88" w14:textId="77777777" w:rsidR="00AC3749" w:rsidRPr="00F75B75" w:rsidRDefault="00AC3749" w:rsidP="000F241A">
      <w:pPr>
        <w:pStyle w:val="ListParagraph"/>
        <w:numPr>
          <w:ilvl w:val="0"/>
          <w:numId w:val="59"/>
        </w:numPr>
        <w:rPr>
          <w:rFonts w:eastAsia="Calibri"/>
          <w:color w:val="000000" w:themeColor="text1"/>
          <w:sz w:val="20"/>
          <w:szCs w:val="20"/>
        </w:rPr>
      </w:pPr>
      <w:r w:rsidRPr="00F75B75">
        <w:rPr>
          <w:rFonts w:eastAsia="Calibri"/>
          <w:color w:val="000000" w:themeColor="text1"/>
          <w:sz w:val="20"/>
          <w:szCs w:val="20"/>
        </w:rPr>
        <w:t>Make it easier to track areas for collaboration, shared research interests, etc., for teaching, research, and service.</w:t>
      </w:r>
    </w:p>
    <w:p w14:paraId="53D9648D" w14:textId="77777777" w:rsidR="00AC3749" w:rsidRPr="00F75B75" w:rsidRDefault="00AC3749" w:rsidP="000F241A">
      <w:pPr>
        <w:pStyle w:val="ListParagraph"/>
        <w:numPr>
          <w:ilvl w:val="0"/>
          <w:numId w:val="59"/>
        </w:numPr>
        <w:rPr>
          <w:rFonts w:eastAsia="Calibri"/>
          <w:color w:val="000000" w:themeColor="text1"/>
          <w:sz w:val="20"/>
          <w:szCs w:val="20"/>
        </w:rPr>
      </w:pPr>
      <w:r w:rsidRPr="00F75B75">
        <w:rPr>
          <w:rFonts w:eastAsia="Calibri"/>
          <w:color w:val="000000" w:themeColor="text1"/>
          <w:sz w:val="20"/>
          <w:szCs w:val="20"/>
        </w:rPr>
        <w:t>Provide peer analysis and nationally comparable data for benchmarking at the university, division, and department level.”</w:t>
      </w:r>
      <w:r w:rsidRPr="00F75B75">
        <w:rPr>
          <w:rStyle w:val="EndnoteReference"/>
          <w:rFonts w:eastAsia="Calibri" w:cstheme="minorHAnsi"/>
          <w:color w:val="000000" w:themeColor="text1"/>
          <w:sz w:val="20"/>
          <w:szCs w:val="20"/>
        </w:rPr>
        <w:endnoteReference w:id="13"/>
      </w:r>
      <w:r w:rsidRPr="00F75B75">
        <w:rPr>
          <w:rFonts w:eastAsia="Calibri"/>
          <w:color w:val="000000" w:themeColor="text1"/>
          <w:sz w:val="20"/>
          <w:szCs w:val="20"/>
        </w:rPr>
        <w:t xml:space="preserve"> </w:t>
      </w:r>
    </w:p>
    <w:p w14:paraId="3E42B305" w14:textId="19388C5D" w:rsidR="00815F6D" w:rsidRPr="00F75B75" w:rsidRDefault="009107CC" w:rsidP="6C9B083E">
      <w:pPr>
        <w:ind w:left="720"/>
        <w:rPr>
          <w:rFonts w:eastAsiaTheme="minorEastAsia"/>
          <w:color w:val="000000" w:themeColor="text1"/>
          <w:sz w:val="20"/>
          <w:szCs w:val="20"/>
        </w:rPr>
      </w:pPr>
      <w:r w:rsidRPr="00F75B75">
        <w:rPr>
          <w:rFonts w:eastAsiaTheme="minorEastAsia"/>
          <w:color w:val="000000" w:themeColor="text1"/>
          <w:sz w:val="20"/>
          <w:szCs w:val="20"/>
        </w:rPr>
        <w:lastRenderedPageBreak/>
        <w:t xml:space="preserve">Associate Vice President for Data, Analytics, and Institutional Research (DAIR) </w:t>
      </w:r>
      <w:r w:rsidR="00F86826" w:rsidRPr="00F75B75">
        <w:rPr>
          <w:rFonts w:eastAsia="Calibri"/>
          <w:color w:val="000000" w:themeColor="text1"/>
          <w:sz w:val="20"/>
          <w:szCs w:val="20"/>
        </w:rPr>
        <w:t>Jason Simon</w:t>
      </w:r>
      <w:r w:rsidR="00F86826" w:rsidRPr="00F75B75">
        <w:rPr>
          <w:rFonts w:eastAsiaTheme="minorEastAsia"/>
          <w:color w:val="000000" w:themeColor="text1"/>
          <w:sz w:val="20"/>
          <w:szCs w:val="20"/>
        </w:rPr>
        <w:t xml:space="preserve"> </w:t>
      </w:r>
      <w:r w:rsidR="00AD6683" w:rsidRPr="00F75B75">
        <w:rPr>
          <w:rFonts w:eastAsiaTheme="minorEastAsia"/>
          <w:color w:val="000000" w:themeColor="text1"/>
          <w:sz w:val="20"/>
          <w:szCs w:val="20"/>
        </w:rPr>
        <w:t>said</w:t>
      </w:r>
      <w:r w:rsidR="00F86826" w:rsidRPr="00F75B75">
        <w:rPr>
          <w:rFonts w:eastAsiaTheme="minorEastAsia"/>
          <w:color w:val="000000" w:themeColor="text1"/>
          <w:sz w:val="20"/>
          <w:szCs w:val="20"/>
        </w:rPr>
        <w:t>, “t</w:t>
      </w:r>
      <w:r w:rsidR="00730C14" w:rsidRPr="00F75B75">
        <w:rPr>
          <w:rFonts w:eastAsiaTheme="minorEastAsia"/>
          <w:color w:val="000000" w:themeColor="text1"/>
          <w:sz w:val="20"/>
          <w:szCs w:val="20"/>
        </w:rPr>
        <w:t>he</w:t>
      </w:r>
      <w:r w:rsidRPr="00F75B75">
        <w:rPr>
          <w:rFonts w:eastAsia="Calibri"/>
          <w:color w:val="000000" w:themeColor="text1"/>
          <w:sz w:val="20"/>
          <w:szCs w:val="20"/>
        </w:rPr>
        <w:t xml:space="preserve"> president really took on the role as executive sponsor, embraced it, and empowered the organization to think differently about how to </w:t>
      </w:r>
      <w:r w:rsidRPr="00F75B75">
        <w:rPr>
          <w:rFonts w:eastAsiaTheme="minorEastAsia"/>
          <w:color w:val="000000" w:themeColor="text1"/>
          <w:sz w:val="20"/>
          <w:szCs w:val="20"/>
        </w:rPr>
        <w:t>utilize data and analytic maturity.</w:t>
      </w:r>
      <w:r w:rsidR="00F86826" w:rsidRPr="00F75B75">
        <w:rPr>
          <w:rFonts w:eastAsiaTheme="minorEastAsia"/>
          <w:color w:val="000000" w:themeColor="text1"/>
          <w:sz w:val="20"/>
          <w:szCs w:val="20"/>
        </w:rPr>
        <w:t>”</w:t>
      </w:r>
      <w:r w:rsidRPr="00F75B75">
        <w:rPr>
          <w:rFonts w:eastAsiaTheme="minorEastAsia"/>
          <w:color w:val="000000" w:themeColor="text1"/>
          <w:sz w:val="20"/>
          <w:szCs w:val="20"/>
        </w:rPr>
        <w:t xml:space="preserve"> </w:t>
      </w:r>
    </w:p>
    <w:p w14:paraId="7AD64468" w14:textId="132408DB" w:rsidR="009B1F3C" w:rsidRPr="00F75B75" w:rsidRDefault="009B1F3C" w:rsidP="6C9B083E">
      <w:pPr>
        <w:ind w:left="720"/>
        <w:rPr>
          <w:rFonts w:eastAsiaTheme="minorEastAsia"/>
          <w:color w:val="000000" w:themeColor="text1"/>
          <w:sz w:val="20"/>
          <w:szCs w:val="20"/>
        </w:rPr>
      </w:pPr>
      <w:r w:rsidRPr="00F75B75">
        <w:rPr>
          <w:rFonts w:eastAsia="Calibri"/>
          <w:color w:val="000000" w:themeColor="text1"/>
          <w:sz w:val="20"/>
          <w:szCs w:val="20"/>
        </w:rPr>
        <w:t>When the program launched, UNT</w:t>
      </w:r>
      <w:r w:rsidR="004730B8" w:rsidRPr="00F75B75">
        <w:rPr>
          <w:rFonts w:eastAsia="Calibri"/>
          <w:color w:val="000000" w:themeColor="text1"/>
          <w:sz w:val="20"/>
          <w:szCs w:val="20"/>
        </w:rPr>
        <w:t xml:space="preserve"> </w:t>
      </w:r>
      <w:r w:rsidRPr="00F75B75">
        <w:rPr>
          <w:rFonts w:eastAsia="Calibri"/>
          <w:color w:val="000000" w:themeColor="text1"/>
          <w:sz w:val="20"/>
          <w:szCs w:val="20"/>
        </w:rPr>
        <w:t xml:space="preserve">recognized that building a data-rich campus would be essential for </w:t>
      </w:r>
      <w:r w:rsidR="00D26B65" w:rsidRPr="00F75B75">
        <w:rPr>
          <w:rFonts w:eastAsia="Calibri"/>
          <w:color w:val="000000" w:themeColor="text1"/>
          <w:sz w:val="20"/>
          <w:szCs w:val="20"/>
        </w:rPr>
        <w:t>helping all</w:t>
      </w:r>
      <w:r w:rsidRPr="00F75B75">
        <w:rPr>
          <w:rFonts w:eastAsia="Calibri"/>
          <w:color w:val="000000" w:themeColor="text1"/>
          <w:sz w:val="20"/>
          <w:szCs w:val="20"/>
        </w:rPr>
        <w:t xml:space="preserve"> UNT students</w:t>
      </w:r>
      <w:r w:rsidR="00A913A0" w:rsidRPr="00F75B75">
        <w:rPr>
          <w:rFonts w:eastAsia="Calibri"/>
          <w:color w:val="000000" w:themeColor="text1"/>
          <w:sz w:val="20"/>
          <w:szCs w:val="20"/>
        </w:rPr>
        <w:t xml:space="preserve"> complete </w:t>
      </w:r>
      <w:r w:rsidR="009B33B9" w:rsidRPr="00F75B75">
        <w:rPr>
          <w:rFonts w:eastAsia="Calibri"/>
          <w:color w:val="000000" w:themeColor="text1"/>
          <w:sz w:val="20"/>
          <w:szCs w:val="20"/>
        </w:rPr>
        <w:t xml:space="preserve">and </w:t>
      </w:r>
      <w:r w:rsidR="00DC53A4" w:rsidRPr="00F75B75">
        <w:rPr>
          <w:rFonts w:eastAsia="Calibri"/>
          <w:color w:val="000000" w:themeColor="text1"/>
          <w:sz w:val="20"/>
          <w:szCs w:val="20"/>
        </w:rPr>
        <w:t xml:space="preserve">for </w:t>
      </w:r>
      <w:r w:rsidR="009B33B9" w:rsidRPr="00F75B75">
        <w:rPr>
          <w:rFonts w:eastAsia="Calibri"/>
          <w:color w:val="000000" w:themeColor="text1"/>
          <w:sz w:val="20"/>
          <w:szCs w:val="20"/>
        </w:rPr>
        <w:t xml:space="preserve">delivering </w:t>
      </w:r>
      <w:r w:rsidR="004B3029" w:rsidRPr="00F75B75">
        <w:rPr>
          <w:rFonts w:eastAsia="Calibri"/>
          <w:color w:val="000000" w:themeColor="text1"/>
          <w:sz w:val="20"/>
          <w:szCs w:val="20"/>
        </w:rPr>
        <w:t>postsecondary value</w:t>
      </w:r>
      <w:r w:rsidRPr="00F75B75">
        <w:rPr>
          <w:rFonts w:eastAsia="Calibri"/>
          <w:color w:val="000000" w:themeColor="text1"/>
          <w:sz w:val="20"/>
          <w:szCs w:val="20"/>
        </w:rPr>
        <w:t>.</w:t>
      </w:r>
      <w:r w:rsidRPr="00F75B75">
        <w:rPr>
          <w:rStyle w:val="EndnoteReference"/>
          <w:rFonts w:eastAsia="Calibri"/>
          <w:color w:val="000000" w:themeColor="text1"/>
          <w:sz w:val="20"/>
          <w:szCs w:val="20"/>
        </w:rPr>
        <w:endnoteReference w:id="14"/>
      </w:r>
    </w:p>
    <w:p w14:paraId="0A7877C1" w14:textId="140114C7" w:rsidR="00221A7E" w:rsidRPr="00F75B75" w:rsidRDefault="0046286A" w:rsidP="00BC4B32">
      <w:pPr>
        <w:pStyle w:val="ListParagraph"/>
        <w:numPr>
          <w:ilvl w:val="0"/>
          <w:numId w:val="60"/>
        </w:numPr>
        <w:spacing w:after="0"/>
        <w:rPr>
          <w:rFonts w:eastAsiaTheme="minorEastAsia"/>
          <w:b/>
          <w:sz w:val="20"/>
          <w:szCs w:val="20"/>
        </w:rPr>
      </w:pPr>
      <w:r w:rsidRPr="00F75B75">
        <w:rPr>
          <w:rFonts w:eastAsiaTheme="minorEastAsia"/>
          <w:b/>
          <w:sz w:val="20"/>
          <w:szCs w:val="20"/>
        </w:rPr>
        <w:t>Assembling</w:t>
      </w:r>
      <w:r w:rsidR="00334009" w:rsidRPr="00F75B75">
        <w:rPr>
          <w:rFonts w:eastAsiaTheme="minorEastAsia"/>
          <w:b/>
          <w:sz w:val="20"/>
          <w:szCs w:val="20"/>
        </w:rPr>
        <w:t xml:space="preserve"> a Team</w:t>
      </w:r>
    </w:p>
    <w:p w14:paraId="0CC7B039" w14:textId="2F05179A" w:rsidR="00296EBF" w:rsidRPr="00F75B75" w:rsidRDefault="000C0ABE" w:rsidP="6C9B083E">
      <w:pPr>
        <w:ind w:left="720"/>
        <w:rPr>
          <w:rFonts w:eastAsiaTheme="minorEastAsia"/>
          <w:color w:val="000000" w:themeColor="text1"/>
          <w:sz w:val="20"/>
          <w:szCs w:val="20"/>
        </w:rPr>
      </w:pPr>
      <w:r w:rsidRPr="00F75B75">
        <w:rPr>
          <w:rFonts w:eastAsiaTheme="minorEastAsia"/>
          <w:sz w:val="20"/>
          <w:szCs w:val="20"/>
        </w:rPr>
        <w:t>With an initial investment of $2.1 million</w:t>
      </w:r>
      <w:r w:rsidR="00883516" w:rsidRPr="00F75B75">
        <w:rPr>
          <w:rFonts w:eastAsiaTheme="minorEastAsia"/>
          <w:sz w:val="20"/>
          <w:szCs w:val="20"/>
        </w:rPr>
        <w:t>,</w:t>
      </w:r>
      <w:r w:rsidRPr="00F75B75">
        <w:rPr>
          <w:rFonts w:eastAsiaTheme="minorEastAsia"/>
          <w:sz w:val="20"/>
          <w:szCs w:val="20"/>
        </w:rPr>
        <w:t xml:space="preserve"> UNT </w:t>
      </w:r>
      <w:r w:rsidR="00BB11B9" w:rsidRPr="00F75B75">
        <w:rPr>
          <w:rFonts w:eastAsiaTheme="minorEastAsia"/>
          <w:sz w:val="20"/>
          <w:szCs w:val="20"/>
        </w:rPr>
        <w:t>launched</w:t>
      </w:r>
      <w:r w:rsidRPr="00F75B75">
        <w:rPr>
          <w:rFonts w:eastAsiaTheme="minorEastAsia"/>
          <w:sz w:val="20"/>
          <w:szCs w:val="20"/>
        </w:rPr>
        <w:t xml:space="preserve"> the Insights project.</w:t>
      </w:r>
      <w:r w:rsidR="002C57EF" w:rsidRPr="00F75B75">
        <w:rPr>
          <w:rStyle w:val="EndnoteReference"/>
          <w:rFonts w:eastAsiaTheme="minorEastAsia"/>
          <w:sz w:val="20"/>
          <w:szCs w:val="20"/>
        </w:rPr>
        <w:endnoteReference w:id="15"/>
      </w:r>
      <w:r w:rsidR="002C57EF" w:rsidRPr="00F75B75">
        <w:rPr>
          <w:rFonts w:eastAsiaTheme="minorEastAsia"/>
          <w:sz w:val="20"/>
          <w:szCs w:val="20"/>
        </w:rPr>
        <w:t xml:space="preserve"> </w:t>
      </w:r>
      <w:r w:rsidRPr="00F75B75">
        <w:rPr>
          <w:rFonts w:eastAsiaTheme="minorEastAsia"/>
          <w:sz w:val="20"/>
          <w:szCs w:val="20"/>
        </w:rPr>
        <w:t xml:space="preserve"> </w:t>
      </w:r>
      <w:r w:rsidRPr="00F75B75">
        <w:rPr>
          <w:rFonts w:eastAsiaTheme="minorEastAsia"/>
          <w:color w:val="000000" w:themeColor="text1"/>
          <w:sz w:val="20"/>
          <w:szCs w:val="20"/>
        </w:rPr>
        <w:t xml:space="preserve">President Smatresk recognized that maximizing the university’s investments would require assembling the right team of </w:t>
      </w:r>
      <w:r w:rsidR="00BB11B9" w:rsidRPr="00F75B75">
        <w:rPr>
          <w:rFonts w:eastAsiaTheme="minorEastAsia"/>
          <w:color w:val="000000" w:themeColor="text1"/>
          <w:sz w:val="20"/>
          <w:szCs w:val="20"/>
        </w:rPr>
        <w:t xml:space="preserve">campus </w:t>
      </w:r>
      <w:r w:rsidRPr="00F75B75">
        <w:rPr>
          <w:rFonts w:eastAsiaTheme="minorEastAsia"/>
          <w:color w:val="000000" w:themeColor="text1"/>
          <w:sz w:val="20"/>
          <w:szCs w:val="20"/>
        </w:rPr>
        <w:t>stakeholders.</w:t>
      </w:r>
      <w:r w:rsidR="008C2AA9" w:rsidRPr="00F75B75">
        <w:rPr>
          <w:rFonts w:eastAsiaTheme="minorEastAsia"/>
          <w:color w:val="000000" w:themeColor="text1"/>
          <w:sz w:val="20"/>
          <w:szCs w:val="20"/>
        </w:rPr>
        <w:t xml:space="preserve"> </w:t>
      </w:r>
      <w:r w:rsidR="00BB11B9" w:rsidRPr="00F75B75">
        <w:rPr>
          <w:rFonts w:eastAsia="Calibri"/>
          <w:sz w:val="20"/>
          <w:szCs w:val="20"/>
        </w:rPr>
        <w:t>P</w:t>
      </w:r>
      <w:r w:rsidR="00296EBF" w:rsidRPr="00F75B75">
        <w:rPr>
          <w:rFonts w:eastAsia="Calibri"/>
          <w:sz w:val="20"/>
          <w:szCs w:val="20"/>
        </w:rPr>
        <w:t xml:space="preserve">lanning </w:t>
      </w:r>
      <w:r w:rsidR="00BC4B32" w:rsidRPr="00F75B75">
        <w:rPr>
          <w:rFonts w:eastAsia="Calibri"/>
          <w:sz w:val="20"/>
          <w:szCs w:val="20"/>
        </w:rPr>
        <w:t>was</w:t>
      </w:r>
      <w:r w:rsidR="00BC4B32" w:rsidRPr="00F75B75">
        <w:rPr>
          <w:rFonts w:eastAsia="Calibri"/>
          <w:color w:val="000000" w:themeColor="text1"/>
          <w:sz w:val="20"/>
          <w:szCs w:val="20"/>
        </w:rPr>
        <w:t xml:space="preserve"> strategic</w:t>
      </w:r>
      <w:r w:rsidR="002673E0" w:rsidRPr="00F75B75">
        <w:rPr>
          <w:rFonts w:eastAsia="Calibri"/>
          <w:color w:val="000000" w:themeColor="text1"/>
          <w:sz w:val="20"/>
          <w:szCs w:val="20"/>
        </w:rPr>
        <w:t xml:space="preserve"> and collaborative</w:t>
      </w:r>
      <w:r w:rsidR="00296EBF" w:rsidRPr="00F75B75">
        <w:rPr>
          <w:rFonts w:eastAsia="Calibri"/>
          <w:color w:val="000000" w:themeColor="text1"/>
          <w:sz w:val="20"/>
          <w:szCs w:val="20"/>
        </w:rPr>
        <w:t xml:space="preserve">. Jason Simon led a </w:t>
      </w:r>
      <w:r w:rsidR="00883516" w:rsidRPr="00F75B75">
        <w:rPr>
          <w:rFonts w:eastAsia="Calibri"/>
          <w:color w:val="000000" w:themeColor="text1"/>
          <w:sz w:val="20"/>
          <w:szCs w:val="20"/>
        </w:rPr>
        <w:t>51</w:t>
      </w:r>
      <w:r w:rsidR="00296EBF" w:rsidRPr="00F75B75">
        <w:rPr>
          <w:rFonts w:eastAsia="Calibri"/>
          <w:color w:val="000000" w:themeColor="text1"/>
          <w:sz w:val="20"/>
          <w:szCs w:val="20"/>
        </w:rPr>
        <w:t xml:space="preserve">-member planning team that included leadership, staff, subject matter experts, and functional data users, separated into </w:t>
      </w:r>
      <w:r w:rsidR="00883516" w:rsidRPr="00F75B75">
        <w:rPr>
          <w:rFonts w:eastAsia="Calibri"/>
          <w:color w:val="000000" w:themeColor="text1"/>
          <w:sz w:val="20"/>
          <w:szCs w:val="20"/>
        </w:rPr>
        <w:t xml:space="preserve">15 </w:t>
      </w:r>
      <w:r w:rsidR="00296EBF" w:rsidRPr="00F75B75">
        <w:rPr>
          <w:rFonts w:eastAsia="Calibri"/>
          <w:color w:val="000000" w:themeColor="text1"/>
          <w:sz w:val="20"/>
          <w:szCs w:val="20"/>
        </w:rPr>
        <w:t xml:space="preserve">working groups tasked with engaging on different </w:t>
      </w:r>
      <w:r w:rsidR="00BB11B9" w:rsidRPr="00F75B75">
        <w:rPr>
          <w:rFonts w:eastAsia="Calibri"/>
          <w:color w:val="000000" w:themeColor="text1"/>
          <w:sz w:val="20"/>
          <w:szCs w:val="20"/>
        </w:rPr>
        <w:t xml:space="preserve">project </w:t>
      </w:r>
      <w:r w:rsidR="00296EBF" w:rsidRPr="00F75B75">
        <w:rPr>
          <w:rFonts w:eastAsia="Calibri"/>
          <w:color w:val="000000" w:themeColor="text1"/>
          <w:sz w:val="20"/>
          <w:szCs w:val="20"/>
        </w:rPr>
        <w:t>components</w:t>
      </w:r>
      <w:r w:rsidR="007A2A38" w:rsidRPr="00F75B75">
        <w:rPr>
          <w:rFonts w:eastAsia="Calibri"/>
          <w:color w:val="000000" w:themeColor="text1"/>
          <w:sz w:val="20"/>
          <w:szCs w:val="20"/>
        </w:rPr>
        <w:t xml:space="preserve">. For example, </w:t>
      </w:r>
      <w:r w:rsidR="00900E6C" w:rsidRPr="00F75B75">
        <w:rPr>
          <w:rFonts w:eastAsia="Calibri"/>
          <w:color w:val="000000" w:themeColor="text1"/>
          <w:sz w:val="20"/>
          <w:szCs w:val="20"/>
        </w:rPr>
        <w:t>he</w:t>
      </w:r>
      <w:r w:rsidR="00706B89" w:rsidRPr="00F75B75">
        <w:rPr>
          <w:rFonts w:eastAsia="Calibri"/>
          <w:color w:val="000000" w:themeColor="text1"/>
          <w:sz w:val="20"/>
          <w:szCs w:val="20"/>
        </w:rPr>
        <w:t xml:space="preserve"> includ</w:t>
      </w:r>
      <w:r w:rsidR="007A2A38" w:rsidRPr="00F75B75">
        <w:rPr>
          <w:rFonts w:eastAsia="Calibri"/>
          <w:color w:val="000000" w:themeColor="text1"/>
          <w:sz w:val="20"/>
          <w:szCs w:val="20"/>
        </w:rPr>
        <w:t>ed</w:t>
      </w:r>
      <w:r w:rsidR="00706B89" w:rsidRPr="00F75B75">
        <w:rPr>
          <w:rFonts w:eastAsia="Calibri"/>
          <w:color w:val="000000" w:themeColor="text1"/>
          <w:sz w:val="20"/>
          <w:szCs w:val="20"/>
        </w:rPr>
        <w:t xml:space="preserve"> </w:t>
      </w:r>
      <w:r w:rsidR="0020159C" w:rsidRPr="00F75B75">
        <w:rPr>
          <w:rFonts w:eastAsia="Calibri"/>
          <w:color w:val="000000" w:themeColor="text1"/>
          <w:sz w:val="20"/>
          <w:szCs w:val="20"/>
        </w:rPr>
        <w:t xml:space="preserve">the </w:t>
      </w:r>
      <w:r w:rsidR="00D47DC6" w:rsidRPr="00F75B75">
        <w:rPr>
          <w:rFonts w:eastAsia="Calibri"/>
          <w:color w:val="000000" w:themeColor="text1"/>
          <w:sz w:val="20"/>
          <w:szCs w:val="20"/>
        </w:rPr>
        <w:t>decision</w:t>
      </w:r>
      <w:r w:rsidR="007B17F9" w:rsidRPr="00F75B75">
        <w:rPr>
          <w:rFonts w:eastAsia="Calibri"/>
          <w:color w:val="000000" w:themeColor="text1"/>
          <w:sz w:val="20"/>
          <w:szCs w:val="20"/>
        </w:rPr>
        <w:t>-</w:t>
      </w:r>
      <w:r w:rsidR="00543757" w:rsidRPr="00F75B75">
        <w:rPr>
          <w:rFonts w:eastAsia="Calibri"/>
          <w:color w:val="000000" w:themeColor="text1"/>
          <w:sz w:val="20"/>
          <w:szCs w:val="20"/>
        </w:rPr>
        <w:t>makers</w:t>
      </w:r>
      <w:r w:rsidR="007B17F9" w:rsidRPr="00F75B75">
        <w:rPr>
          <w:rFonts w:eastAsia="Calibri"/>
          <w:color w:val="000000" w:themeColor="text1"/>
          <w:sz w:val="20"/>
          <w:szCs w:val="20"/>
        </w:rPr>
        <w:t>,</w:t>
      </w:r>
      <w:r w:rsidR="00D47DC6" w:rsidRPr="00F75B75">
        <w:rPr>
          <w:rFonts w:eastAsia="Calibri"/>
          <w:color w:val="000000" w:themeColor="text1"/>
          <w:sz w:val="20"/>
          <w:szCs w:val="20"/>
        </w:rPr>
        <w:t xml:space="preserve"> </w:t>
      </w:r>
      <w:r w:rsidR="00B41F16" w:rsidRPr="00F75B75">
        <w:rPr>
          <w:rFonts w:eastAsia="Calibri"/>
          <w:color w:val="000000" w:themeColor="text1"/>
          <w:sz w:val="20"/>
          <w:szCs w:val="20"/>
        </w:rPr>
        <w:t>executive spon</w:t>
      </w:r>
      <w:r w:rsidR="00B672D9" w:rsidRPr="00F75B75">
        <w:rPr>
          <w:rFonts w:eastAsia="Calibri"/>
          <w:color w:val="000000" w:themeColor="text1"/>
          <w:sz w:val="20"/>
          <w:szCs w:val="20"/>
        </w:rPr>
        <w:t>sors</w:t>
      </w:r>
      <w:r w:rsidR="007B17F9" w:rsidRPr="00F75B75">
        <w:rPr>
          <w:rFonts w:eastAsia="Calibri"/>
          <w:color w:val="000000" w:themeColor="text1"/>
          <w:sz w:val="20"/>
          <w:szCs w:val="20"/>
        </w:rPr>
        <w:t>,</w:t>
      </w:r>
      <w:r w:rsidR="00B672D9" w:rsidRPr="00F75B75">
        <w:rPr>
          <w:rFonts w:eastAsia="Calibri"/>
          <w:color w:val="000000" w:themeColor="text1"/>
          <w:sz w:val="20"/>
          <w:szCs w:val="20"/>
        </w:rPr>
        <w:t xml:space="preserve"> and </w:t>
      </w:r>
      <w:r w:rsidR="00877D98" w:rsidRPr="00F75B75">
        <w:rPr>
          <w:rFonts w:eastAsia="Calibri"/>
          <w:color w:val="000000" w:themeColor="text1"/>
          <w:sz w:val="20"/>
          <w:szCs w:val="20"/>
        </w:rPr>
        <w:t>steering</w:t>
      </w:r>
      <w:r w:rsidR="0020159C" w:rsidRPr="00F75B75">
        <w:rPr>
          <w:rFonts w:eastAsia="Calibri"/>
          <w:color w:val="000000" w:themeColor="text1"/>
          <w:sz w:val="20"/>
          <w:szCs w:val="20"/>
        </w:rPr>
        <w:t xml:space="preserve"> committee</w:t>
      </w:r>
      <w:r w:rsidR="00730C14" w:rsidRPr="00F75B75">
        <w:rPr>
          <w:rFonts w:eastAsia="Calibri"/>
          <w:color w:val="000000" w:themeColor="text1"/>
          <w:sz w:val="20"/>
          <w:szCs w:val="20"/>
        </w:rPr>
        <w:t>s</w:t>
      </w:r>
      <w:r w:rsidR="00543757" w:rsidRPr="00F75B75">
        <w:rPr>
          <w:rFonts w:eastAsia="Calibri"/>
          <w:color w:val="000000" w:themeColor="text1"/>
          <w:sz w:val="20"/>
          <w:szCs w:val="20"/>
        </w:rPr>
        <w:t xml:space="preserve">; </w:t>
      </w:r>
      <w:r w:rsidR="00D47DC6" w:rsidRPr="00F75B75">
        <w:rPr>
          <w:rFonts w:eastAsia="Calibri"/>
          <w:color w:val="000000" w:themeColor="text1"/>
          <w:sz w:val="20"/>
          <w:szCs w:val="20"/>
        </w:rPr>
        <w:t xml:space="preserve">the </w:t>
      </w:r>
      <w:r w:rsidR="00877D98" w:rsidRPr="00F75B75">
        <w:rPr>
          <w:rFonts w:eastAsia="Calibri"/>
          <w:color w:val="000000" w:themeColor="text1"/>
          <w:sz w:val="20"/>
          <w:szCs w:val="20"/>
        </w:rPr>
        <w:t>program workgroup</w:t>
      </w:r>
      <w:r w:rsidR="00D47DC6" w:rsidRPr="00F75B75">
        <w:rPr>
          <w:rFonts w:eastAsia="Calibri"/>
          <w:color w:val="000000" w:themeColor="text1"/>
          <w:sz w:val="20"/>
          <w:szCs w:val="20"/>
        </w:rPr>
        <w:t xml:space="preserve"> tasked with </w:t>
      </w:r>
      <w:r w:rsidR="00B41F16" w:rsidRPr="00F75B75">
        <w:rPr>
          <w:rFonts w:eastAsia="Calibri"/>
          <w:color w:val="000000" w:themeColor="text1"/>
          <w:sz w:val="20"/>
          <w:szCs w:val="20"/>
        </w:rPr>
        <w:t>developing the practical strategies</w:t>
      </w:r>
      <w:r w:rsidR="00B672D9" w:rsidRPr="00F75B75">
        <w:rPr>
          <w:rFonts w:eastAsia="Calibri"/>
          <w:color w:val="000000" w:themeColor="text1"/>
          <w:sz w:val="20"/>
          <w:szCs w:val="20"/>
        </w:rPr>
        <w:t xml:space="preserve"> for implementation</w:t>
      </w:r>
      <w:r w:rsidR="00543757" w:rsidRPr="00F75B75">
        <w:rPr>
          <w:rFonts w:eastAsia="Calibri"/>
          <w:color w:val="000000" w:themeColor="text1"/>
          <w:sz w:val="20"/>
          <w:szCs w:val="20"/>
        </w:rPr>
        <w:t xml:space="preserve">; </w:t>
      </w:r>
      <w:r w:rsidR="00B41F16" w:rsidRPr="00F75B75">
        <w:rPr>
          <w:rFonts w:eastAsia="Calibri"/>
          <w:color w:val="000000" w:themeColor="text1"/>
          <w:sz w:val="20"/>
          <w:szCs w:val="20"/>
        </w:rPr>
        <w:t>and the</w:t>
      </w:r>
      <w:r w:rsidR="00AC407F" w:rsidRPr="00F75B75">
        <w:rPr>
          <w:rFonts w:eastAsia="Calibri"/>
          <w:color w:val="000000" w:themeColor="text1"/>
          <w:sz w:val="20"/>
          <w:szCs w:val="20"/>
        </w:rPr>
        <w:t xml:space="preserve"> data stewards</w:t>
      </w:r>
      <w:r w:rsidR="00EB71D0" w:rsidRPr="00F75B75">
        <w:rPr>
          <w:rFonts w:eastAsia="Calibri"/>
          <w:color w:val="000000" w:themeColor="text1"/>
          <w:sz w:val="20"/>
          <w:szCs w:val="20"/>
        </w:rPr>
        <w:t xml:space="preserve"> who ensured </w:t>
      </w:r>
      <w:r w:rsidR="009C1A6C" w:rsidRPr="00F75B75">
        <w:rPr>
          <w:rFonts w:eastAsia="Calibri"/>
          <w:color w:val="000000" w:themeColor="text1"/>
          <w:sz w:val="20"/>
          <w:szCs w:val="20"/>
        </w:rPr>
        <w:t>the security and accuracy of student data</w:t>
      </w:r>
      <w:r w:rsidR="00296EBF" w:rsidRPr="00F75B75">
        <w:rPr>
          <w:rFonts w:eastAsia="Calibri"/>
          <w:color w:val="000000" w:themeColor="text1"/>
          <w:sz w:val="20"/>
          <w:szCs w:val="20"/>
        </w:rPr>
        <w:t>.</w:t>
      </w:r>
      <w:r w:rsidR="00296EBF" w:rsidRPr="00F75B75">
        <w:rPr>
          <w:rFonts w:eastAsiaTheme="minorEastAsia"/>
          <w:color w:val="000000" w:themeColor="text1"/>
          <w:sz w:val="20"/>
          <w:szCs w:val="20"/>
        </w:rPr>
        <w:t xml:space="preserve"> </w:t>
      </w:r>
    </w:p>
    <w:p w14:paraId="1B741935" w14:textId="644CF281" w:rsidR="00C15B86" w:rsidRPr="00F75B75" w:rsidRDefault="000D099D" w:rsidP="00CE044A">
      <w:pPr>
        <w:ind w:left="720"/>
        <w:rPr>
          <w:rFonts w:eastAsia="Calibri"/>
          <w:sz w:val="20"/>
          <w:szCs w:val="20"/>
        </w:rPr>
      </w:pPr>
      <w:r w:rsidRPr="00F75B75">
        <w:rPr>
          <w:rFonts w:eastAsiaTheme="minorEastAsia"/>
          <w:sz w:val="20"/>
          <w:szCs w:val="20"/>
        </w:rPr>
        <w:t>President Smatresk</w:t>
      </w:r>
      <w:r w:rsidR="00C97CE7" w:rsidRPr="00F75B75">
        <w:rPr>
          <w:rFonts w:eastAsiaTheme="minorEastAsia"/>
          <w:sz w:val="20"/>
          <w:szCs w:val="20"/>
        </w:rPr>
        <w:t xml:space="preserve"> prioritized collaborative decision-making</w:t>
      </w:r>
      <w:r w:rsidR="00DD10B4" w:rsidRPr="00F75B75">
        <w:rPr>
          <w:rFonts w:eastAsiaTheme="minorEastAsia"/>
          <w:sz w:val="20"/>
          <w:szCs w:val="20"/>
        </w:rPr>
        <w:t xml:space="preserve"> with the explicit goal of breaking down silos</w:t>
      </w:r>
      <w:r w:rsidR="3AC0D03E" w:rsidRPr="00F75B75">
        <w:rPr>
          <w:rFonts w:eastAsiaTheme="minorEastAsia"/>
          <w:sz w:val="20"/>
          <w:szCs w:val="20"/>
        </w:rPr>
        <w:t xml:space="preserve">. </w:t>
      </w:r>
      <w:r w:rsidR="3AC0D03E" w:rsidRPr="00F75B75">
        <w:rPr>
          <w:rFonts w:eastAsia="Calibri"/>
          <w:color w:val="000000" w:themeColor="text1"/>
          <w:sz w:val="20"/>
          <w:szCs w:val="20"/>
        </w:rPr>
        <w:t>Senior Vice President of Student Affairs</w:t>
      </w:r>
      <w:r w:rsidR="00900E6C" w:rsidRPr="00F75B75">
        <w:rPr>
          <w:rFonts w:eastAsiaTheme="minorEastAsia"/>
          <w:sz w:val="20"/>
          <w:szCs w:val="20"/>
        </w:rPr>
        <w:t xml:space="preserve"> Elizabeth With</w:t>
      </w:r>
      <w:r w:rsidR="3AC0D03E" w:rsidRPr="00F75B75">
        <w:rPr>
          <w:rFonts w:eastAsia="Calibri"/>
          <w:color w:val="000000" w:themeColor="text1"/>
          <w:sz w:val="20"/>
          <w:szCs w:val="20"/>
        </w:rPr>
        <w:t xml:space="preserve"> sa</w:t>
      </w:r>
      <w:r w:rsidR="62DD8A5A" w:rsidRPr="00F75B75">
        <w:rPr>
          <w:rFonts w:eastAsia="Calibri"/>
          <w:color w:val="000000" w:themeColor="text1"/>
          <w:sz w:val="20"/>
          <w:szCs w:val="20"/>
        </w:rPr>
        <w:t>id,</w:t>
      </w:r>
      <w:r w:rsidR="3AC0D03E" w:rsidRPr="00F75B75">
        <w:rPr>
          <w:rFonts w:eastAsia="Calibri"/>
          <w:color w:val="000000" w:themeColor="text1"/>
          <w:sz w:val="20"/>
          <w:szCs w:val="20"/>
        </w:rPr>
        <w:t xml:space="preserve"> “</w:t>
      </w:r>
      <w:r w:rsidR="528D5F4A" w:rsidRPr="00F75B75">
        <w:rPr>
          <w:rFonts w:eastAsia="Calibri"/>
          <w:color w:val="000000" w:themeColor="text1"/>
          <w:sz w:val="20"/>
          <w:szCs w:val="20"/>
        </w:rPr>
        <w:t>T</w:t>
      </w:r>
      <w:r w:rsidR="3AC0D03E" w:rsidRPr="00F75B75">
        <w:rPr>
          <w:rFonts w:eastAsia="Calibri"/>
          <w:sz w:val="20"/>
          <w:szCs w:val="20"/>
        </w:rPr>
        <w:t xml:space="preserve">here's been a concerted effort in the last </w:t>
      </w:r>
      <w:r w:rsidR="00900E6C" w:rsidRPr="00F75B75">
        <w:rPr>
          <w:rFonts w:eastAsia="Calibri"/>
          <w:sz w:val="20"/>
          <w:szCs w:val="20"/>
        </w:rPr>
        <w:t xml:space="preserve">13 </w:t>
      </w:r>
      <w:r w:rsidR="3AC0D03E" w:rsidRPr="00F75B75">
        <w:rPr>
          <w:rFonts w:eastAsia="Calibri"/>
          <w:sz w:val="20"/>
          <w:szCs w:val="20"/>
        </w:rPr>
        <w:t>years for</w:t>
      </w:r>
      <w:r w:rsidR="00FA1BC9" w:rsidRPr="00F75B75">
        <w:rPr>
          <w:rFonts w:eastAsia="Calibri"/>
          <w:sz w:val="20"/>
          <w:szCs w:val="20"/>
        </w:rPr>
        <w:t>…</w:t>
      </w:r>
      <w:r w:rsidR="3AC0D03E" w:rsidRPr="00F75B75">
        <w:rPr>
          <w:rFonts w:eastAsia="Calibri"/>
          <w:sz w:val="20"/>
          <w:szCs w:val="20"/>
        </w:rPr>
        <w:t>collaborations to exist</w:t>
      </w:r>
      <w:r w:rsidR="00065EF5" w:rsidRPr="00F75B75">
        <w:rPr>
          <w:rFonts w:eastAsia="Calibri"/>
          <w:sz w:val="20"/>
          <w:szCs w:val="20"/>
        </w:rPr>
        <w:t>,”</w:t>
      </w:r>
      <w:r w:rsidR="00916FEC" w:rsidRPr="00F75B75">
        <w:rPr>
          <w:rFonts w:eastAsia="Calibri"/>
          <w:sz w:val="20"/>
          <w:szCs w:val="20"/>
        </w:rPr>
        <w:t xml:space="preserve"> since</w:t>
      </w:r>
      <w:r w:rsidR="00065EF5" w:rsidRPr="00F75B75">
        <w:rPr>
          <w:rFonts w:eastAsia="Calibri"/>
          <w:sz w:val="20"/>
          <w:szCs w:val="20"/>
        </w:rPr>
        <w:t xml:space="preserve"> </w:t>
      </w:r>
      <w:r w:rsidR="009C3527" w:rsidRPr="00F75B75">
        <w:rPr>
          <w:rFonts w:eastAsia="Calibri"/>
          <w:sz w:val="20"/>
          <w:szCs w:val="20"/>
        </w:rPr>
        <w:t>the president</w:t>
      </w:r>
      <w:r w:rsidR="00EC4D63" w:rsidRPr="00F75B75">
        <w:rPr>
          <w:rFonts w:eastAsia="Calibri"/>
          <w:sz w:val="20"/>
          <w:szCs w:val="20"/>
        </w:rPr>
        <w:t xml:space="preserve"> </w:t>
      </w:r>
      <w:r w:rsidR="00065EF5" w:rsidRPr="00F75B75">
        <w:rPr>
          <w:rFonts w:eastAsia="Calibri"/>
          <w:sz w:val="20"/>
          <w:szCs w:val="20"/>
        </w:rPr>
        <w:t>“</w:t>
      </w:r>
      <w:r w:rsidR="3AC0D03E" w:rsidRPr="00F75B75">
        <w:rPr>
          <w:rFonts w:eastAsia="Calibri"/>
          <w:sz w:val="20"/>
          <w:szCs w:val="20"/>
        </w:rPr>
        <w:t xml:space="preserve">says openly, ‘I want you all to work as a team. I do not want these to be decisions that are made in a vacuum.’” </w:t>
      </w:r>
    </w:p>
    <w:p w14:paraId="16215A04" w14:textId="385B88BA" w:rsidR="006062A4" w:rsidRPr="00F75B75" w:rsidRDefault="5D269ACF" w:rsidP="000F241A">
      <w:pPr>
        <w:pStyle w:val="ListParagraph"/>
        <w:numPr>
          <w:ilvl w:val="0"/>
          <w:numId w:val="60"/>
        </w:numPr>
        <w:spacing w:after="0"/>
        <w:rPr>
          <w:rFonts w:eastAsiaTheme="minorEastAsia" w:cstheme="minorHAnsi"/>
          <w:b/>
          <w:color w:val="000000" w:themeColor="text1"/>
          <w:sz w:val="20"/>
          <w:szCs w:val="20"/>
        </w:rPr>
      </w:pPr>
      <w:r w:rsidRPr="00F75B75">
        <w:rPr>
          <w:rFonts w:eastAsiaTheme="minorEastAsia" w:cstheme="minorHAnsi"/>
          <w:b/>
          <w:color w:val="000000" w:themeColor="text1"/>
          <w:sz w:val="20"/>
          <w:szCs w:val="20"/>
        </w:rPr>
        <w:t xml:space="preserve">Developing the </w:t>
      </w:r>
      <w:r w:rsidR="4A233F9E" w:rsidRPr="00F75B75">
        <w:rPr>
          <w:rFonts w:eastAsiaTheme="minorEastAsia" w:cstheme="minorHAnsi"/>
          <w:b/>
          <w:color w:val="000000" w:themeColor="text1"/>
          <w:sz w:val="20"/>
          <w:szCs w:val="20"/>
        </w:rPr>
        <w:t xml:space="preserve">Insights </w:t>
      </w:r>
      <w:r w:rsidRPr="00F75B75">
        <w:rPr>
          <w:rFonts w:eastAsiaTheme="minorEastAsia" w:cstheme="minorHAnsi"/>
          <w:b/>
          <w:color w:val="000000" w:themeColor="text1"/>
          <w:sz w:val="20"/>
          <w:szCs w:val="20"/>
        </w:rPr>
        <w:t>Charter</w:t>
      </w:r>
      <w:r w:rsidR="42A5AF2A" w:rsidRPr="00F75B75">
        <w:rPr>
          <w:rFonts w:eastAsiaTheme="minorEastAsia" w:cstheme="minorHAnsi"/>
          <w:b/>
          <w:color w:val="000000" w:themeColor="text1"/>
          <w:sz w:val="20"/>
          <w:szCs w:val="20"/>
        </w:rPr>
        <w:t xml:space="preserve"> </w:t>
      </w:r>
    </w:p>
    <w:p w14:paraId="76F592D4" w14:textId="3674CB54" w:rsidR="008A1EAB" w:rsidRPr="00F75B75" w:rsidRDefault="00AB0A29" w:rsidP="6C9B083E">
      <w:pPr>
        <w:spacing w:line="276" w:lineRule="auto"/>
        <w:ind w:left="720"/>
        <w:rPr>
          <w:rFonts w:eastAsia="Calibri"/>
          <w:color w:val="000000" w:themeColor="text1"/>
          <w:sz w:val="20"/>
          <w:szCs w:val="20"/>
        </w:rPr>
      </w:pPr>
      <w:r w:rsidRPr="00F75B75">
        <w:rPr>
          <w:rFonts w:eastAsia="Calibri"/>
          <w:color w:val="000000" w:themeColor="text1"/>
          <w:sz w:val="20"/>
          <w:szCs w:val="20"/>
        </w:rPr>
        <w:t>In early 2016, the Insights team</w:t>
      </w:r>
      <w:r w:rsidR="00817130" w:rsidRPr="00F75B75">
        <w:rPr>
          <w:rFonts w:eastAsia="Calibri"/>
          <w:color w:val="000000" w:themeColor="text1"/>
          <w:sz w:val="20"/>
          <w:szCs w:val="20"/>
        </w:rPr>
        <w:t xml:space="preserve"> began developing a charter </w:t>
      </w:r>
      <w:r w:rsidR="00F745E1" w:rsidRPr="00F75B75">
        <w:rPr>
          <w:rFonts w:eastAsia="Calibri"/>
          <w:color w:val="000000" w:themeColor="text1"/>
          <w:sz w:val="20"/>
          <w:szCs w:val="20"/>
        </w:rPr>
        <w:t>to</w:t>
      </w:r>
      <w:r w:rsidR="00637178" w:rsidRPr="00F75B75">
        <w:rPr>
          <w:rFonts w:eastAsia="Calibri"/>
          <w:color w:val="000000" w:themeColor="text1"/>
          <w:sz w:val="20"/>
          <w:szCs w:val="20"/>
        </w:rPr>
        <w:t xml:space="preserve"> </w:t>
      </w:r>
      <w:r w:rsidR="00817130" w:rsidRPr="00F75B75">
        <w:rPr>
          <w:rFonts w:eastAsia="Calibri"/>
          <w:color w:val="000000" w:themeColor="text1"/>
          <w:sz w:val="20"/>
          <w:szCs w:val="20"/>
        </w:rPr>
        <w:t>la</w:t>
      </w:r>
      <w:r w:rsidR="00637178" w:rsidRPr="00F75B75">
        <w:rPr>
          <w:rFonts w:eastAsia="Calibri"/>
          <w:color w:val="000000" w:themeColor="text1"/>
          <w:sz w:val="20"/>
          <w:szCs w:val="20"/>
        </w:rPr>
        <w:t>y</w:t>
      </w:r>
      <w:r w:rsidR="00817130" w:rsidRPr="00F75B75">
        <w:rPr>
          <w:rFonts w:eastAsia="Calibri"/>
          <w:color w:val="000000" w:themeColor="text1"/>
          <w:sz w:val="20"/>
          <w:szCs w:val="20"/>
        </w:rPr>
        <w:t xml:space="preserve"> out the</w:t>
      </w:r>
      <w:r w:rsidR="009229E2" w:rsidRPr="00F75B75">
        <w:rPr>
          <w:rFonts w:eastAsia="Calibri"/>
          <w:color w:val="000000" w:themeColor="text1"/>
          <w:sz w:val="20"/>
          <w:szCs w:val="20"/>
        </w:rPr>
        <w:t xml:space="preserve"> justification, importance, and planning </w:t>
      </w:r>
      <w:r w:rsidR="007360B8" w:rsidRPr="00F75B75">
        <w:rPr>
          <w:rFonts w:eastAsia="Calibri"/>
          <w:color w:val="000000" w:themeColor="text1"/>
          <w:sz w:val="20"/>
          <w:szCs w:val="20"/>
        </w:rPr>
        <w:t xml:space="preserve">process </w:t>
      </w:r>
      <w:r w:rsidR="006C3530" w:rsidRPr="00F75B75">
        <w:rPr>
          <w:rFonts w:eastAsia="Calibri"/>
          <w:color w:val="000000" w:themeColor="text1"/>
          <w:sz w:val="20"/>
          <w:szCs w:val="20"/>
        </w:rPr>
        <w:t xml:space="preserve">for </w:t>
      </w:r>
      <w:r w:rsidR="003A2614" w:rsidRPr="00F75B75">
        <w:rPr>
          <w:rFonts w:eastAsia="Calibri"/>
          <w:color w:val="000000" w:themeColor="text1"/>
          <w:sz w:val="20"/>
          <w:szCs w:val="20"/>
        </w:rPr>
        <w:t>developing</w:t>
      </w:r>
      <w:r w:rsidR="006C3530" w:rsidRPr="00F75B75">
        <w:rPr>
          <w:rFonts w:eastAsia="Calibri"/>
          <w:color w:val="000000" w:themeColor="text1"/>
          <w:sz w:val="20"/>
          <w:szCs w:val="20"/>
        </w:rPr>
        <w:t xml:space="preserve"> </w:t>
      </w:r>
      <w:r w:rsidR="009229E2" w:rsidRPr="00F75B75">
        <w:rPr>
          <w:rFonts w:eastAsia="Calibri"/>
          <w:color w:val="000000" w:themeColor="text1"/>
          <w:sz w:val="20"/>
          <w:szCs w:val="20"/>
        </w:rPr>
        <w:t xml:space="preserve">the </w:t>
      </w:r>
      <w:r w:rsidR="37628D1E" w:rsidRPr="00F75B75">
        <w:rPr>
          <w:rFonts w:eastAsia="Calibri"/>
          <w:color w:val="000000" w:themeColor="text1"/>
          <w:sz w:val="20"/>
          <w:szCs w:val="20"/>
        </w:rPr>
        <w:t>new data</w:t>
      </w:r>
      <w:r w:rsidR="6329856C" w:rsidRPr="00F75B75">
        <w:rPr>
          <w:rFonts w:eastAsia="Calibri"/>
          <w:color w:val="000000" w:themeColor="text1"/>
          <w:sz w:val="20"/>
          <w:szCs w:val="20"/>
        </w:rPr>
        <w:t xml:space="preserve"> </w:t>
      </w:r>
      <w:r w:rsidR="37628D1E" w:rsidRPr="00F75B75">
        <w:rPr>
          <w:rFonts w:eastAsia="Calibri"/>
          <w:color w:val="000000" w:themeColor="text1"/>
          <w:sz w:val="20"/>
          <w:szCs w:val="20"/>
        </w:rPr>
        <w:t>infrastructure</w:t>
      </w:r>
      <w:r w:rsidR="004256C6" w:rsidRPr="00F75B75">
        <w:rPr>
          <w:rFonts w:eastAsia="Calibri"/>
          <w:color w:val="000000" w:themeColor="text1"/>
          <w:sz w:val="20"/>
          <w:szCs w:val="20"/>
        </w:rPr>
        <w:t>.</w:t>
      </w:r>
      <w:r w:rsidR="37628D1E" w:rsidRPr="00F75B75">
        <w:rPr>
          <w:rFonts w:eastAsia="Calibri"/>
          <w:color w:val="000000" w:themeColor="text1"/>
          <w:sz w:val="20"/>
          <w:szCs w:val="20"/>
        </w:rPr>
        <w:t xml:space="preserve"> </w:t>
      </w:r>
      <w:r w:rsidR="00946561" w:rsidRPr="00F75B75">
        <w:rPr>
          <w:rFonts w:eastAsia="Calibri"/>
          <w:color w:val="000000" w:themeColor="text1"/>
          <w:sz w:val="20"/>
          <w:szCs w:val="20"/>
        </w:rPr>
        <w:t xml:space="preserve">Insights was not the university’s first attempt to create a comprehensive data tool, but the goals for this effort were broader and more intentional. </w:t>
      </w:r>
      <w:r w:rsidR="00F745E1" w:rsidRPr="00F75B75">
        <w:rPr>
          <w:rFonts w:eastAsia="Calibri"/>
          <w:color w:val="000000" w:themeColor="text1"/>
          <w:sz w:val="20"/>
          <w:szCs w:val="20"/>
        </w:rPr>
        <w:t>It aimed</w:t>
      </w:r>
      <w:r w:rsidR="001D2363" w:rsidRPr="00F75B75">
        <w:rPr>
          <w:rFonts w:eastAsia="Calibri"/>
          <w:color w:val="000000" w:themeColor="text1"/>
          <w:sz w:val="20"/>
          <w:szCs w:val="20"/>
        </w:rPr>
        <w:t xml:space="preserve"> </w:t>
      </w:r>
      <w:r w:rsidR="6CE01D93" w:rsidRPr="00F75B75">
        <w:rPr>
          <w:rFonts w:eastAsia="Calibri"/>
          <w:color w:val="000000" w:themeColor="text1"/>
          <w:sz w:val="20"/>
          <w:szCs w:val="20"/>
        </w:rPr>
        <w:t>to ensure</w:t>
      </w:r>
      <w:r w:rsidR="66C0480B" w:rsidRPr="00F75B75">
        <w:rPr>
          <w:rFonts w:eastAsia="Calibri"/>
          <w:color w:val="000000" w:themeColor="text1"/>
          <w:sz w:val="20"/>
          <w:szCs w:val="20"/>
        </w:rPr>
        <w:t xml:space="preserve"> </w:t>
      </w:r>
      <w:r w:rsidR="37628D1E" w:rsidRPr="00F75B75">
        <w:rPr>
          <w:rFonts w:eastAsia="Calibri"/>
          <w:color w:val="000000" w:themeColor="text1"/>
          <w:sz w:val="20"/>
          <w:szCs w:val="20"/>
        </w:rPr>
        <w:t xml:space="preserve">campus data users and policymakers </w:t>
      </w:r>
      <w:r w:rsidR="00AA7E6E" w:rsidRPr="00F75B75">
        <w:rPr>
          <w:rFonts w:eastAsia="Calibri"/>
          <w:color w:val="000000" w:themeColor="text1"/>
          <w:sz w:val="20"/>
          <w:szCs w:val="20"/>
        </w:rPr>
        <w:t>could</w:t>
      </w:r>
      <w:r w:rsidR="66C0480B" w:rsidRPr="00F75B75">
        <w:rPr>
          <w:rFonts w:eastAsia="Calibri"/>
          <w:color w:val="000000" w:themeColor="text1"/>
          <w:sz w:val="20"/>
          <w:szCs w:val="20"/>
        </w:rPr>
        <w:t xml:space="preserve"> access </w:t>
      </w:r>
      <w:r w:rsidR="37628D1E" w:rsidRPr="00F75B75">
        <w:rPr>
          <w:rFonts w:eastAsia="Calibri"/>
          <w:color w:val="000000" w:themeColor="text1"/>
          <w:sz w:val="20"/>
          <w:szCs w:val="20"/>
        </w:rPr>
        <w:t>the information</w:t>
      </w:r>
      <w:r w:rsidR="66C0480B" w:rsidRPr="00F75B75">
        <w:rPr>
          <w:rFonts w:eastAsia="Calibri"/>
          <w:color w:val="000000" w:themeColor="text1"/>
          <w:sz w:val="20"/>
          <w:szCs w:val="20"/>
        </w:rPr>
        <w:t xml:space="preserve"> </w:t>
      </w:r>
      <w:r w:rsidR="006C3530" w:rsidRPr="00F75B75">
        <w:rPr>
          <w:rFonts w:eastAsia="Calibri"/>
          <w:color w:val="000000" w:themeColor="text1"/>
          <w:sz w:val="20"/>
          <w:szCs w:val="20"/>
        </w:rPr>
        <w:t xml:space="preserve">they </w:t>
      </w:r>
      <w:r w:rsidR="66C0480B" w:rsidRPr="00F75B75">
        <w:rPr>
          <w:rFonts w:eastAsia="Calibri"/>
          <w:color w:val="000000" w:themeColor="text1"/>
          <w:sz w:val="20"/>
          <w:szCs w:val="20"/>
        </w:rPr>
        <w:t>needed</w:t>
      </w:r>
      <w:r w:rsidR="37628D1E" w:rsidRPr="00F75B75">
        <w:rPr>
          <w:rFonts w:eastAsia="Calibri"/>
          <w:color w:val="000000" w:themeColor="text1"/>
          <w:sz w:val="20"/>
          <w:szCs w:val="20"/>
        </w:rPr>
        <w:t xml:space="preserve"> to make decisions</w:t>
      </w:r>
      <w:r w:rsidR="66C0480B" w:rsidRPr="00F75B75">
        <w:rPr>
          <w:rFonts w:eastAsia="Calibri"/>
          <w:color w:val="000000" w:themeColor="text1"/>
          <w:sz w:val="20"/>
          <w:szCs w:val="20"/>
        </w:rPr>
        <w:t xml:space="preserve"> </w:t>
      </w:r>
      <w:r w:rsidR="007C2261" w:rsidRPr="00F75B75">
        <w:rPr>
          <w:rFonts w:eastAsia="Calibri"/>
          <w:color w:val="000000" w:themeColor="text1"/>
          <w:sz w:val="20"/>
          <w:szCs w:val="20"/>
        </w:rPr>
        <w:t>that can</w:t>
      </w:r>
      <w:r w:rsidR="66C0480B" w:rsidRPr="00F75B75">
        <w:rPr>
          <w:rFonts w:eastAsia="Calibri"/>
          <w:color w:val="000000" w:themeColor="text1"/>
          <w:sz w:val="20"/>
          <w:szCs w:val="20"/>
        </w:rPr>
        <w:t xml:space="preserve"> improve</w:t>
      </w:r>
      <w:r w:rsidR="00AA7E6E" w:rsidRPr="00F75B75">
        <w:rPr>
          <w:rFonts w:eastAsia="Calibri"/>
          <w:color w:val="000000" w:themeColor="text1"/>
          <w:sz w:val="20"/>
          <w:szCs w:val="20"/>
        </w:rPr>
        <w:t xml:space="preserve"> student</w:t>
      </w:r>
      <w:r w:rsidR="66C0480B" w:rsidRPr="00F75B75">
        <w:rPr>
          <w:rFonts w:eastAsia="Calibri"/>
          <w:color w:val="000000" w:themeColor="text1"/>
          <w:sz w:val="20"/>
          <w:szCs w:val="20"/>
        </w:rPr>
        <w:t xml:space="preserve"> outcomes</w:t>
      </w:r>
      <w:r w:rsidR="37628D1E" w:rsidRPr="00F75B75">
        <w:rPr>
          <w:rFonts w:eastAsia="Calibri"/>
          <w:color w:val="000000" w:themeColor="text1"/>
          <w:sz w:val="20"/>
          <w:szCs w:val="20"/>
        </w:rPr>
        <w:t>.</w:t>
      </w:r>
      <w:r w:rsidR="66260B0D" w:rsidRPr="00F75B75">
        <w:rPr>
          <w:rFonts w:eastAsia="Calibri"/>
          <w:color w:val="000000" w:themeColor="text1"/>
          <w:sz w:val="20"/>
          <w:szCs w:val="20"/>
        </w:rPr>
        <w:t xml:space="preserve"> </w:t>
      </w:r>
      <w:r w:rsidR="00AA7E6E" w:rsidRPr="00F75B75">
        <w:rPr>
          <w:rFonts w:eastAsia="Calibri"/>
          <w:color w:val="000000" w:themeColor="text1"/>
          <w:sz w:val="20"/>
          <w:szCs w:val="20"/>
        </w:rPr>
        <w:t>This project differed</w:t>
      </w:r>
      <w:r w:rsidR="5E4DA1C2" w:rsidRPr="00F75B75">
        <w:rPr>
          <w:rFonts w:eastAsia="Calibri"/>
          <w:color w:val="000000" w:themeColor="text1"/>
          <w:sz w:val="20"/>
          <w:szCs w:val="20"/>
        </w:rPr>
        <w:t xml:space="preserve"> from previous </w:t>
      </w:r>
      <w:r w:rsidR="0076610E" w:rsidRPr="00F75B75">
        <w:rPr>
          <w:rFonts w:eastAsia="Calibri"/>
          <w:color w:val="000000" w:themeColor="text1"/>
          <w:sz w:val="20"/>
          <w:szCs w:val="20"/>
        </w:rPr>
        <w:t xml:space="preserve">endeavors </w:t>
      </w:r>
      <w:r w:rsidR="00AA7E6E" w:rsidRPr="00F75B75">
        <w:rPr>
          <w:rFonts w:eastAsia="Calibri"/>
          <w:color w:val="000000" w:themeColor="text1"/>
          <w:sz w:val="20"/>
          <w:szCs w:val="20"/>
        </w:rPr>
        <w:t>because it</w:t>
      </w:r>
      <w:r w:rsidR="00A06E1B" w:rsidRPr="00F75B75">
        <w:rPr>
          <w:rFonts w:eastAsia="Calibri"/>
          <w:color w:val="000000" w:themeColor="text1"/>
          <w:sz w:val="20"/>
          <w:szCs w:val="20"/>
        </w:rPr>
        <w:t xml:space="preserve"> </w:t>
      </w:r>
      <w:r w:rsidR="5E4DA1C2" w:rsidRPr="00F75B75">
        <w:rPr>
          <w:rFonts w:eastAsia="Calibri"/>
          <w:color w:val="000000" w:themeColor="text1"/>
          <w:sz w:val="20"/>
          <w:szCs w:val="20"/>
        </w:rPr>
        <w:t>“</w:t>
      </w:r>
      <w:r w:rsidR="682F880F" w:rsidRPr="00F75B75">
        <w:rPr>
          <w:rFonts w:eastAsia="Calibri"/>
          <w:color w:val="000000" w:themeColor="text1"/>
          <w:sz w:val="20"/>
          <w:szCs w:val="20"/>
        </w:rPr>
        <w:t>wasn</w:t>
      </w:r>
      <w:r w:rsidR="6B9D24B9" w:rsidRPr="00F75B75">
        <w:rPr>
          <w:rFonts w:eastAsia="Calibri"/>
          <w:color w:val="000000" w:themeColor="text1"/>
          <w:sz w:val="20"/>
          <w:szCs w:val="20"/>
        </w:rPr>
        <w:t>’</w:t>
      </w:r>
      <w:r w:rsidR="682F880F" w:rsidRPr="00F75B75">
        <w:rPr>
          <w:rFonts w:eastAsia="Calibri"/>
          <w:color w:val="000000" w:themeColor="text1"/>
          <w:sz w:val="20"/>
          <w:szCs w:val="20"/>
        </w:rPr>
        <w:t>t just about the data visualization tool, it wasn</w:t>
      </w:r>
      <w:r w:rsidR="6B9D24B9" w:rsidRPr="00F75B75">
        <w:rPr>
          <w:rFonts w:eastAsia="Calibri"/>
          <w:color w:val="000000" w:themeColor="text1"/>
          <w:sz w:val="20"/>
          <w:szCs w:val="20"/>
        </w:rPr>
        <w:t>’</w:t>
      </w:r>
      <w:r w:rsidR="682F880F" w:rsidRPr="00F75B75">
        <w:rPr>
          <w:rFonts w:eastAsia="Calibri"/>
          <w:color w:val="000000" w:themeColor="text1"/>
          <w:sz w:val="20"/>
          <w:szCs w:val="20"/>
        </w:rPr>
        <w:t>t just about plugging in something that was provided already</w:t>
      </w:r>
      <w:r w:rsidR="00A571A9" w:rsidRPr="00F75B75">
        <w:rPr>
          <w:rFonts w:eastAsia="Calibri"/>
          <w:color w:val="000000" w:themeColor="text1"/>
          <w:sz w:val="20"/>
          <w:szCs w:val="20"/>
        </w:rPr>
        <w:t>,</w:t>
      </w:r>
      <w:r w:rsidR="29BE0422" w:rsidRPr="00F75B75">
        <w:rPr>
          <w:rFonts w:eastAsia="Calibri"/>
          <w:color w:val="000000" w:themeColor="text1"/>
          <w:sz w:val="20"/>
          <w:szCs w:val="20"/>
        </w:rPr>
        <w:t xml:space="preserve">” </w:t>
      </w:r>
      <w:r w:rsidR="00DC384C" w:rsidRPr="00F75B75">
        <w:rPr>
          <w:rFonts w:eastAsia="Calibri"/>
          <w:color w:val="000000" w:themeColor="text1"/>
          <w:sz w:val="20"/>
          <w:szCs w:val="20"/>
        </w:rPr>
        <w:t xml:space="preserve">Simon </w:t>
      </w:r>
      <w:r w:rsidR="29BE0422" w:rsidRPr="00F75B75">
        <w:rPr>
          <w:rFonts w:eastAsia="Calibri"/>
          <w:color w:val="000000" w:themeColor="text1"/>
          <w:sz w:val="20"/>
          <w:szCs w:val="20"/>
        </w:rPr>
        <w:t>explain</w:t>
      </w:r>
      <w:r w:rsidR="00A571A9" w:rsidRPr="00F75B75">
        <w:rPr>
          <w:rFonts w:eastAsia="Calibri"/>
          <w:color w:val="000000" w:themeColor="text1"/>
          <w:sz w:val="20"/>
          <w:szCs w:val="20"/>
        </w:rPr>
        <w:t>ed</w:t>
      </w:r>
      <w:r w:rsidR="682F880F" w:rsidRPr="00F75B75">
        <w:rPr>
          <w:rFonts w:eastAsia="Calibri"/>
          <w:color w:val="000000" w:themeColor="text1"/>
          <w:sz w:val="20"/>
          <w:szCs w:val="20"/>
        </w:rPr>
        <w:t xml:space="preserve">. </w:t>
      </w:r>
      <w:r w:rsidR="00DC7DAB" w:rsidRPr="00F75B75">
        <w:rPr>
          <w:rFonts w:eastAsia="Calibri"/>
          <w:color w:val="000000" w:themeColor="text1"/>
          <w:sz w:val="20"/>
          <w:szCs w:val="20"/>
        </w:rPr>
        <w:t>Instead, it was about developing a tool that would fit UNT’s specific data-use needs</w:t>
      </w:r>
      <w:r w:rsidR="00286C12" w:rsidRPr="00F75B75">
        <w:rPr>
          <w:rFonts w:eastAsia="Calibri"/>
          <w:color w:val="000000" w:themeColor="text1"/>
          <w:sz w:val="20"/>
          <w:szCs w:val="20"/>
        </w:rPr>
        <w:t>, a</w:t>
      </w:r>
      <w:r w:rsidR="004F55BD" w:rsidRPr="00F75B75">
        <w:rPr>
          <w:rFonts w:eastAsia="Calibri"/>
          <w:color w:val="000000" w:themeColor="text1"/>
          <w:sz w:val="20"/>
          <w:szCs w:val="20"/>
        </w:rPr>
        <w:t xml:space="preserve"> tool that would ensure comprehensive data </w:t>
      </w:r>
      <w:r w:rsidR="001D060B" w:rsidRPr="00F75B75">
        <w:rPr>
          <w:rFonts w:eastAsia="Calibri"/>
          <w:color w:val="000000" w:themeColor="text1"/>
          <w:sz w:val="20"/>
          <w:szCs w:val="20"/>
        </w:rPr>
        <w:t xml:space="preserve">were </w:t>
      </w:r>
      <w:r w:rsidR="004F55BD" w:rsidRPr="00F75B75">
        <w:rPr>
          <w:rFonts w:eastAsia="Calibri"/>
          <w:color w:val="000000" w:themeColor="text1"/>
          <w:sz w:val="20"/>
          <w:szCs w:val="20"/>
        </w:rPr>
        <w:t xml:space="preserve">easily accessible and </w:t>
      </w:r>
      <w:r w:rsidR="00286C12" w:rsidRPr="00F75B75">
        <w:rPr>
          <w:rFonts w:eastAsia="Calibri"/>
          <w:color w:val="000000" w:themeColor="text1"/>
          <w:sz w:val="20"/>
          <w:szCs w:val="20"/>
        </w:rPr>
        <w:t xml:space="preserve">would </w:t>
      </w:r>
      <w:r w:rsidR="004F55BD" w:rsidRPr="00F75B75">
        <w:rPr>
          <w:rFonts w:eastAsia="Calibri"/>
          <w:color w:val="000000" w:themeColor="text1"/>
          <w:sz w:val="20"/>
          <w:szCs w:val="20"/>
        </w:rPr>
        <w:t>foster a culture of data</w:t>
      </w:r>
      <w:r w:rsidR="00286C12" w:rsidRPr="00F75B75">
        <w:rPr>
          <w:rFonts w:eastAsia="Calibri"/>
          <w:color w:val="000000" w:themeColor="text1"/>
          <w:sz w:val="20"/>
          <w:szCs w:val="20"/>
        </w:rPr>
        <w:t xml:space="preserve"> </w:t>
      </w:r>
      <w:r w:rsidR="004F55BD" w:rsidRPr="00F75B75">
        <w:rPr>
          <w:rFonts w:eastAsia="Calibri"/>
          <w:color w:val="000000" w:themeColor="text1"/>
          <w:sz w:val="20"/>
          <w:szCs w:val="20"/>
        </w:rPr>
        <w:t xml:space="preserve">use </w:t>
      </w:r>
      <w:r w:rsidR="001B5853" w:rsidRPr="00F75B75">
        <w:rPr>
          <w:rFonts w:eastAsia="Calibri"/>
          <w:color w:val="000000" w:themeColor="text1"/>
          <w:sz w:val="20"/>
          <w:szCs w:val="20"/>
        </w:rPr>
        <w:t>among</w:t>
      </w:r>
      <w:r w:rsidR="00AA7E6E" w:rsidRPr="00F75B75">
        <w:rPr>
          <w:rFonts w:eastAsia="Calibri"/>
          <w:color w:val="000000" w:themeColor="text1"/>
          <w:sz w:val="20"/>
          <w:szCs w:val="20"/>
        </w:rPr>
        <w:t xml:space="preserve"> campus</w:t>
      </w:r>
      <w:r w:rsidR="001B5853" w:rsidRPr="00F75B75">
        <w:rPr>
          <w:rFonts w:eastAsia="Calibri"/>
          <w:color w:val="000000" w:themeColor="text1"/>
          <w:sz w:val="20"/>
          <w:szCs w:val="20"/>
        </w:rPr>
        <w:t xml:space="preserve"> stakeholders. </w:t>
      </w:r>
      <w:r w:rsidR="00CC2DAF" w:rsidRPr="00F75B75">
        <w:rPr>
          <w:rFonts w:eastAsia="Calibri"/>
          <w:color w:val="000000" w:themeColor="text1"/>
          <w:sz w:val="20"/>
          <w:szCs w:val="20"/>
        </w:rPr>
        <w:t>T</w:t>
      </w:r>
      <w:r w:rsidR="00946561" w:rsidRPr="00F75B75">
        <w:rPr>
          <w:rFonts w:eastAsia="Calibri"/>
          <w:color w:val="000000" w:themeColor="text1"/>
          <w:sz w:val="20"/>
          <w:szCs w:val="20"/>
        </w:rPr>
        <w:t xml:space="preserve">he Insights team </w:t>
      </w:r>
      <w:r w:rsidR="00ED0A1D" w:rsidRPr="00F75B75">
        <w:rPr>
          <w:rFonts w:eastAsia="Calibri"/>
          <w:color w:val="000000" w:themeColor="text1"/>
          <w:sz w:val="20"/>
          <w:szCs w:val="20"/>
        </w:rPr>
        <w:t>developed</w:t>
      </w:r>
      <w:r w:rsidR="00946561" w:rsidRPr="00F75B75">
        <w:rPr>
          <w:rFonts w:eastAsia="Calibri"/>
          <w:color w:val="000000" w:themeColor="text1"/>
          <w:sz w:val="20"/>
          <w:szCs w:val="20"/>
        </w:rPr>
        <w:t xml:space="preserve"> the charter </w:t>
      </w:r>
      <w:r w:rsidR="009272E0" w:rsidRPr="00F75B75">
        <w:rPr>
          <w:rFonts w:eastAsia="Calibri"/>
          <w:color w:val="000000" w:themeColor="text1"/>
          <w:sz w:val="20"/>
          <w:szCs w:val="20"/>
        </w:rPr>
        <w:t xml:space="preserve">to </w:t>
      </w:r>
      <w:r w:rsidR="007F3A99" w:rsidRPr="00F75B75">
        <w:rPr>
          <w:rFonts w:eastAsia="Calibri"/>
          <w:color w:val="000000" w:themeColor="text1"/>
          <w:sz w:val="20"/>
          <w:szCs w:val="20"/>
        </w:rPr>
        <w:t>research and articulate</w:t>
      </w:r>
      <w:r w:rsidR="009272E0" w:rsidRPr="00F75B75">
        <w:rPr>
          <w:rFonts w:eastAsia="Calibri"/>
          <w:color w:val="000000" w:themeColor="text1"/>
          <w:sz w:val="20"/>
          <w:szCs w:val="20"/>
        </w:rPr>
        <w:t xml:space="preserve"> </w:t>
      </w:r>
      <w:r w:rsidR="00347840" w:rsidRPr="00F75B75">
        <w:rPr>
          <w:rFonts w:eastAsia="Calibri"/>
          <w:color w:val="000000" w:themeColor="text1"/>
          <w:sz w:val="20"/>
          <w:szCs w:val="20"/>
        </w:rPr>
        <w:t xml:space="preserve">UNT’s data needs before deciding the technical aspects of </w:t>
      </w:r>
      <w:r w:rsidR="009B0B24" w:rsidRPr="00F75B75">
        <w:rPr>
          <w:rFonts w:eastAsia="Calibri"/>
          <w:color w:val="000000" w:themeColor="text1"/>
          <w:sz w:val="20"/>
          <w:szCs w:val="20"/>
        </w:rPr>
        <w:t xml:space="preserve">a data system. </w:t>
      </w:r>
      <w:r w:rsidR="7F89575D" w:rsidRPr="00F75B75">
        <w:rPr>
          <w:rFonts w:eastAsia="Calibri"/>
          <w:color w:val="000000" w:themeColor="text1"/>
          <w:sz w:val="20"/>
          <w:szCs w:val="20"/>
        </w:rPr>
        <w:t xml:space="preserve"> </w:t>
      </w:r>
      <w:r w:rsidR="682F880F" w:rsidRPr="00F75B75">
        <w:rPr>
          <w:rFonts w:eastAsia="Calibri"/>
          <w:color w:val="000000" w:themeColor="text1"/>
          <w:sz w:val="20"/>
          <w:szCs w:val="20"/>
        </w:rPr>
        <w:t xml:space="preserve">  </w:t>
      </w:r>
    </w:p>
    <w:p w14:paraId="14C6A99E" w14:textId="49B3F69D" w:rsidR="7962B6F6" w:rsidRPr="00F75B75" w:rsidRDefault="006069B1" w:rsidP="6C9B083E">
      <w:pPr>
        <w:spacing w:line="276" w:lineRule="auto"/>
        <w:ind w:left="720"/>
        <w:rPr>
          <w:rFonts w:eastAsiaTheme="minorEastAsia"/>
          <w:sz w:val="20"/>
          <w:szCs w:val="20"/>
        </w:rPr>
      </w:pPr>
      <w:r w:rsidRPr="00F75B75">
        <w:rPr>
          <w:rFonts w:eastAsia="Calibri"/>
          <w:color w:val="000000" w:themeColor="text1"/>
          <w:sz w:val="20"/>
          <w:szCs w:val="20"/>
        </w:rPr>
        <w:t xml:space="preserve">Two </w:t>
      </w:r>
      <w:r w:rsidR="000A220E" w:rsidRPr="00F75B75">
        <w:rPr>
          <w:rFonts w:eastAsia="Calibri"/>
          <w:color w:val="000000" w:themeColor="text1"/>
          <w:sz w:val="20"/>
          <w:szCs w:val="20"/>
        </w:rPr>
        <w:t>of the needs</w:t>
      </w:r>
      <w:r w:rsidR="008A1EAB" w:rsidRPr="00F75B75">
        <w:rPr>
          <w:rFonts w:eastAsia="Calibri"/>
          <w:color w:val="000000" w:themeColor="text1"/>
          <w:sz w:val="20"/>
          <w:szCs w:val="20"/>
        </w:rPr>
        <w:t xml:space="preserve"> outlined in t</w:t>
      </w:r>
      <w:r w:rsidR="33897645" w:rsidRPr="00F75B75">
        <w:rPr>
          <w:rFonts w:eastAsiaTheme="minorEastAsia"/>
          <w:sz w:val="20"/>
          <w:szCs w:val="20"/>
        </w:rPr>
        <w:t xml:space="preserve">he 2016 charter </w:t>
      </w:r>
      <w:r w:rsidR="00FF4FBB" w:rsidRPr="00F75B75">
        <w:rPr>
          <w:rFonts w:eastAsiaTheme="minorEastAsia"/>
          <w:sz w:val="20"/>
          <w:szCs w:val="20"/>
        </w:rPr>
        <w:t xml:space="preserve">are </w:t>
      </w:r>
      <w:r w:rsidR="0012014E" w:rsidRPr="00F75B75">
        <w:rPr>
          <w:rFonts w:eastAsiaTheme="minorEastAsia"/>
          <w:sz w:val="20"/>
          <w:szCs w:val="20"/>
        </w:rPr>
        <w:t>(</w:t>
      </w:r>
      <w:r w:rsidR="00FF4FBB" w:rsidRPr="00F75B75">
        <w:rPr>
          <w:rFonts w:eastAsiaTheme="minorEastAsia"/>
          <w:sz w:val="20"/>
          <w:szCs w:val="20"/>
        </w:rPr>
        <w:t xml:space="preserve">1) </w:t>
      </w:r>
      <w:r w:rsidR="33897645" w:rsidRPr="00F75B75">
        <w:rPr>
          <w:rFonts w:eastAsiaTheme="minorEastAsia"/>
          <w:sz w:val="20"/>
          <w:szCs w:val="20"/>
        </w:rPr>
        <w:t>to reduce</w:t>
      </w:r>
      <w:r w:rsidR="00D3684C" w:rsidRPr="00F75B75">
        <w:rPr>
          <w:rFonts w:eastAsiaTheme="minorEastAsia"/>
          <w:sz w:val="20"/>
          <w:szCs w:val="20"/>
        </w:rPr>
        <w:t xml:space="preserve"> the</w:t>
      </w:r>
      <w:r w:rsidR="33897645" w:rsidRPr="00F75B75">
        <w:rPr>
          <w:rFonts w:eastAsiaTheme="minorEastAsia"/>
          <w:sz w:val="20"/>
          <w:szCs w:val="20"/>
        </w:rPr>
        <w:t xml:space="preserve"> time </w:t>
      </w:r>
      <w:r w:rsidR="007E47FE" w:rsidRPr="00F75B75">
        <w:rPr>
          <w:rFonts w:eastAsiaTheme="minorEastAsia"/>
          <w:sz w:val="20"/>
          <w:szCs w:val="20"/>
        </w:rPr>
        <w:t>necessary</w:t>
      </w:r>
      <w:r w:rsidR="00D3684C" w:rsidRPr="00F75B75">
        <w:rPr>
          <w:rFonts w:eastAsiaTheme="minorEastAsia"/>
          <w:sz w:val="20"/>
          <w:szCs w:val="20"/>
        </w:rPr>
        <w:t xml:space="preserve"> to </w:t>
      </w:r>
      <w:r w:rsidR="00DC1F1A" w:rsidRPr="00F75B75">
        <w:rPr>
          <w:rFonts w:eastAsiaTheme="minorEastAsia"/>
          <w:sz w:val="20"/>
          <w:szCs w:val="20"/>
        </w:rPr>
        <w:t>compile useful</w:t>
      </w:r>
      <w:r w:rsidR="00A571A9" w:rsidRPr="00F75B75">
        <w:rPr>
          <w:rFonts w:eastAsiaTheme="minorEastAsia"/>
          <w:sz w:val="20"/>
          <w:szCs w:val="20"/>
        </w:rPr>
        <w:t xml:space="preserve"> </w:t>
      </w:r>
      <w:r w:rsidR="33897645" w:rsidRPr="00F75B75">
        <w:rPr>
          <w:rFonts w:eastAsiaTheme="minorEastAsia"/>
          <w:sz w:val="20"/>
          <w:szCs w:val="20"/>
        </w:rPr>
        <w:t xml:space="preserve">data </w:t>
      </w:r>
      <w:r w:rsidR="00DC1F1A" w:rsidRPr="00F75B75">
        <w:rPr>
          <w:rFonts w:eastAsiaTheme="minorEastAsia"/>
          <w:sz w:val="20"/>
          <w:szCs w:val="20"/>
        </w:rPr>
        <w:t xml:space="preserve">and </w:t>
      </w:r>
      <w:r w:rsidR="0012014E" w:rsidRPr="00F75B75">
        <w:rPr>
          <w:rFonts w:eastAsiaTheme="minorEastAsia"/>
          <w:sz w:val="20"/>
          <w:szCs w:val="20"/>
        </w:rPr>
        <w:t>(</w:t>
      </w:r>
      <w:r w:rsidR="00FF4FBB" w:rsidRPr="00F75B75">
        <w:rPr>
          <w:rFonts w:eastAsiaTheme="minorEastAsia"/>
          <w:sz w:val="20"/>
          <w:szCs w:val="20"/>
        </w:rPr>
        <w:t xml:space="preserve">2) </w:t>
      </w:r>
      <w:r w:rsidR="00B058BF" w:rsidRPr="00F75B75">
        <w:rPr>
          <w:rFonts w:eastAsiaTheme="minorEastAsia"/>
          <w:sz w:val="20"/>
          <w:szCs w:val="20"/>
        </w:rPr>
        <w:t xml:space="preserve">to </w:t>
      </w:r>
      <w:r w:rsidR="008A1EAB" w:rsidRPr="00F75B75">
        <w:rPr>
          <w:rFonts w:eastAsiaTheme="minorEastAsia"/>
          <w:sz w:val="20"/>
          <w:szCs w:val="20"/>
        </w:rPr>
        <w:t>reduce the number of</w:t>
      </w:r>
      <w:r w:rsidR="00DC1F1A" w:rsidRPr="00F75B75">
        <w:rPr>
          <w:rFonts w:eastAsiaTheme="minorEastAsia"/>
          <w:sz w:val="20"/>
          <w:szCs w:val="20"/>
        </w:rPr>
        <w:t xml:space="preserve"> </w:t>
      </w:r>
      <w:r w:rsidR="33897645" w:rsidRPr="00F75B75">
        <w:rPr>
          <w:rFonts w:eastAsiaTheme="minorEastAsia"/>
          <w:sz w:val="20"/>
          <w:szCs w:val="20"/>
        </w:rPr>
        <w:t>ad-hoc data requests</w:t>
      </w:r>
      <w:r w:rsidR="00D82A4B" w:rsidRPr="00F75B75">
        <w:rPr>
          <w:rFonts w:eastAsiaTheme="minorEastAsia"/>
          <w:sz w:val="20"/>
          <w:szCs w:val="20"/>
        </w:rPr>
        <w:t xml:space="preserve"> made of the DAIR team</w:t>
      </w:r>
      <w:r w:rsidR="33897645" w:rsidRPr="00F75B75">
        <w:rPr>
          <w:rFonts w:eastAsiaTheme="minorEastAsia"/>
          <w:sz w:val="20"/>
          <w:szCs w:val="20"/>
        </w:rPr>
        <w:t xml:space="preserve">. </w:t>
      </w:r>
      <w:r w:rsidR="00F55F5F" w:rsidRPr="00F75B75">
        <w:rPr>
          <w:rFonts w:eastAsiaTheme="minorEastAsia"/>
          <w:sz w:val="20"/>
          <w:szCs w:val="20"/>
        </w:rPr>
        <w:t>Accomplishing both</w:t>
      </w:r>
      <w:r w:rsidR="33897645" w:rsidRPr="00F75B75">
        <w:rPr>
          <w:rFonts w:eastAsiaTheme="minorEastAsia"/>
          <w:sz w:val="20"/>
          <w:szCs w:val="20"/>
        </w:rPr>
        <w:t xml:space="preserve"> would enable DAIR resources to be </w:t>
      </w:r>
      <w:r w:rsidR="001556EB" w:rsidRPr="00F75B75">
        <w:rPr>
          <w:rFonts w:eastAsiaTheme="minorEastAsia"/>
          <w:sz w:val="20"/>
          <w:szCs w:val="20"/>
        </w:rPr>
        <w:t>reserved for</w:t>
      </w:r>
      <w:r w:rsidR="33897645" w:rsidRPr="00F75B75">
        <w:rPr>
          <w:rFonts w:eastAsiaTheme="minorEastAsia"/>
          <w:sz w:val="20"/>
          <w:szCs w:val="20"/>
        </w:rPr>
        <w:t xml:space="preserve"> </w:t>
      </w:r>
      <w:r w:rsidR="00B058BF" w:rsidRPr="00F75B75">
        <w:rPr>
          <w:rFonts w:eastAsiaTheme="minorEastAsia"/>
          <w:sz w:val="20"/>
          <w:szCs w:val="20"/>
        </w:rPr>
        <w:t>high-</w:t>
      </w:r>
      <w:r w:rsidR="33897645" w:rsidRPr="00F75B75">
        <w:rPr>
          <w:rFonts w:eastAsiaTheme="minorEastAsia"/>
          <w:sz w:val="20"/>
          <w:szCs w:val="20"/>
        </w:rPr>
        <w:t>priority, high</w:t>
      </w:r>
      <w:r w:rsidR="002E6CDE" w:rsidRPr="00F75B75">
        <w:rPr>
          <w:rFonts w:eastAsiaTheme="minorEastAsia"/>
          <w:sz w:val="20"/>
          <w:szCs w:val="20"/>
        </w:rPr>
        <w:t>-</w:t>
      </w:r>
      <w:r w:rsidR="33897645" w:rsidRPr="00F75B75">
        <w:rPr>
          <w:rFonts w:eastAsiaTheme="minorEastAsia"/>
          <w:sz w:val="20"/>
          <w:szCs w:val="20"/>
        </w:rPr>
        <w:t xml:space="preserve">value, and </w:t>
      </w:r>
      <w:r w:rsidR="0065035C" w:rsidRPr="00F75B75">
        <w:rPr>
          <w:rFonts w:eastAsiaTheme="minorEastAsia"/>
          <w:sz w:val="20"/>
          <w:szCs w:val="20"/>
        </w:rPr>
        <w:t>higher-level</w:t>
      </w:r>
      <w:r w:rsidR="33897645" w:rsidRPr="00F75B75">
        <w:rPr>
          <w:rFonts w:eastAsiaTheme="minorEastAsia"/>
          <w:sz w:val="20"/>
          <w:szCs w:val="20"/>
        </w:rPr>
        <w:t xml:space="preserve"> analytical needs. </w:t>
      </w:r>
      <w:r w:rsidR="00B058BF" w:rsidRPr="00F75B75">
        <w:rPr>
          <w:rFonts w:eastAsiaTheme="minorEastAsia"/>
          <w:sz w:val="20"/>
          <w:szCs w:val="20"/>
        </w:rPr>
        <w:t>T</w:t>
      </w:r>
      <w:r w:rsidR="00052353" w:rsidRPr="00F75B75">
        <w:rPr>
          <w:rFonts w:eastAsiaTheme="minorEastAsia"/>
          <w:sz w:val="20"/>
          <w:szCs w:val="20"/>
        </w:rPr>
        <w:t xml:space="preserve">he </w:t>
      </w:r>
      <w:r w:rsidR="33897645" w:rsidRPr="00F75B75">
        <w:rPr>
          <w:rFonts w:eastAsiaTheme="minorEastAsia"/>
          <w:sz w:val="20"/>
          <w:szCs w:val="20"/>
        </w:rPr>
        <w:t xml:space="preserve">data platform </w:t>
      </w:r>
      <w:r w:rsidR="008B4A1F" w:rsidRPr="00F75B75">
        <w:rPr>
          <w:rFonts w:eastAsiaTheme="minorEastAsia"/>
          <w:sz w:val="20"/>
          <w:szCs w:val="20"/>
        </w:rPr>
        <w:t>had</w:t>
      </w:r>
      <w:r w:rsidR="00052353" w:rsidRPr="00F75B75">
        <w:rPr>
          <w:rFonts w:eastAsiaTheme="minorEastAsia"/>
          <w:sz w:val="20"/>
          <w:szCs w:val="20"/>
        </w:rPr>
        <w:t xml:space="preserve"> to be easy to access and navigate and</w:t>
      </w:r>
      <w:r w:rsidR="33897645" w:rsidRPr="00F75B75">
        <w:rPr>
          <w:rFonts w:eastAsiaTheme="minorEastAsia"/>
          <w:sz w:val="20"/>
          <w:szCs w:val="20"/>
        </w:rPr>
        <w:t xml:space="preserve"> users </w:t>
      </w:r>
      <w:r w:rsidR="00DA2E3C" w:rsidRPr="00F75B75">
        <w:rPr>
          <w:rFonts w:eastAsiaTheme="minorEastAsia"/>
          <w:sz w:val="20"/>
          <w:szCs w:val="20"/>
        </w:rPr>
        <w:t>need</w:t>
      </w:r>
      <w:r w:rsidR="008B4A1F" w:rsidRPr="00F75B75">
        <w:rPr>
          <w:rFonts w:eastAsiaTheme="minorEastAsia"/>
          <w:sz w:val="20"/>
          <w:szCs w:val="20"/>
        </w:rPr>
        <w:t>ed</w:t>
      </w:r>
      <w:r w:rsidR="00DA2E3C" w:rsidRPr="00F75B75">
        <w:rPr>
          <w:rFonts w:eastAsiaTheme="minorEastAsia"/>
          <w:sz w:val="20"/>
          <w:szCs w:val="20"/>
        </w:rPr>
        <w:t xml:space="preserve"> training</w:t>
      </w:r>
      <w:r w:rsidR="00AC23A3" w:rsidRPr="00F75B75">
        <w:rPr>
          <w:rFonts w:eastAsiaTheme="minorEastAsia"/>
          <w:sz w:val="20"/>
          <w:szCs w:val="20"/>
        </w:rPr>
        <w:t>.</w:t>
      </w:r>
      <w:r w:rsidR="00DA2E3C" w:rsidRPr="00F75B75">
        <w:rPr>
          <w:rFonts w:eastAsiaTheme="minorEastAsia"/>
          <w:sz w:val="20"/>
          <w:szCs w:val="20"/>
        </w:rPr>
        <w:t xml:space="preserve"> </w:t>
      </w:r>
      <w:r w:rsidR="4BB10A16" w:rsidRPr="00F75B75">
        <w:rPr>
          <w:rFonts w:eastAsiaTheme="minorEastAsia"/>
          <w:sz w:val="20"/>
          <w:szCs w:val="20"/>
        </w:rPr>
        <w:t>Instead of flooding DAIR staff with individualized requests, data users would be empowered to pull and analyze data at will and on their own, to make vital, data-informed decisions.</w:t>
      </w:r>
      <w:r w:rsidR="0032767D" w:rsidRPr="00F75B75">
        <w:rPr>
          <w:rFonts w:eastAsiaTheme="minorEastAsia"/>
          <w:sz w:val="20"/>
          <w:szCs w:val="20"/>
        </w:rPr>
        <w:t xml:space="preserve"> </w:t>
      </w:r>
    </w:p>
    <w:p w14:paraId="35125F9A" w14:textId="17193D91" w:rsidR="009E5D56" w:rsidRPr="00F75B75" w:rsidRDefault="6B9D24B9" w:rsidP="000F241A">
      <w:pPr>
        <w:pStyle w:val="ListParagraph"/>
        <w:numPr>
          <w:ilvl w:val="0"/>
          <w:numId w:val="60"/>
        </w:numPr>
        <w:spacing w:after="0"/>
        <w:rPr>
          <w:rFonts w:eastAsiaTheme="minorEastAsia" w:cstheme="minorHAnsi"/>
          <w:b/>
          <w:color w:val="000000" w:themeColor="text1"/>
          <w:sz w:val="20"/>
          <w:szCs w:val="20"/>
        </w:rPr>
      </w:pPr>
      <w:r w:rsidRPr="00F75B75">
        <w:rPr>
          <w:rFonts w:eastAsia="Calibri" w:cstheme="minorHAnsi"/>
          <w:b/>
          <w:color w:val="000000" w:themeColor="text1"/>
          <w:sz w:val="20"/>
          <w:szCs w:val="20"/>
        </w:rPr>
        <w:t xml:space="preserve">Engaging </w:t>
      </w:r>
      <w:r w:rsidR="5E90A41A" w:rsidRPr="00F75B75">
        <w:rPr>
          <w:rFonts w:eastAsia="Calibri" w:cstheme="minorHAnsi"/>
          <w:b/>
          <w:color w:val="000000" w:themeColor="text1"/>
          <w:sz w:val="20"/>
          <w:szCs w:val="20"/>
        </w:rPr>
        <w:t>the Campus Community</w:t>
      </w:r>
      <w:r w:rsidR="42A5AF2A" w:rsidRPr="00F75B75">
        <w:rPr>
          <w:rFonts w:eastAsia="Calibri" w:cstheme="minorHAnsi"/>
          <w:b/>
          <w:color w:val="000000" w:themeColor="text1"/>
          <w:sz w:val="20"/>
          <w:szCs w:val="20"/>
        </w:rPr>
        <w:t xml:space="preserve"> </w:t>
      </w:r>
    </w:p>
    <w:p w14:paraId="7D264F66" w14:textId="2E98FA22" w:rsidR="54C635B7" w:rsidRPr="00F75B75" w:rsidRDefault="00DB6B91" w:rsidP="76D97384">
      <w:pPr>
        <w:spacing w:before="80"/>
        <w:ind w:left="720"/>
        <w:rPr>
          <w:rFonts w:eastAsia="Calibri"/>
          <w:color w:val="000000" w:themeColor="text1"/>
          <w:sz w:val="20"/>
          <w:szCs w:val="20"/>
        </w:rPr>
      </w:pPr>
      <w:r w:rsidRPr="00F75B75">
        <w:rPr>
          <w:rFonts w:eastAsia="Calibri"/>
          <w:color w:val="000000" w:themeColor="text1"/>
          <w:sz w:val="20"/>
          <w:szCs w:val="20"/>
        </w:rPr>
        <w:t>UNT leadership recognized</w:t>
      </w:r>
      <w:r w:rsidR="00256088" w:rsidRPr="00F75B75">
        <w:rPr>
          <w:rFonts w:eastAsia="Calibri"/>
          <w:color w:val="000000" w:themeColor="text1"/>
          <w:sz w:val="20"/>
          <w:szCs w:val="20"/>
        </w:rPr>
        <w:t xml:space="preserve"> the </w:t>
      </w:r>
      <w:r w:rsidRPr="00F75B75">
        <w:rPr>
          <w:rFonts w:eastAsia="Calibri"/>
          <w:color w:val="000000" w:themeColor="text1"/>
          <w:sz w:val="20"/>
          <w:szCs w:val="20"/>
        </w:rPr>
        <w:t>importance</w:t>
      </w:r>
      <w:r w:rsidR="00256088" w:rsidRPr="00F75B75">
        <w:rPr>
          <w:rFonts w:eastAsia="Calibri"/>
          <w:color w:val="000000" w:themeColor="text1"/>
          <w:sz w:val="20"/>
          <w:szCs w:val="20"/>
        </w:rPr>
        <w:t xml:space="preserve"> of </w:t>
      </w:r>
      <w:r w:rsidRPr="00F75B75">
        <w:rPr>
          <w:rFonts w:eastAsia="Calibri"/>
          <w:color w:val="000000" w:themeColor="text1"/>
          <w:sz w:val="20"/>
          <w:szCs w:val="20"/>
        </w:rPr>
        <w:t>engag</w:t>
      </w:r>
      <w:r w:rsidR="0086737C" w:rsidRPr="00F75B75">
        <w:rPr>
          <w:rFonts w:eastAsia="Calibri"/>
          <w:color w:val="000000" w:themeColor="text1"/>
          <w:sz w:val="20"/>
          <w:szCs w:val="20"/>
        </w:rPr>
        <w:t>ing</w:t>
      </w:r>
      <w:r w:rsidRPr="00F75B75">
        <w:rPr>
          <w:rFonts w:eastAsia="Calibri"/>
          <w:color w:val="000000" w:themeColor="text1"/>
          <w:sz w:val="20"/>
          <w:szCs w:val="20"/>
        </w:rPr>
        <w:t xml:space="preserve"> the campus community</w:t>
      </w:r>
      <w:r w:rsidR="00370C26" w:rsidRPr="00F75B75">
        <w:rPr>
          <w:rFonts w:eastAsia="Calibri"/>
          <w:color w:val="000000" w:themeColor="text1"/>
          <w:sz w:val="20"/>
          <w:szCs w:val="20"/>
        </w:rPr>
        <w:t xml:space="preserve"> in </w:t>
      </w:r>
      <w:r w:rsidR="00B92252" w:rsidRPr="00F75B75">
        <w:rPr>
          <w:rFonts w:eastAsia="Calibri"/>
          <w:color w:val="000000" w:themeColor="text1"/>
          <w:sz w:val="20"/>
          <w:szCs w:val="20"/>
        </w:rPr>
        <w:t xml:space="preserve">the </w:t>
      </w:r>
      <w:r w:rsidR="00370C26" w:rsidRPr="00F75B75">
        <w:rPr>
          <w:rFonts w:eastAsia="Calibri"/>
          <w:color w:val="000000" w:themeColor="text1"/>
          <w:sz w:val="20"/>
          <w:szCs w:val="20"/>
        </w:rPr>
        <w:t xml:space="preserve">early stages of the project </w:t>
      </w:r>
      <w:r w:rsidRPr="00F75B75">
        <w:rPr>
          <w:rFonts w:eastAsia="Calibri"/>
          <w:color w:val="000000" w:themeColor="text1"/>
          <w:sz w:val="20"/>
          <w:szCs w:val="20"/>
        </w:rPr>
        <w:t xml:space="preserve">to lay the groundwork for </w:t>
      </w:r>
      <w:r w:rsidR="00256088" w:rsidRPr="00F75B75">
        <w:rPr>
          <w:rFonts w:eastAsia="Calibri"/>
          <w:color w:val="000000" w:themeColor="text1"/>
          <w:sz w:val="20"/>
          <w:szCs w:val="20"/>
        </w:rPr>
        <w:t xml:space="preserve">a culture of </w:t>
      </w:r>
      <w:r w:rsidRPr="00F75B75">
        <w:rPr>
          <w:rFonts w:eastAsia="Calibri"/>
          <w:color w:val="000000" w:themeColor="text1"/>
          <w:sz w:val="20"/>
          <w:szCs w:val="20"/>
        </w:rPr>
        <w:t xml:space="preserve">informed </w:t>
      </w:r>
      <w:r w:rsidR="00256088" w:rsidRPr="00F75B75">
        <w:rPr>
          <w:rFonts w:eastAsia="Calibri"/>
          <w:color w:val="000000" w:themeColor="text1"/>
          <w:sz w:val="20"/>
          <w:szCs w:val="20"/>
        </w:rPr>
        <w:t>data</w:t>
      </w:r>
      <w:r w:rsidRPr="00F75B75">
        <w:rPr>
          <w:rFonts w:eastAsia="Calibri"/>
          <w:color w:val="000000" w:themeColor="text1"/>
          <w:sz w:val="20"/>
          <w:szCs w:val="20"/>
        </w:rPr>
        <w:t xml:space="preserve"> </w:t>
      </w:r>
      <w:r w:rsidR="00256088" w:rsidRPr="00F75B75">
        <w:rPr>
          <w:rFonts w:eastAsia="Calibri"/>
          <w:color w:val="000000" w:themeColor="text1"/>
          <w:sz w:val="20"/>
          <w:szCs w:val="20"/>
        </w:rPr>
        <w:t>use</w:t>
      </w:r>
      <w:r w:rsidRPr="00F75B75">
        <w:rPr>
          <w:rFonts w:eastAsia="Calibri"/>
          <w:color w:val="000000" w:themeColor="text1"/>
          <w:sz w:val="20"/>
          <w:szCs w:val="20"/>
        </w:rPr>
        <w:t xml:space="preserve"> on campu</w:t>
      </w:r>
      <w:r w:rsidR="00EE3B41" w:rsidRPr="00F75B75">
        <w:rPr>
          <w:rFonts w:eastAsia="Calibri"/>
          <w:color w:val="000000" w:themeColor="text1"/>
          <w:sz w:val="20"/>
          <w:szCs w:val="20"/>
        </w:rPr>
        <w:t>s</w:t>
      </w:r>
      <w:r w:rsidR="00E53FB3" w:rsidRPr="00F75B75">
        <w:rPr>
          <w:rFonts w:eastAsia="Calibri"/>
          <w:color w:val="000000" w:themeColor="text1"/>
          <w:sz w:val="20"/>
          <w:szCs w:val="20"/>
        </w:rPr>
        <w:t>, which was pivotal</w:t>
      </w:r>
      <w:r w:rsidR="00EE3B41" w:rsidRPr="00F75B75">
        <w:rPr>
          <w:rFonts w:eastAsia="Calibri"/>
          <w:color w:val="000000" w:themeColor="text1"/>
          <w:sz w:val="20"/>
          <w:szCs w:val="20"/>
        </w:rPr>
        <w:t xml:space="preserve"> to the overall success of the tool</w:t>
      </w:r>
      <w:r w:rsidRPr="00F75B75">
        <w:rPr>
          <w:rFonts w:eastAsia="Calibri"/>
          <w:color w:val="000000" w:themeColor="text1"/>
          <w:sz w:val="20"/>
          <w:szCs w:val="20"/>
        </w:rPr>
        <w:t xml:space="preserve">. </w:t>
      </w:r>
      <w:r w:rsidR="74C01325" w:rsidRPr="00F75B75">
        <w:rPr>
          <w:rFonts w:eastAsia="Calibri"/>
          <w:color w:val="000000" w:themeColor="text1"/>
          <w:sz w:val="20"/>
          <w:szCs w:val="20"/>
        </w:rPr>
        <w:t>Before any technical planning began, t</w:t>
      </w:r>
      <w:r w:rsidR="6540F5C4" w:rsidRPr="00F75B75">
        <w:rPr>
          <w:rFonts w:eastAsia="Calibri"/>
          <w:color w:val="000000" w:themeColor="text1"/>
          <w:sz w:val="20"/>
          <w:szCs w:val="20"/>
        </w:rPr>
        <w:t xml:space="preserve">he </w:t>
      </w:r>
      <w:r w:rsidR="48659E16" w:rsidRPr="00F75B75">
        <w:rPr>
          <w:rFonts w:eastAsia="Calibri"/>
          <w:color w:val="000000" w:themeColor="text1"/>
          <w:sz w:val="20"/>
          <w:szCs w:val="20"/>
        </w:rPr>
        <w:t>Insights</w:t>
      </w:r>
      <w:r w:rsidR="002A4373" w:rsidRPr="00F75B75">
        <w:rPr>
          <w:rFonts w:eastAsia="Calibri"/>
          <w:i/>
          <w:iCs/>
          <w:color w:val="000000" w:themeColor="text1"/>
          <w:sz w:val="20"/>
          <w:szCs w:val="20"/>
        </w:rPr>
        <w:t xml:space="preserve"> </w:t>
      </w:r>
      <w:r w:rsidR="002A4373" w:rsidRPr="00F75B75">
        <w:rPr>
          <w:rFonts w:eastAsia="Calibri"/>
          <w:color w:val="000000" w:themeColor="text1"/>
          <w:sz w:val="20"/>
          <w:szCs w:val="20"/>
        </w:rPr>
        <w:t>team</w:t>
      </w:r>
      <w:r w:rsidR="6540F5C4" w:rsidRPr="00F75B75">
        <w:rPr>
          <w:rFonts w:eastAsia="Calibri"/>
          <w:color w:val="000000" w:themeColor="text1"/>
          <w:sz w:val="20"/>
          <w:szCs w:val="20"/>
        </w:rPr>
        <w:t xml:space="preserve"> </w:t>
      </w:r>
      <w:r w:rsidR="000B43B7" w:rsidRPr="00F75B75">
        <w:rPr>
          <w:rFonts w:eastAsia="Calibri"/>
          <w:color w:val="000000" w:themeColor="text1"/>
          <w:sz w:val="20"/>
          <w:szCs w:val="20"/>
        </w:rPr>
        <w:t xml:space="preserve">had to </w:t>
      </w:r>
      <w:r w:rsidR="0439A816" w:rsidRPr="00F75B75">
        <w:rPr>
          <w:rFonts w:eastAsia="Calibri"/>
          <w:color w:val="000000" w:themeColor="text1"/>
          <w:sz w:val="20"/>
          <w:szCs w:val="20"/>
        </w:rPr>
        <w:t xml:space="preserve">understand the needs of various campus stakeholders who would </w:t>
      </w:r>
      <w:r w:rsidR="004A53C6" w:rsidRPr="00F75B75">
        <w:rPr>
          <w:rFonts w:eastAsia="Calibri"/>
          <w:color w:val="000000" w:themeColor="text1"/>
          <w:sz w:val="20"/>
          <w:szCs w:val="20"/>
        </w:rPr>
        <w:t>use</w:t>
      </w:r>
      <w:r w:rsidR="1E16B211" w:rsidRPr="00F75B75">
        <w:rPr>
          <w:rFonts w:eastAsia="Calibri"/>
          <w:color w:val="000000" w:themeColor="text1"/>
          <w:sz w:val="20"/>
          <w:szCs w:val="20"/>
        </w:rPr>
        <w:t xml:space="preserve"> the data</w:t>
      </w:r>
      <w:r w:rsidR="00F20DFA" w:rsidRPr="00F75B75">
        <w:rPr>
          <w:rFonts w:eastAsia="Calibri"/>
          <w:color w:val="000000" w:themeColor="text1"/>
          <w:sz w:val="20"/>
          <w:szCs w:val="20"/>
        </w:rPr>
        <w:t>, so</w:t>
      </w:r>
      <w:r w:rsidR="00795253" w:rsidRPr="00F75B75">
        <w:rPr>
          <w:rFonts w:eastAsia="Calibri"/>
          <w:color w:val="000000" w:themeColor="text1"/>
          <w:sz w:val="20"/>
          <w:szCs w:val="20"/>
        </w:rPr>
        <w:t xml:space="preserve"> </w:t>
      </w:r>
      <w:r w:rsidR="12718763" w:rsidRPr="00F75B75">
        <w:rPr>
          <w:rFonts w:eastAsia="Calibri"/>
          <w:color w:val="000000" w:themeColor="text1"/>
          <w:sz w:val="20"/>
          <w:szCs w:val="20"/>
        </w:rPr>
        <w:t>it</w:t>
      </w:r>
      <w:r w:rsidR="0014677D" w:rsidRPr="00F75B75">
        <w:rPr>
          <w:rFonts w:eastAsia="Calibri"/>
          <w:color w:val="000000" w:themeColor="text1"/>
          <w:sz w:val="20"/>
          <w:szCs w:val="20"/>
        </w:rPr>
        <w:t xml:space="preserve"> </w:t>
      </w:r>
      <w:r w:rsidR="00795253" w:rsidRPr="00F75B75">
        <w:rPr>
          <w:rFonts w:eastAsia="Calibri"/>
          <w:color w:val="000000" w:themeColor="text1"/>
          <w:sz w:val="20"/>
          <w:szCs w:val="20"/>
        </w:rPr>
        <w:t xml:space="preserve">engaged </w:t>
      </w:r>
      <w:r w:rsidR="002A4373" w:rsidRPr="00F75B75">
        <w:rPr>
          <w:rFonts w:eastAsia="Calibri"/>
          <w:color w:val="000000" w:themeColor="text1"/>
          <w:sz w:val="20"/>
          <w:szCs w:val="20"/>
        </w:rPr>
        <w:t>faculty, staff, and administrators</w:t>
      </w:r>
      <w:r w:rsidR="002807A6" w:rsidRPr="00F75B75">
        <w:rPr>
          <w:rFonts w:eastAsia="Calibri"/>
          <w:color w:val="000000" w:themeColor="text1"/>
          <w:sz w:val="20"/>
          <w:szCs w:val="20"/>
        </w:rPr>
        <w:t xml:space="preserve"> in order</w:t>
      </w:r>
      <w:r w:rsidR="004A53C6" w:rsidRPr="00F75B75">
        <w:rPr>
          <w:rFonts w:eastAsia="Calibri"/>
          <w:color w:val="000000" w:themeColor="text1"/>
          <w:sz w:val="20"/>
          <w:szCs w:val="20"/>
        </w:rPr>
        <w:t xml:space="preserve"> to inform</w:t>
      </w:r>
      <w:r w:rsidR="00795253" w:rsidRPr="00F75B75">
        <w:rPr>
          <w:rFonts w:eastAsia="Calibri"/>
          <w:color w:val="000000" w:themeColor="text1"/>
          <w:sz w:val="20"/>
          <w:szCs w:val="20"/>
        </w:rPr>
        <w:t xml:space="preserve"> the data infrastructure</w:t>
      </w:r>
      <w:r w:rsidR="00522FA6" w:rsidRPr="00F75B75">
        <w:rPr>
          <w:rFonts w:eastAsia="Calibri"/>
          <w:color w:val="000000" w:themeColor="text1"/>
          <w:sz w:val="20"/>
          <w:szCs w:val="20"/>
        </w:rPr>
        <w:t xml:space="preserve">’s </w:t>
      </w:r>
      <w:r w:rsidR="03E1CB67" w:rsidRPr="00F75B75">
        <w:rPr>
          <w:rFonts w:eastAsia="Calibri"/>
          <w:color w:val="000000" w:themeColor="text1"/>
          <w:sz w:val="20"/>
          <w:szCs w:val="20"/>
        </w:rPr>
        <w:t>design</w:t>
      </w:r>
      <w:r w:rsidR="00795253" w:rsidRPr="00F75B75">
        <w:rPr>
          <w:rFonts w:eastAsia="Calibri"/>
          <w:color w:val="000000" w:themeColor="text1"/>
          <w:sz w:val="20"/>
          <w:szCs w:val="20"/>
        </w:rPr>
        <w:t>.</w:t>
      </w:r>
      <w:r w:rsidR="1E16B211" w:rsidRPr="00F75B75">
        <w:rPr>
          <w:rFonts w:eastAsia="Calibri"/>
          <w:color w:val="000000" w:themeColor="text1"/>
          <w:sz w:val="20"/>
          <w:szCs w:val="20"/>
        </w:rPr>
        <w:t xml:space="preserve"> </w:t>
      </w:r>
      <w:r w:rsidR="00671755" w:rsidRPr="00F75B75">
        <w:rPr>
          <w:rFonts w:eastAsia="Calibri"/>
          <w:color w:val="000000" w:themeColor="text1"/>
          <w:sz w:val="20"/>
          <w:szCs w:val="20"/>
        </w:rPr>
        <w:t xml:space="preserve"> </w:t>
      </w:r>
    </w:p>
    <w:p w14:paraId="7AA60F70" w14:textId="0819DC35" w:rsidR="00A06864" w:rsidRPr="00F75B75" w:rsidRDefault="00A06864" w:rsidP="6C9B083E">
      <w:pPr>
        <w:spacing w:before="80" w:after="0"/>
        <w:ind w:left="720"/>
        <w:rPr>
          <w:rFonts w:eastAsiaTheme="minorEastAsia"/>
          <w:sz w:val="20"/>
          <w:szCs w:val="20"/>
        </w:rPr>
      </w:pPr>
      <w:r w:rsidRPr="00F75B75">
        <w:rPr>
          <w:rFonts w:eastAsiaTheme="minorEastAsia"/>
          <w:color w:val="000000" w:themeColor="text1"/>
          <w:sz w:val="20"/>
          <w:szCs w:val="20"/>
        </w:rPr>
        <w:t xml:space="preserve">UNT wanted to address the </w:t>
      </w:r>
      <w:r w:rsidR="007E4F45" w:rsidRPr="00F75B75">
        <w:rPr>
          <w:rFonts w:eastAsiaTheme="minorEastAsia"/>
          <w:color w:val="000000" w:themeColor="text1"/>
          <w:sz w:val="20"/>
          <w:szCs w:val="20"/>
        </w:rPr>
        <w:t xml:space="preserve">challenges data users identified </w:t>
      </w:r>
      <w:r w:rsidR="00693412" w:rsidRPr="00F75B75">
        <w:rPr>
          <w:rFonts w:eastAsiaTheme="minorEastAsia"/>
          <w:color w:val="000000" w:themeColor="text1"/>
          <w:sz w:val="20"/>
          <w:szCs w:val="20"/>
        </w:rPr>
        <w:t>with</w:t>
      </w:r>
      <w:r w:rsidRPr="00F75B75">
        <w:rPr>
          <w:rFonts w:eastAsiaTheme="minorEastAsia"/>
          <w:color w:val="000000" w:themeColor="text1"/>
          <w:sz w:val="20"/>
          <w:szCs w:val="20"/>
        </w:rPr>
        <w:t xml:space="preserve"> the current system. Simon </w:t>
      </w:r>
      <w:r w:rsidR="00495A5D" w:rsidRPr="00F75B75">
        <w:rPr>
          <w:rFonts w:eastAsiaTheme="minorEastAsia"/>
          <w:color w:val="000000" w:themeColor="text1"/>
          <w:sz w:val="20"/>
          <w:szCs w:val="20"/>
        </w:rPr>
        <w:t>partnered</w:t>
      </w:r>
      <w:r w:rsidRPr="00F75B75">
        <w:rPr>
          <w:rFonts w:eastAsiaTheme="minorEastAsia"/>
          <w:color w:val="000000" w:themeColor="text1"/>
          <w:sz w:val="20"/>
          <w:szCs w:val="20"/>
        </w:rPr>
        <w:t xml:space="preserve"> </w:t>
      </w:r>
      <w:r w:rsidR="00495A5D" w:rsidRPr="00F75B75">
        <w:rPr>
          <w:rFonts w:eastAsiaTheme="minorEastAsia"/>
          <w:color w:val="000000" w:themeColor="text1"/>
          <w:sz w:val="20"/>
          <w:szCs w:val="20"/>
        </w:rPr>
        <w:t xml:space="preserve">with </w:t>
      </w:r>
      <w:r w:rsidRPr="00F75B75">
        <w:rPr>
          <w:rFonts w:eastAsiaTheme="minorEastAsia"/>
          <w:color w:val="000000" w:themeColor="text1"/>
          <w:sz w:val="20"/>
          <w:szCs w:val="20"/>
        </w:rPr>
        <w:t>faculty</w:t>
      </w:r>
      <w:r w:rsidR="00495A5D" w:rsidRPr="00F75B75">
        <w:rPr>
          <w:rFonts w:eastAsiaTheme="minorEastAsia"/>
          <w:color w:val="000000" w:themeColor="text1"/>
          <w:sz w:val="20"/>
          <w:szCs w:val="20"/>
        </w:rPr>
        <w:t xml:space="preserve"> in</w:t>
      </w:r>
      <w:r w:rsidRPr="00F75B75">
        <w:rPr>
          <w:rFonts w:eastAsiaTheme="minorEastAsia"/>
          <w:color w:val="000000" w:themeColor="text1"/>
          <w:sz w:val="20"/>
          <w:szCs w:val="20"/>
        </w:rPr>
        <w:t xml:space="preserve"> the Department of Anthropology on a study that would report on the state of </w:t>
      </w:r>
      <w:r w:rsidR="003D4750" w:rsidRPr="00F75B75">
        <w:rPr>
          <w:rFonts w:eastAsiaTheme="minorEastAsia"/>
          <w:color w:val="000000" w:themeColor="text1"/>
          <w:sz w:val="20"/>
          <w:szCs w:val="20"/>
        </w:rPr>
        <w:t>UNT’s</w:t>
      </w:r>
      <w:r w:rsidRPr="00F75B75">
        <w:rPr>
          <w:rFonts w:eastAsiaTheme="minorEastAsia"/>
          <w:color w:val="000000" w:themeColor="text1"/>
          <w:sz w:val="20"/>
          <w:szCs w:val="20"/>
        </w:rPr>
        <w:t xml:space="preserve"> data</w:t>
      </w:r>
      <w:r w:rsidR="00B37A42" w:rsidRPr="00F75B75">
        <w:rPr>
          <w:rFonts w:eastAsiaTheme="minorEastAsia"/>
          <w:color w:val="000000" w:themeColor="text1"/>
          <w:sz w:val="20"/>
          <w:szCs w:val="20"/>
        </w:rPr>
        <w:t xml:space="preserve">-use </w:t>
      </w:r>
      <w:r w:rsidRPr="00F75B75">
        <w:rPr>
          <w:rFonts w:eastAsiaTheme="minorEastAsia"/>
          <w:color w:val="000000" w:themeColor="text1"/>
          <w:sz w:val="20"/>
          <w:szCs w:val="20"/>
        </w:rPr>
        <w:t xml:space="preserve">culture. The researchers interviewed </w:t>
      </w:r>
      <w:r w:rsidR="003D4750" w:rsidRPr="00F75B75">
        <w:rPr>
          <w:rFonts w:eastAsiaTheme="minorEastAsia"/>
          <w:color w:val="000000" w:themeColor="text1"/>
          <w:sz w:val="20"/>
          <w:szCs w:val="20"/>
        </w:rPr>
        <w:t>40</w:t>
      </w:r>
      <w:r w:rsidRPr="00F75B75">
        <w:rPr>
          <w:rFonts w:eastAsiaTheme="minorEastAsia"/>
          <w:color w:val="000000" w:themeColor="text1"/>
          <w:sz w:val="20"/>
          <w:szCs w:val="20"/>
        </w:rPr>
        <w:t xml:space="preserve"> </w:t>
      </w:r>
      <w:r w:rsidR="00533FE5" w:rsidRPr="00F75B75">
        <w:rPr>
          <w:rFonts w:eastAsiaTheme="minorEastAsia"/>
          <w:color w:val="000000" w:themeColor="text1"/>
          <w:sz w:val="20"/>
          <w:szCs w:val="20"/>
        </w:rPr>
        <w:t xml:space="preserve">campus </w:t>
      </w:r>
      <w:r w:rsidRPr="00F75B75">
        <w:rPr>
          <w:rFonts w:eastAsiaTheme="minorEastAsia"/>
          <w:color w:val="000000" w:themeColor="text1"/>
          <w:sz w:val="20"/>
          <w:szCs w:val="20"/>
        </w:rPr>
        <w:t>participants</w:t>
      </w:r>
      <w:r w:rsidR="002A3F9A" w:rsidRPr="00F75B75">
        <w:rPr>
          <w:rFonts w:eastAsiaTheme="minorEastAsia"/>
          <w:color w:val="000000" w:themeColor="text1"/>
          <w:sz w:val="20"/>
          <w:szCs w:val="20"/>
        </w:rPr>
        <w:t>,</w:t>
      </w:r>
      <w:r w:rsidRPr="00F75B75">
        <w:rPr>
          <w:rFonts w:eastAsiaTheme="minorEastAsia"/>
          <w:color w:val="000000" w:themeColor="text1"/>
          <w:sz w:val="20"/>
          <w:szCs w:val="20"/>
        </w:rPr>
        <w:t xml:space="preserve"> including department chairs, deans</w:t>
      </w:r>
      <w:r w:rsidR="003D4750" w:rsidRPr="00F75B75">
        <w:rPr>
          <w:rFonts w:eastAsiaTheme="minorEastAsia"/>
          <w:color w:val="000000" w:themeColor="text1"/>
          <w:sz w:val="20"/>
          <w:szCs w:val="20"/>
        </w:rPr>
        <w:t>,</w:t>
      </w:r>
      <w:r w:rsidRPr="00F75B75">
        <w:rPr>
          <w:rFonts w:eastAsiaTheme="minorEastAsia"/>
          <w:color w:val="000000" w:themeColor="text1"/>
          <w:sz w:val="20"/>
          <w:szCs w:val="20"/>
        </w:rPr>
        <w:t xml:space="preserve"> vice presidents, and the chancellor of the UNT system. They conducted a them</w:t>
      </w:r>
      <w:r w:rsidR="00A547AE" w:rsidRPr="00F75B75">
        <w:rPr>
          <w:rFonts w:eastAsiaTheme="minorEastAsia"/>
          <w:color w:val="000000" w:themeColor="text1"/>
          <w:sz w:val="20"/>
          <w:szCs w:val="20"/>
        </w:rPr>
        <w:t>atic</w:t>
      </w:r>
      <w:r w:rsidRPr="00F75B75">
        <w:rPr>
          <w:rFonts w:eastAsiaTheme="minorEastAsia"/>
          <w:color w:val="000000" w:themeColor="text1"/>
          <w:sz w:val="20"/>
          <w:szCs w:val="20"/>
        </w:rPr>
        <w:t xml:space="preserve"> analysis o</w:t>
      </w:r>
      <w:r w:rsidR="003D4750" w:rsidRPr="00F75B75">
        <w:rPr>
          <w:rFonts w:eastAsiaTheme="minorEastAsia"/>
          <w:color w:val="000000" w:themeColor="text1"/>
          <w:sz w:val="20"/>
          <w:szCs w:val="20"/>
        </w:rPr>
        <w:t>f</w:t>
      </w:r>
      <w:r w:rsidRPr="00F75B75">
        <w:rPr>
          <w:rFonts w:eastAsiaTheme="minorEastAsia"/>
          <w:color w:val="000000" w:themeColor="text1"/>
          <w:sz w:val="20"/>
          <w:szCs w:val="20"/>
        </w:rPr>
        <w:t xml:space="preserve"> critical pain </w:t>
      </w:r>
      <w:r w:rsidR="002807A6" w:rsidRPr="00F75B75">
        <w:rPr>
          <w:rFonts w:eastAsiaTheme="minorEastAsia"/>
          <w:color w:val="000000" w:themeColor="text1"/>
          <w:sz w:val="20"/>
          <w:szCs w:val="20"/>
        </w:rPr>
        <w:t xml:space="preserve">points </w:t>
      </w:r>
      <w:r w:rsidRPr="00F75B75">
        <w:rPr>
          <w:rFonts w:eastAsiaTheme="minorEastAsia"/>
          <w:color w:val="000000" w:themeColor="text1"/>
          <w:sz w:val="20"/>
          <w:szCs w:val="20"/>
        </w:rPr>
        <w:t xml:space="preserve">that could be addressed </w:t>
      </w:r>
      <w:r w:rsidR="002A3F9A" w:rsidRPr="00F75B75">
        <w:rPr>
          <w:rFonts w:eastAsiaTheme="minorEastAsia"/>
          <w:color w:val="000000" w:themeColor="text1"/>
          <w:sz w:val="20"/>
          <w:szCs w:val="20"/>
        </w:rPr>
        <w:t xml:space="preserve">with </w:t>
      </w:r>
      <w:r w:rsidRPr="00F75B75">
        <w:rPr>
          <w:rFonts w:eastAsiaTheme="minorEastAsia"/>
          <w:color w:val="000000" w:themeColor="text1"/>
          <w:sz w:val="20"/>
          <w:szCs w:val="20"/>
        </w:rPr>
        <w:t>an analytic solution</w:t>
      </w:r>
      <w:r w:rsidR="003D4750" w:rsidRPr="00F75B75">
        <w:rPr>
          <w:rFonts w:eastAsiaTheme="minorEastAsia"/>
          <w:color w:val="000000" w:themeColor="text1"/>
          <w:sz w:val="20"/>
          <w:szCs w:val="20"/>
        </w:rPr>
        <w:t xml:space="preserve"> and </w:t>
      </w:r>
      <w:r w:rsidRPr="00F75B75">
        <w:rPr>
          <w:rFonts w:eastAsiaTheme="minorEastAsia"/>
          <w:color w:val="000000" w:themeColor="text1"/>
          <w:sz w:val="20"/>
          <w:szCs w:val="20"/>
        </w:rPr>
        <w:t xml:space="preserve">found four main issues: data documentation, data governance, data maturity, and data trust. </w:t>
      </w:r>
    </w:p>
    <w:p w14:paraId="1FBC9481" w14:textId="6B0F5C5E" w:rsidR="0092546D" w:rsidRPr="00F75B75" w:rsidRDefault="00A06864" w:rsidP="76D97384">
      <w:pPr>
        <w:spacing w:before="80" w:after="0"/>
        <w:ind w:left="720"/>
        <w:rPr>
          <w:rFonts w:eastAsia="Calibri"/>
          <w:color w:val="000000" w:themeColor="text1"/>
          <w:sz w:val="20"/>
          <w:szCs w:val="20"/>
        </w:rPr>
      </w:pPr>
      <w:r w:rsidRPr="00F75B75">
        <w:rPr>
          <w:rFonts w:eastAsiaTheme="minorEastAsia"/>
          <w:sz w:val="20"/>
          <w:szCs w:val="20"/>
        </w:rPr>
        <w:t>The DAIR team then built an assessment tool call</w:t>
      </w:r>
      <w:r w:rsidR="000D6410" w:rsidRPr="00F75B75">
        <w:rPr>
          <w:rFonts w:eastAsiaTheme="minorEastAsia"/>
          <w:sz w:val="20"/>
          <w:szCs w:val="20"/>
        </w:rPr>
        <w:t>ed</w:t>
      </w:r>
      <w:r w:rsidRPr="00F75B75">
        <w:rPr>
          <w:rFonts w:eastAsiaTheme="minorEastAsia"/>
          <w:sz w:val="20"/>
          <w:szCs w:val="20"/>
        </w:rPr>
        <w:t xml:space="preserve"> the Data Frustration Index (DFI), which asked subject matter experts and data users about their experiences accessing and utilizing data at UNT. U</w:t>
      </w:r>
      <w:r w:rsidRPr="00F75B75">
        <w:rPr>
          <w:rFonts w:eastAsia="Calibri"/>
          <w:color w:val="000000" w:themeColor="text1"/>
          <w:sz w:val="20"/>
          <w:szCs w:val="20"/>
        </w:rPr>
        <w:t xml:space="preserve">sing the DFI created what Simon calls a “cultural groundswell of understanding that everyone prior to that conversation, </w:t>
      </w:r>
      <w:r w:rsidRPr="00F75B75">
        <w:rPr>
          <w:rFonts w:eastAsia="Calibri"/>
          <w:i/>
          <w:iCs/>
          <w:color w:val="000000" w:themeColor="text1"/>
          <w:sz w:val="20"/>
          <w:szCs w:val="20"/>
        </w:rPr>
        <w:t xml:space="preserve">everyone </w:t>
      </w:r>
      <w:r w:rsidRPr="00F75B75">
        <w:rPr>
          <w:rFonts w:eastAsia="Calibri"/>
          <w:color w:val="000000" w:themeColor="text1"/>
          <w:sz w:val="20"/>
          <w:szCs w:val="20"/>
        </w:rPr>
        <w:t xml:space="preserve">had some level of frustration.” The frustrations </w:t>
      </w:r>
      <w:r w:rsidR="00EE4C2F" w:rsidRPr="00F75B75">
        <w:rPr>
          <w:rFonts w:eastAsia="Calibri"/>
          <w:color w:val="000000" w:themeColor="text1"/>
          <w:sz w:val="20"/>
          <w:szCs w:val="20"/>
        </w:rPr>
        <w:t>were</w:t>
      </w:r>
      <w:r w:rsidRPr="00F75B75">
        <w:rPr>
          <w:rFonts w:eastAsia="Calibri"/>
          <w:color w:val="000000" w:themeColor="text1"/>
          <w:sz w:val="20"/>
          <w:szCs w:val="20"/>
        </w:rPr>
        <w:t xml:space="preserve"> different—not knowing where to find data, not knowing </w:t>
      </w:r>
      <w:r w:rsidR="006D0EFF" w:rsidRPr="00F75B75">
        <w:rPr>
          <w:rFonts w:eastAsia="Calibri"/>
          <w:color w:val="000000" w:themeColor="text1"/>
          <w:sz w:val="20"/>
          <w:szCs w:val="20"/>
        </w:rPr>
        <w:t>who to ask for help</w:t>
      </w:r>
      <w:r w:rsidRPr="00F75B75">
        <w:rPr>
          <w:rFonts w:eastAsia="Calibri"/>
          <w:color w:val="000000" w:themeColor="text1"/>
          <w:sz w:val="20"/>
          <w:szCs w:val="20"/>
        </w:rPr>
        <w:t>, seeing conflicting data—but the DAIR team use</w:t>
      </w:r>
      <w:r w:rsidR="000D6410" w:rsidRPr="00F75B75">
        <w:rPr>
          <w:rFonts w:eastAsia="Calibri"/>
          <w:color w:val="000000" w:themeColor="text1"/>
          <w:sz w:val="20"/>
          <w:szCs w:val="20"/>
        </w:rPr>
        <w:t>d</w:t>
      </w:r>
      <w:r w:rsidRPr="00F75B75">
        <w:rPr>
          <w:rFonts w:eastAsia="Calibri"/>
          <w:color w:val="000000" w:themeColor="text1"/>
          <w:sz w:val="20"/>
          <w:szCs w:val="20"/>
        </w:rPr>
        <w:t xml:space="preserve"> those findings to create a numeric scoring </w:t>
      </w:r>
      <w:r w:rsidR="000B7B65" w:rsidRPr="00F75B75">
        <w:rPr>
          <w:rFonts w:eastAsia="Calibri"/>
          <w:color w:val="000000" w:themeColor="text1"/>
          <w:sz w:val="20"/>
          <w:szCs w:val="20"/>
        </w:rPr>
        <w:t>system</w:t>
      </w:r>
      <w:r w:rsidRPr="00F75B75">
        <w:rPr>
          <w:rFonts w:eastAsia="Calibri"/>
          <w:color w:val="000000" w:themeColor="text1"/>
          <w:sz w:val="20"/>
          <w:szCs w:val="20"/>
        </w:rPr>
        <w:t xml:space="preserve">. </w:t>
      </w:r>
      <w:r w:rsidR="00561354" w:rsidRPr="00F75B75">
        <w:rPr>
          <w:rFonts w:eastAsia="Calibri"/>
          <w:color w:val="000000" w:themeColor="text1"/>
          <w:sz w:val="20"/>
          <w:szCs w:val="20"/>
        </w:rPr>
        <w:t>And t</w:t>
      </w:r>
      <w:r w:rsidRPr="00F75B75">
        <w:rPr>
          <w:rFonts w:eastAsia="Calibri"/>
          <w:color w:val="000000" w:themeColor="text1"/>
          <w:sz w:val="20"/>
          <w:szCs w:val="20"/>
        </w:rPr>
        <w:t xml:space="preserve">his airing of frustrations legitimized the effort by </w:t>
      </w:r>
      <w:r w:rsidR="0092546D" w:rsidRPr="00F75B75">
        <w:rPr>
          <w:rFonts w:eastAsia="Calibri"/>
          <w:color w:val="000000" w:themeColor="text1"/>
          <w:sz w:val="20"/>
          <w:szCs w:val="20"/>
        </w:rPr>
        <w:t>acknowledging</w:t>
      </w:r>
      <w:r w:rsidRPr="00F75B75">
        <w:rPr>
          <w:rFonts w:eastAsia="Calibri"/>
          <w:color w:val="000000" w:themeColor="text1"/>
          <w:sz w:val="20"/>
          <w:szCs w:val="20"/>
        </w:rPr>
        <w:t xml:space="preserve"> current </w:t>
      </w:r>
      <w:r w:rsidR="000B7B65" w:rsidRPr="00F75B75">
        <w:rPr>
          <w:rFonts w:eastAsia="Calibri"/>
          <w:color w:val="000000" w:themeColor="text1"/>
          <w:sz w:val="20"/>
          <w:szCs w:val="20"/>
        </w:rPr>
        <w:t xml:space="preserve">challenges </w:t>
      </w:r>
      <w:r w:rsidRPr="00F75B75">
        <w:rPr>
          <w:rFonts w:eastAsia="Calibri"/>
          <w:color w:val="000000" w:themeColor="text1"/>
          <w:sz w:val="20"/>
          <w:szCs w:val="20"/>
        </w:rPr>
        <w:t xml:space="preserve">and sharing </w:t>
      </w:r>
      <w:r w:rsidR="00D17EDF" w:rsidRPr="00F75B75">
        <w:rPr>
          <w:rFonts w:eastAsia="Calibri"/>
          <w:color w:val="000000" w:themeColor="text1"/>
          <w:sz w:val="20"/>
          <w:szCs w:val="20"/>
        </w:rPr>
        <w:t>how</w:t>
      </w:r>
      <w:r w:rsidRPr="00F75B75">
        <w:rPr>
          <w:rFonts w:eastAsia="Calibri"/>
          <w:color w:val="000000" w:themeColor="text1"/>
          <w:sz w:val="20"/>
          <w:szCs w:val="20"/>
        </w:rPr>
        <w:t xml:space="preserve"> the functionality of the new tool would</w:t>
      </w:r>
      <w:r w:rsidR="00D17EDF" w:rsidRPr="00F75B75">
        <w:rPr>
          <w:rFonts w:eastAsia="Calibri"/>
          <w:color w:val="000000" w:themeColor="text1"/>
          <w:sz w:val="20"/>
          <w:szCs w:val="20"/>
        </w:rPr>
        <w:t xml:space="preserve"> </w:t>
      </w:r>
      <w:r w:rsidRPr="00F75B75">
        <w:rPr>
          <w:rFonts w:eastAsia="Calibri"/>
          <w:color w:val="000000" w:themeColor="text1"/>
          <w:sz w:val="20"/>
          <w:szCs w:val="20"/>
        </w:rPr>
        <w:t>address</w:t>
      </w:r>
      <w:r w:rsidR="00A764D6" w:rsidRPr="00F75B75">
        <w:rPr>
          <w:rFonts w:eastAsia="Calibri"/>
          <w:color w:val="000000" w:themeColor="text1"/>
          <w:sz w:val="20"/>
          <w:szCs w:val="20"/>
        </w:rPr>
        <w:t xml:space="preserve"> </w:t>
      </w:r>
      <w:r w:rsidR="00F61295" w:rsidRPr="00F75B75">
        <w:rPr>
          <w:rFonts w:eastAsia="Calibri"/>
          <w:color w:val="000000" w:themeColor="text1"/>
          <w:sz w:val="20"/>
          <w:szCs w:val="20"/>
        </w:rPr>
        <w:t>these</w:t>
      </w:r>
      <w:r w:rsidRPr="00F75B75">
        <w:rPr>
          <w:rFonts w:eastAsia="Calibri"/>
          <w:color w:val="000000" w:themeColor="text1"/>
          <w:sz w:val="20"/>
          <w:szCs w:val="20"/>
        </w:rPr>
        <w:t xml:space="preserve"> frustrations. Using the</w:t>
      </w:r>
      <w:r w:rsidR="00634438" w:rsidRPr="00F75B75">
        <w:rPr>
          <w:rFonts w:eastAsia="Calibri"/>
          <w:color w:val="000000" w:themeColor="text1"/>
          <w:sz w:val="20"/>
          <w:szCs w:val="20"/>
        </w:rPr>
        <w:t>se</w:t>
      </w:r>
      <w:r w:rsidRPr="00F75B75">
        <w:rPr>
          <w:rFonts w:eastAsia="Calibri"/>
          <w:color w:val="000000" w:themeColor="text1"/>
          <w:sz w:val="20"/>
          <w:szCs w:val="20"/>
        </w:rPr>
        <w:t xml:space="preserve"> findings, the Insights </w:t>
      </w:r>
      <w:r w:rsidR="007F1879" w:rsidRPr="00F75B75">
        <w:rPr>
          <w:rFonts w:eastAsia="Calibri"/>
          <w:color w:val="000000" w:themeColor="text1"/>
          <w:sz w:val="20"/>
          <w:szCs w:val="20"/>
        </w:rPr>
        <w:t xml:space="preserve">planning </w:t>
      </w:r>
      <w:r w:rsidRPr="00F75B75">
        <w:rPr>
          <w:rFonts w:eastAsia="Calibri"/>
          <w:color w:val="000000" w:themeColor="text1"/>
          <w:sz w:val="20"/>
          <w:szCs w:val="20"/>
        </w:rPr>
        <w:t xml:space="preserve">team began </w:t>
      </w:r>
      <w:r w:rsidR="007F1879" w:rsidRPr="00F75B75">
        <w:rPr>
          <w:rFonts w:eastAsia="Calibri"/>
          <w:color w:val="000000" w:themeColor="text1"/>
          <w:sz w:val="20"/>
          <w:szCs w:val="20"/>
        </w:rPr>
        <w:t xml:space="preserve">developing </w:t>
      </w:r>
      <w:r w:rsidRPr="00F75B75">
        <w:rPr>
          <w:rFonts w:eastAsia="Calibri"/>
          <w:color w:val="000000" w:themeColor="text1"/>
          <w:sz w:val="20"/>
          <w:szCs w:val="20"/>
        </w:rPr>
        <w:t xml:space="preserve">a data infrastructure that would serve the </w:t>
      </w:r>
      <w:r w:rsidR="009A598F" w:rsidRPr="00F75B75">
        <w:rPr>
          <w:rFonts w:eastAsia="Calibri"/>
          <w:color w:val="000000" w:themeColor="text1"/>
          <w:sz w:val="20"/>
          <w:szCs w:val="20"/>
        </w:rPr>
        <w:t xml:space="preserve">university’s </w:t>
      </w:r>
      <w:r w:rsidRPr="00F75B75">
        <w:rPr>
          <w:rFonts w:eastAsia="Calibri"/>
          <w:color w:val="000000" w:themeColor="text1"/>
          <w:sz w:val="20"/>
          <w:szCs w:val="20"/>
        </w:rPr>
        <w:t xml:space="preserve">needs. </w:t>
      </w:r>
    </w:p>
    <w:p w14:paraId="03850CCF" w14:textId="77777777" w:rsidR="00426BDC" w:rsidRPr="00F75B75" w:rsidRDefault="00426BDC" w:rsidP="005A7864">
      <w:pPr>
        <w:spacing w:before="80" w:after="0"/>
        <w:ind w:left="720"/>
        <w:rPr>
          <w:rFonts w:eastAsia="Calibri" w:cstheme="minorHAnsi"/>
          <w:color w:val="000000" w:themeColor="text1"/>
          <w:sz w:val="20"/>
          <w:szCs w:val="20"/>
        </w:rPr>
      </w:pPr>
    </w:p>
    <w:p w14:paraId="16AE8CE1" w14:textId="17317215" w:rsidR="009A251E" w:rsidRPr="00F75B75" w:rsidRDefault="009A251E" w:rsidP="000F241A">
      <w:pPr>
        <w:pStyle w:val="ListParagraph"/>
        <w:numPr>
          <w:ilvl w:val="0"/>
          <w:numId w:val="60"/>
        </w:numPr>
        <w:spacing w:after="0"/>
        <w:rPr>
          <w:rFonts w:eastAsia="Calibri" w:cstheme="minorHAnsi"/>
          <w:color w:val="000000" w:themeColor="text1"/>
          <w:sz w:val="20"/>
          <w:szCs w:val="20"/>
        </w:rPr>
      </w:pPr>
      <w:r w:rsidRPr="00F75B75">
        <w:rPr>
          <w:rFonts w:eastAsia="Calibri" w:cstheme="minorHAnsi"/>
          <w:b/>
          <w:color w:val="000000" w:themeColor="text1"/>
          <w:sz w:val="20"/>
          <w:szCs w:val="20"/>
        </w:rPr>
        <w:t xml:space="preserve">Identifying </w:t>
      </w:r>
      <w:r w:rsidR="00162091" w:rsidRPr="00F75B75">
        <w:rPr>
          <w:rFonts w:eastAsia="Calibri" w:cstheme="minorHAnsi"/>
          <w:b/>
          <w:color w:val="000000" w:themeColor="text1"/>
          <w:sz w:val="20"/>
          <w:szCs w:val="20"/>
        </w:rPr>
        <w:t>a Software Provider</w:t>
      </w:r>
    </w:p>
    <w:p w14:paraId="771A4E13" w14:textId="339E2049" w:rsidR="00025CE6" w:rsidRPr="00F75B75" w:rsidRDefault="0088462B" w:rsidP="001A4AF0">
      <w:pPr>
        <w:spacing w:after="0"/>
        <w:ind w:left="720"/>
        <w:rPr>
          <w:rFonts w:eastAsiaTheme="minorEastAsia"/>
          <w:color w:val="000000" w:themeColor="text1"/>
          <w:sz w:val="20"/>
          <w:szCs w:val="20"/>
        </w:rPr>
      </w:pPr>
      <w:r w:rsidRPr="00F75B75">
        <w:rPr>
          <w:rFonts w:eastAsiaTheme="minorEastAsia"/>
          <w:color w:val="000000" w:themeColor="text1"/>
          <w:sz w:val="20"/>
          <w:szCs w:val="20"/>
        </w:rPr>
        <w:t>A</w:t>
      </w:r>
      <w:r w:rsidR="00162091" w:rsidRPr="00F75B75">
        <w:rPr>
          <w:rFonts w:eastAsiaTheme="minorEastAsia"/>
          <w:color w:val="000000" w:themeColor="text1"/>
          <w:sz w:val="20"/>
          <w:szCs w:val="20"/>
        </w:rPr>
        <w:t xml:space="preserve">fter </w:t>
      </w:r>
      <w:r w:rsidR="00BF20FD" w:rsidRPr="00F75B75">
        <w:rPr>
          <w:rFonts w:eastAsiaTheme="minorEastAsia"/>
          <w:color w:val="000000" w:themeColor="text1"/>
          <w:sz w:val="20"/>
          <w:szCs w:val="20"/>
        </w:rPr>
        <w:t xml:space="preserve">these </w:t>
      </w:r>
      <w:r w:rsidR="001A3922" w:rsidRPr="00F75B75">
        <w:rPr>
          <w:rFonts w:eastAsiaTheme="minorEastAsia"/>
          <w:color w:val="000000" w:themeColor="text1"/>
          <w:sz w:val="20"/>
          <w:szCs w:val="20"/>
        </w:rPr>
        <w:t xml:space="preserve">steps to </w:t>
      </w:r>
      <w:r w:rsidR="00EA5A41" w:rsidRPr="00F75B75">
        <w:rPr>
          <w:rFonts w:eastAsiaTheme="minorEastAsia"/>
          <w:color w:val="000000" w:themeColor="text1"/>
          <w:sz w:val="20"/>
          <w:szCs w:val="20"/>
        </w:rPr>
        <w:t xml:space="preserve">understand </w:t>
      </w:r>
      <w:r w:rsidR="001A3922" w:rsidRPr="00F75B75">
        <w:rPr>
          <w:rFonts w:eastAsiaTheme="minorEastAsia"/>
          <w:color w:val="000000" w:themeColor="text1"/>
          <w:sz w:val="20"/>
          <w:szCs w:val="20"/>
        </w:rPr>
        <w:t xml:space="preserve">the </w:t>
      </w:r>
      <w:r w:rsidR="007215E0" w:rsidRPr="00F75B75">
        <w:rPr>
          <w:rFonts w:eastAsiaTheme="minorEastAsia"/>
          <w:color w:val="000000" w:themeColor="text1"/>
          <w:sz w:val="20"/>
          <w:szCs w:val="20"/>
        </w:rPr>
        <w:t>university’s data needs</w:t>
      </w:r>
      <w:r w:rsidR="00CA0C52" w:rsidRPr="00F75B75">
        <w:rPr>
          <w:rFonts w:eastAsiaTheme="minorEastAsia"/>
          <w:color w:val="000000" w:themeColor="text1"/>
          <w:sz w:val="20"/>
          <w:szCs w:val="20"/>
        </w:rPr>
        <w:t>,</w:t>
      </w:r>
      <w:r w:rsidR="001A3922" w:rsidRPr="00F75B75">
        <w:rPr>
          <w:rFonts w:eastAsiaTheme="minorEastAsia"/>
          <w:color w:val="000000" w:themeColor="text1"/>
          <w:sz w:val="20"/>
          <w:szCs w:val="20"/>
        </w:rPr>
        <w:t xml:space="preserve"> the Insights team </w:t>
      </w:r>
      <w:r w:rsidR="00A761A3" w:rsidRPr="00F75B75">
        <w:rPr>
          <w:rFonts w:eastAsiaTheme="minorEastAsia"/>
          <w:color w:val="000000" w:themeColor="text1"/>
          <w:sz w:val="20"/>
          <w:szCs w:val="20"/>
        </w:rPr>
        <w:t xml:space="preserve">sought </w:t>
      </w:r>
      <w:r w:rsidR="00CA0C52" w:rsidRPr="00F75B75">
        <w:rPr>
          <w:rFonts w:eastAsiaTheme="minorEastAsia"/>
          <w:color w:val="000000" w:themeColor="text1"/>
          <w:sz w:val="20"/>
          <w:szCs w:val="20"/>
        </w:rPr>
        <w:t>the</w:t>
      </w:r>
      <w:r w:rsidR="001A3922" w:rsidRPr="00F75B75">
        <w:rPr>
          <w:rFonts w:eastAsiaTheme="minorEastAsia"/>
          <w:color w:val="000000" w:themeColor="text1"/>
          <w:sz w:val="20"/>
          <w:szCs w:val="20"/>
        </w:rPr>
        <w:t xml:space="preserve"> </w:t>
      </w:r>
      <w:r w:rsidR="000E2CC4" w:rsidRPr="00F75B75">
        <w:rPr>
          <w:rFonts w:eastAsiaTheme="minorEastAsia"/>
          <w:color w:val="000000" w:themeColor="text1"/>
          <w:sz w:val="20"/>
          <w:szCs w:val="20"/>
        </w:rPr>
        <w:t>external data</w:t>
      </w:r>
      <w:r w:rsidR="001A3922" w:rsidRPr="00F75B75">
        <w:rPr>
          <w:rFonts w:eastAsiaTheme="minorEastAsia"/>
          <w:color w:val="000000" w:themeColor="text1"/>
          <w:sz w:val="20"/>
          <w:szCs w:val="20"/>
        </w:rPr>
        <w:t xml:space="preserve"> </w:t>
      </w:r>
      <w:r w:rsidR="000E2CC4" w:rsidRPr="00F75B75">
        <w:rPr>
          <w:rFonts w:eastAsiaTheme="minorEastAsia"/>
          <w:color w:val="000000" w:themeColor="text1"/>
          <w:sz w:val="20"/>
          <w:szCs w:val="20"/>
        </w:rPr>
        <w:t xml:space="preserve">analytics software vendor and partner </w:t>
      </w:r>
      <w:r w:rsidR="00CA0C52" w:rsidRPr="00F75B75">
        <w:rPr>
          <w:rFonts w:eastAsiaTheme="minorEastAsia"/>
          <w:color w:val="000000" w:themeColor="text1"/>
          <w:sz w:val="20"/>
          <w:szCs w:val="20"/>
        </w:rPr>
        <w:t>t</w:t>
      </w:r>
      <w:r w:rsidR="005C4BA2" w:rsidRPr="00F75B75">
        <w:rPr>
          <w:rFonts w:eastAsiaTheme="minorEastAsia"/>
          <w:color w:val="000000" w:themeColor="text1"/>
          <w:sz w:val="20"/>
          <w:szCs w:val="20"/>
        </w:rPr>
        <w:t>hat would</w:t>
      </w:r>
      <w:r w:rsidR="003A729A" w:rsidRPr="00F75B75">
        <w:rPr>
          <w:rFonts w:eastAsiaTheme="minorEastAsia"/>
          <w:color w:val="000000" w:themeColor="text1"/>
          <w:sz w:val="20"/>
          <w:szCs w:val="20"/>
        </w:rPr>
        <w:t xml:space="preserve"> help </w:t>
      </w:r>
      <w:r w:rsidR="000C7D56" w:rsidRPr="00F75B75">
        <w:rPr>
          <w:rFonts w:eastAsiaTheme="minorEastAsia"/>
          <w:color w:val="000000" w:themeColor="text1"/>
          <w:sz w:val="20"/>
          <w:szCs w:val="20"/>
        </w:rPr>
        <w:t xml:space="preserve">it </w:t>
      </w:r>
      <w:r w:rsidR="003A729A" w:rsidRPr="00F75B75">
        <w:rPr>
          <w:rFonts w:eastAsiaTheme="minorEastAsia"/>
          <w:color w:val="000000" w:themeColor="text1"/>
          <w:sz w:val="20"/>
          <w:szCs w:val="20"/>
        </w:rPr>
        <w:t xml:space="preserve">achieve </w:t>
      </w:r>
      <w:r w:rsidR="000C7D56" w:rsidRPr="00F75B75">
        <w:rPr>
          <w:rFonts w:eastAsiaTheme="minorEastAsia"/>
          <w:color w:val="000000" w:themeColor="text1"/>
          <w:sz w:val="20"/>
          <w:szCs w:val="20"/>
        </w:rPr>
        <w:t xml:space="preserve">its </w:t>
      </w:r>
      <w:r w:rsidR="00C41681" w:rsidRPr="00F75B75">
        <w:rPr>
          <w:rFonts w:eastAsiaTheme="minorEastAsia"/>
          <w:color w:val="000000" w:themeColor="text1"/>
          <w:sz w:val="20"/>
          <w:szCs w:val="20"/>
        </w:rPr>
        <w:t>goals.</w:t>
      </w:r>
      <w:r w:rsidR="003A729A" w:rsidRPr="00F75B75">
        <w:rPr>
          <w:rFonts w:eastAsia="Calibri"/>
          <w:color w:val="000000" w:themeColor="text1"/>
          <w:sz w:val="20"/>
          <w:szCs w:val="20"/>
        </w:rPr>
        <w:t xml:space="preserve"> </w:t>
      </w:r>
      <w:r w:rsidR="00557CF1" w:rsidRPr="00F75B75">
        <w:rPr>
          <w:rFonts w:eastAsiaTheme="minorEastAsia"/>
          <w:color w:val="000000" w:themeColor="text1"/>
          <w:sz w:val="20"/>
          <w:szCs w:val="20"/>
        </w:rPr>
        <w:t xml:space="preserve">As Simon explains, </w:t>
      </w:r>
      <w:r w:rsidR="001A4AF0" w:rsidRPr="00F75B75">
        <w:rPr>
          <w:rFonts w:eastAsiaTheme="minorEastAsia"/>
          <w:color w:val="000000" w:themeColor="text1"/>
          <w:sz w:val="20"/>
          <w:szCs w:val="20"/>
        </w:rPr>
        <w:t>“</w:t>
      </w:r>
      <w:r w:rsidR="00810F3B" w:rsidRPr="00F75B75">
        <w:rPr>
          <w:rStyle w:val="normaltextrun"/>
          <w:color w:val="000000"/>
          <w:sz w:val="20"/>
          <w:szCs w:val="20"/>
          <w:shd w:val="clear" w:color="auto" w:fill="FFFFFF"/>
        </w:rPr>
        <w:t>The</w:t>
      </w:r>
      <w:r w:rsidR="00A02FCE" w:rsidRPr="00F75B75">
        <w:rPr>
          <w:rStyle w:val="normaltextrun"/>
          <w:color w:val="000000"/>
          <w:sz w:val="20"/>
          <w:szCs w:val="20"/>
          <w:shd w:val="clear" w:color="auto" w:fill="FFFFFF"/>
        </w:rPr>
        <w:t xml:space="preserve"> program charter really guided how we </w:t>
      </w:r>
      <w:r w:rsidR="007E4C25" w:rsidRPr="00F75B75">
        <w:rPr>
          <w:rStyle w:val="normaltextrun"/>
          <w:color w:val="000000"/>
          <w:sz w:val="20"/>
          <w:szCs w:val="20"/>
          <w:shd w:val="clear" w:color="auto" w:fill="FFFFFF"/>
        </w:rPr>
        <w:t>solicited</w:t>
      </w:r>
      <w:r w:rsidR="00A02FCE" w:rsidRPr="00F75B75">
        <w:rPr>
          <w:rStyle w:val="normaltextrun"/>
          <w:color w:val="000000"/>
          <w:sz w:val="20"/>
          <w:szCs w:val="20"/>
          <w:shd w:val="clear" w:color="auto" w:fill="FFFFFF"/>
        </w:rPr>
        <w:t xml:space="preserve"> </w:t>
      </w:r>
      <w:r w:rsidR="000562FF" w:rsidRPr="00F75B75">
        <w:rPr>
          <w:rStyle w:val="normaltextrun"/>
          <w:color w:val="000000"/>
          <w:sz w:val="20"/>
          <w:szCs w:val="20"/>
          <w:shd w:val="clear" w:color="auto" w:fill="FFFFFF"/>
        </w:rPr>
        <w:t xml:space="preserve">RFPs </w:t>
      </w:r>
      <w:r w:rsidR="00B83A44" w:rsidRPr="00F75B75">
        <w:rPr>
          <w:rStyle w:val="normaltextrun"/>
          <w:color w:val="000000"/>
          <w:sz w:val="20"/>
          <w:szCs w:val="20"/>
          <w:shd w:val="clear" w:color="auto" w:fill="FFFFFF"/>
        </w:rPr>
        <w:t>[request for proposal</w:t>
      </w:r>
      <w:r w:rsidR="0063237E" w:rsidRPr="00F75B75">
        <w:rPr>
          <w:rStyle w:val="normaltextrun"/>
          <w:color w:val="000000"/>
          <w:sz w:val="20"/>
          <w:szCs w:val="20"/>
          <w:shd w:val="clear" w:color="auto" w:fill="FFFFFF"/>
        </w:rPr>
        <w:t>s</w:t>
      </w:r>
      <w:r w:rsidR="00B83A44" w:rsidRPr="00F75B75">
        <w:rPr>
          <w:rStyle w:val="normaltextrun"/>
          <w:color w:val="000000"/>
          <w:sz w:val="20"/>
          <w:szCs w:val="20"/>
          <w:shd w:val="clear" w:color="auto" w:fill="FFFFFF"/>
        </w:rPr>
        <w:t xml:space="preserve">] </w:t>
      </w:r>
      <w:r w:rsidR="00557CF1" w:rsidRPr="00F75B75">
        <w:rPr>
          <w:rStyle w:val="normaltextrun"/>
          <w:color w:val="000000"/>
          <w:sz w:val="20"/>
          <w:szCs w:val="20"/>
          <w:shd w:val="clear" w:color="auto" w:fill="FFFFFF"/>
        </w:rPr>
        <w:t>for software vendors. Be</w:t>
      </w:r>
      <w:r w:rsidR="00A02FCE" w:rsidRPr="00F75B75">
        <w:rPr>
          <w:rStyle w:val="normaltextrun"/>
          <w:color w:val="000000"/>
          <w:sz w:val="20"/>
          <w:szCs w:val="20"/>
          <w:shd w:val="clear" w:color="auto" w:fill="FFFFFF"/>
        </w:rPr>
        <w:t xml:space="preserve">cause of the holistic nature of what we were trying to achieve, we needed a </w:t>
      </w:r>
      <w:r w:rsidR="00A02FCE" w:rsidRPr="00F75B75">
        <w:rPr>
          <w:rStyle w:val="findhit"/>
          <w:color w:val="000000"/>
          <w:sz w:val="20"/>
          <w:szCs w:val="20"/>
          <w:shd w:val="clear" w:color="auto" w:fill="FFFFFF"/>
        </w:rPr>
        <w:t>vend</w:t>
      </w:r>
      <w:r w:rsidR="00A02FCE" w:rsidRPr="00F75B75">
        <w:rPr>
          <w:rStyle w:val="normaltextrun"/>
          <w:color w:val="000000"/>
          <w:sz w:val="20"/>
          <w:szCs w:val="20"/>
          <w:shd w:val="clear" w:color="auto" w:fill="FFFFFF"/>
        </w:rPr>
        <w:t>or that was able to handle the data science applications, the data visualization applications, the data governance applications, and the federation or democratization of data applications.</w:t>
      </w:r>
      <w:r w:rsidR="001A4AF0" w:rsidRPr="00F75B75">
        <w:rPr>
          <w:rStyle w:val="normaltextrun"/>
          <w:color w:val="000000"/>
          <w:sz w:val="20"/>
          <w:szCs w:val="20"/>
          <w:shd w:val="clear" w:color="auto" w:fill="FFFFFF"/>
        </w:rPr>
        <w:t>”</w:t>
      </w:r>
      <w:r w:rsidR="00A02FCE" w:rsidRPr="00F75B75">
        <w:rPr>
          <w:rStyle w:val="eop"/>
          <w:color w:val="000000"/>
          <w:sz w:val="20"/>
          <w:szCs w:val="20"/>
          <w:shd w:val="clear" w:color="auto" w:fill="FFFFFF"/>
        </w:rPr>
        <w:t> </w:t>
      </w:r>
      <w:r w:rsidR="000562FF" w:rsidRPr="00F75B75">
        <w:rPr>
          <w:rFonts w:eastAsiaTheme="minorEastAsia"/>
          <w:color w:val="000000" w:themeColor="text1"/>
          <w:sz w:val="20"/>
          <w:szCs w:val="20"/>
        </w:rPr>
        <w:t>W</w:t>
      </w:r>
      <w:r w:rsidR="0092715A" w:rsidRPr="00F75B75">
        <w:rPr>
          <w:rFonts w:eastAsiaTheme="minorEastAsia"/>
          <w:color w:val="000000" w:themeColor="text1"/>
          <w:sz w:val="20"/>
          <w:szCs w:val="20"/>
        </w:rPr>
        <w:t xml:space="preserve">ith these </w:t>
      </w:r>
      <w:r w:rsidR="00586465" w:rsidRPr="00F75B75">
        <w:rPr>
          <w:rFonts w:eastAsiaTheme="minorEastAsia"/>
          <w:color w:val="000000" w:themeColor="text1"/>
          <w:sz w:val="20"/>
          <w:szCs w:val="20"/>
        </w:rPr>
        <w:t xml:space="preserve">technical </w:t>
      </w:r>
      <w:r w:rsidR="0092715A" w:rsidRPr="00F75B75">
        <w:rPr>
          <w:rFonts w:eastAsiaTheme="minorEastAsia"/>
          <w:color w:val="000000" w:themeColor="text1"/>
          <w:sz w:val="20"/>
          <w:szCs w:val="20"/>
        </w:rPr>
        <w:t xml:space="preserve">needs in mind, </w:t>
      </w:r>
      <w:r w:rsidR="54B89441" w:rsidRPr="00F75B75">
        <w:rPr>
          <w:rFonts w:eastAsiaTheme="minorEastAsia"/>
          <w:color w:val="000000" w:themeColor="text1"/>
          <w:sz w:val="20"/>
          <w:szCs w:val="20"/>
        </w:rPr>
        <w:t>amongst many RFP respond</w:t>
      </w:r>
      <w:r w:rsidR="00E54FAC" w:rsidRPr="00F75B75">
        <w:rPr>
          <w:rFonts w:eastAsiaTheme="minorEastAsia"/>
          <w:color w:val="000000" w:themeColor="text1"/>
          <w:sz w:val="20"/>
          <w:szCs w:val="20"/>
        </w:rPr>
        <w:t>e</w:t>
      </w:r>
      <w:r w:rsidR="54B89441" w:rsidRPr="00F75B75">
        <w:rPr>
          <w:rFonts w:eastAsiaTheme="minorEastAsia"/>
          <w:color w:val="000000" w:themeColor="text1"/>
          <w:sz w:val="20"/>
          <w:szCs w:val="20"/>
        </w:rPr>
        <w:t>nts,</w:t>
      </w:r>
      <w:r w:rsidR="00E54FAC" w:rsidRPr="00F75B75">
        <w:rPr>
          <w:rFonts w:eastAsiaTheme="minorEastAsia"/>
          <w:color w:val="000000" w:themeColor="text1"/>
          <w:sz w:val="20"/>
          <w:szCs w:val="20"/>
        </w:rPr>
        <w:t xml:space="preserve"> </w:t>
      </w:r>
      <w:r w:rsidR="008C5697" w:rsidRPr="00F75B75">
        <w:rPr>
          <w:rFonts w:eastAsiaTheme="minorEastAsia"/>
          <w:color w:val="000000" w:themeColor="text1"/>
          <w:sz w:val="20"/>
          <w:szCs w:val="20"/>
        </w:rPr>
        <w:t>UNT selected</w:t>
      </w:r>
      <w:r w:rsidR="28C3401A" w:rsidRPr="00F75B75">
        <w:rPr>
          <w:rFonts w:eastAsiaTheme="minorEastAsia"/>
          <w:color w:val="000000" w:themeColor="text1"/>
          <w:sz w:val="20"/>
          <w:szCs w:val="20"/>
        </w:rPr>
        <w:t xml:space="preserve"> </w:t>
      </w:r>
      <w:r w:rsidR="00025CE6" w:rsidRPr="00F75B75">
        <w:rPr>
          <w:rFonts w:eastAsiaTheme="minorEastAsia"/>
          <w:color w:val="000000" w:themeColor="text1"/>
          <w:sz w:val="20"/>
          <w:szCs w:val="20"/>
        </w:rPr>
        <w:t>SAS as the</w:t>
      </w:r>
      <w:r w:rsidR="005C4BA2" w:rsidRPr="00F75B75">
        <w:rPr>
          <w:rFonts w:eastAsiaTheme="minorEastAsia"/>
          <w:color w:val="000000" w:themeColor="text1"/>
          <w:sz w:val="20"/>
          <w:szCs w:val="20"/>
        </w:rPr>
        <w:t>ir</w:t>
      </w:r>
      <w:r w:rsidR="00025CE6" w:rsidRPr="00F75B75">
        <w:rPr>
          <w:rFonts w:eastAsiaTheme="minorEastAsia"/>
          <w:color w:val="000000" w:themeColor="text1"/>
          <w:sz w:val="20"/>
          <w:szCs w:val="20"/>
        </w:rPr>
        <w:t xml:space="preserve"> external partner and software provider. </w:t>
      </w:r>
    </w:p>
    <w:p w14:paraId="387AF077" w14:textId="77777777" w:rsidR="007D2126" w:rsidRPr="00F75B75" w:rsidRDefault="007D2126" w:rsidP="005A7864">
      <w:pPr>
        <w:spacing w:after="0"/>
        <w:ind w:left="720"/>
        <w:rPr>
          <w:rFonts w:eastAsiaTheme="minorEastAsia" w:cstheme="minorHAnsi"/>
          <w:color w:val="000000" w:themeColor="text1"/>
          <w:sz w:val="20"/>
          <w:szCs w:val="20"/>
        </w:rPr>
      </w:pPr>
    </w:p>
    <w:p w14:paraId="3704F62F" w14:textId="1D4FB87C" w:rsidR="00C43DCB" w:rsidRPr="00F75B75" w:rsidRDefault="5E90A41A" w:rsidP="3082C307">
      <w:pPr>
        <w:pStyle w:val="ListParagraph"/>
        <w:numPr>
          <w:ilvl w:val="0"/>
          <w:numId w:val="60"/>
        </w:numPr>
        <w:spacing w:after="0"/>
        <w:rPr>
          <w:rFonts w:eastAsia="Calibri"/>
          <w:b/>
          <w:bCs/>
          <w:color w:val="000000" w:themeColor="text1"/>
          <w:sz w:val="20"/>
          <w:szCs w:val="20"/>
        </w:rPr>
      </w:pPr>
      <w:r w:rsidRPr="00F75B75">
        <w:rPr>
          <w:rFonts w:eastAsia="Calibri"/>
          <w:b/>
          <w:bCs/>
          <w:color w:val="000000" w:themeColor="text1"/>
          <w:sz w:val="20"/>
          <w:szCs w:val="20"/>
        </w:rPr>
        <w:t>Launching</w:t>
      </w:r>
      <w:r w:rsidR="00F067F7" w:rsidRPr="00F75B75">
        <w:rPr>
          <w:rFonts w:eastAsia="Calibri"/>
          <w:b/>
          <w:bCs/>
          <w:color w:val="000000" w:themeColor="text1"/>
          <w:sz w:val="20"/>
          <w:szCs w:val="20"/>
        </w:rPr>
        <w:t xml:space="preserve"> the</w:t>
      </w:r>
      <w:r w:rsidRPr="00F75B75">
        <w:rPr>
          <w:rFonts w:eastAsia="Calibri"/>
          <w:b/>
          <w:bCs/>
          <w:color w:val="000000" w:themeColor="text1"/>
          <w:sz w:val="20"/>
          <w:szCs w:val="20"/>
        </w:rPr>
        <w:t xml:space="preserve"> Insights</w:t>
      </w:r>
      <w:r w:rsidR="00267FC7" w:rsidRPr="00F75B75">
        <w:rPr>
          <w:rFonts w:eastAsia="Calibri"/>
          <w:b/>
          <w:bCs/>
          <w:color w:val="000000" w:themeColor="text1"/>
          <w:sz w:val="20"/>
          <w:szCs w:val="20"/>
        </w:rPr>
        <w:t xml:space="preserve"> </w:t>
      </w:r>
      <w:r w:rsidR="00054020" w:rsidRPr="00F75B75">
        <w:rPr>
          <w:rFonts w:eastAsia="Calibri"/>
          <w:b/>
          <w:bCs/>
          <w:color w:val="000000" w:themeColor="text1"/>
          <w:sz w:val="20"/>
          <w:szCs w:val="20"/>
        </w:rPr>
        <w:t>Data Platform</w:t>
      </w:r>
      <w:r w:rsidR="00267FC7" w:rsidRPr="00F75B75">
        <w:rPr>
          <w:rFonts w:eastAsia="Calibri"/>
          <w:b/>
          <w:bCs/>
          <w:color w:val="000000" w:themeColor="text1"/>
          <w:sz w:val="20"/>
          <w:szCs w:val="20"/>
        </w:rPr>
        <w:t xml:space="preserve"> </w:t>
      </w:r>
    </w:p>
    <w:p w14:paraId="33AD36AB" w14:textId="5F9FEB0C" w:rsidR="00E30BB6" w:rsidRPr="00F75B75" w:rsidRDefault="00AA05AA" w:rsidP="00856D6A">
      <w:pPr>
        <w:spacing w:after="0"/>
        <w:ind w:left="720"/>
        <w:rPr>
          <w:rFonts w:eastAsia="Calibri"/>
          <w:color w:val="000000" w:themeColor="text1"/>
          <w:sz w:val="20"/>
          <w:szCs w:val="20"/>
        </w:rPr>
      </w:pPr>
      <w:r w:rsidRPr="00F75B75">
        <w:rPr>
          <w:rFonts w:eastAsia="Calibri"/>
          <w:color w:val="000000" w:themeColor="text1"/>
          <w:sz w:val="20"/>
          <w:szCs w:val="20"/>
        </w:rPr>
        <w:t xml:space="preserve">The first </w:t>
      </w:r>
      <w:r w:rsidR="0034655F" w:rsidRPr="00F75B75">
        <w:rPr>
          <w:rFonts w:eastAsia="Calibri"/>
          <w:color w:val="000000" w:themeColor="text1"/>
          <w:sz w:val="20"/>
          <w:szCs w:val="20"/>
        </w:rPr>
        <w:t xml:space="preserve">iteration of the </w:t>
      </w:r>
      <w:r w:rsidRPr="00F75B75">
        <w:rPr>
          <w:rFonts w:eastAsia="Calibri"/>
          <w:color w:val="000000" w:themeColor="text1"/>
          <w:sz w:val="20"/>
          <w:szCs w:val="20"/>
        </w:rPr>
        <w:t xml:space="preserve">data platform, called </w:t>
      </w:r>
      <w:r w:rsidR="5E2987D6" w:rsidRPr="00F75B75">
        <w:rPr>
          <w:rFonts w:eastAsia="Calibri"/>
          <w:color w:val="000000" w:themeColor="text1"/>
          <w:sz w:val="20"/>
          <w:szCs w:val="20"/>
        </w:rPr>
        <w:t>Insights 1.0</w:t>
      </w:r>
      <w:r w:rsidRPr="00F75B75">
        <w:rPr>
          <w:rFonts w:eastAsia="Calibri"/>
          <w:color w:val="000000" w:themeColor="text1"/>
          <w:sz w:val="20"/>
          <w:szCs w:val="20"/>
        </w:rPr>
        <w:t>,</w:t>
      </w:r>
      <w:r w:rsidR="5E2987D6" w:rsidRPr="00F75B75">
        <w:rPr>
          <w:rFonts w:eastAsia="Calibri"/>
          <w:color w:val="000000" w:themeColor="text1"/>
          <w:sz w:val="20"/>
          <w:szCs w:val="20"/>
        </w:rPr>
        <w:t xml:space="preserve"> officially launched in 2018</w:t>
      </w:r>
      <w:r w:rsidR="40D26BAE" w:rsidRPr="00F75B75">
        <w:rPr>
          <w:rFonts w:eastAsia="Calibri"/>
          <w:color w:val="000000" w:themeColor="text1"/>
          <w:sz w:val="20"/>
          <w:szCs w:val="20"/>
        </w:rPr>
        <w:t>. The DAIR team create</w:t>
      </w:r>
      <w:r w:rsidR="00054020" w:rsidRPr="00F75B75">
        <w:rPr>
          <w:rFonts w:eastAsia="Calibri"/>
          <w:color w:val="000000" w:themeColor="text1"/>
          <w:sz w:val="20"/>
          <w:szCs w:val="20"/>
        </w:rPr>
        <w:t>d</w:t>
      </w:r>
      <w:r w:rsidR="40D26BAE" w:rsidRPr="00F75B75">
        <w:rPr>
          <w:rFonts w:eastAsia="Calibri"/>
          <w:color w:val="000000" w:themeColor="text1"/>
          <w:sz w:val="20"/>
          <w:szCs w:val="20"/>
        </w:rPr>
        <w:t xml:space="preserve"> training materials </w:t>
      </w:r>
      <w:r w:rsidR="54E82BF8" w:rsidRPr="00F75B75">
        <w:rPr>
          <w:rFonts w:eastAsia="Calibri"/>
          <w:color w:val="000000" w:themeColor="text1"/>
          <w:sz w:val="20"/>
          <w:szCs w:val="20"/>
        </w:rPr>
        <w:t xml:space="preserve">focused on </w:t>
      </w:r>
      <w:r w:rsidR="0034655F" w:rsidRPr="00F75B75">
        <w:rPr>
          <w:rFonts w:eastAsia="Calibri"/>
          <w:color w:val="000000" w:themeColor="text1"/>
          <w:sz w:val="20"/>
          <w:szCs w:val="20"/>
        </w:rPr>
        <w:t xml:space="preserve">what UNT calls </w:t>
      </w:r>
      <w:r w:rsidR="3E303D53" w:rsidRPr="00F75B75">
        <w:rPr>
          <w:rFonts w:eastAsia="Calibri"/>
          <w:i/>
          <w:iCs/>
          <w:color w:val="000000" w:themeColor="text1"/>
          <w:sz w:val="20"/>
          <w:szCs w:val="20"/>
        </w:rPr>
        <w:t>data literacy</w:t>
      </w:r>
      <w:r w:rsidR="00525838" w:rsidRPr="00F75B75">
        <w:rPr>
          <w:rFonts w:eastAsia="Calibri"/>
          <w:i/>
          <w:iCs/>
          <w:color w:val="000000" w:themeColor="text1"/>
          <w:sz w:val="20"/>
          <w:szCs w:val="20"/>
        </w:rPr>
        <w:t>,</w:t>
      </w:r>
      <w:r w:rsidR="00A107B5" w:rsidRPr="00F75B75">
        <w:rPr>
          <w:rFonts w:eastAsia="Calibri"/>
          <w:i/>
          <w:iCs/>
          <w:color w:val="000000" w:themeColor="text1"/>
          <w:sz w:val="20"/>
          <w:szCs w:val="20"/>
        </w:rPr>
        <w:t xml:space="preserve"> </w:t>
      </w:r>
      <w:r w:rsidR="00A107B5" w:rsidRPr="00F75B75">
        <w:rPr>
          <w:rFonts w:eastAsia="Calibri"/>
          <w:color w:val="000000" w:themeColor="text1"/>
          <w:sz w:val="20"/>
          <w:szCs w:val="20"/>
        </w:rPr>
        <w:t>to help users</w:t>
      </w:r>
      <w:r w:rsidR="3E303D53" w:rsidRPr="00F75B75">
        <w:rPr>
          <w:rFonts w:eastAsia="Calibri"/>
          <w:color w:val="000000" w:themeColor="text1"/>
          <w:sz w:val="20"/>
          <w:szCs w:val="20"/>
        </w:rPr>
        <w:t xml:space="preserve"> navigat</w:t>
      </w:r>
      <w:r w:rsidR="00A107B5" w:rsidRPr="00F75B75">
        <w:rPr>
          <w:rFonts w:eastAsia="Calibri"/>
          <w:color w:val="000000" w:themeColor="text1"/>
          <w:sz w:val="20"/>
          <w:szCs w:val="20"/>
        </w:rPr>
        <w:t>e</w:t>
      </w:r>
      <w:r w:rsidR="3E303D53" w:rsidRPr="00F75B75">
        <w:rPr>
          <w:rFonts w:eastAsia="Calibri"/>
          <w:color w:val="000000" w:themeColor="text1"/>
          <w:sz w:val="20"/>
          <w:szCs w:val="20"/>
        </w:rPr>
        <w:t xml:space="preserve"> the Insights </w:t>
      </w:r>
      <w:r w:rsidR="009C6B92" w:rsidRPr="00F75B75">
        <w:rPr>
          <w:rFonts w:eastAsia="Calibri"/>
          <w:color w:val="000000" w:themeColor="text1"/>
          <w:sz w:val="20"/>
          <w:szCs w:val="20"/>
        </w:rPr>
        <w:t>dashboards</w:t>
      </w:r>
      <w:r w:rsidR="3E303D53" w:rsidRPr="00F75B75">
        <w:rPr>
          <w:rFonts w:eastAsia="Calibri"/>
          <w:color w:val="000000" w:themeColor="text1"/>
          <w:sz w:val="20"/>
          <w:szCs w:val="20"/>
        </w:rPr>
        <w:t xml:space="preserve"> and </w:t>
      </w:r>
      <w:r w:rsidR="00A107B5" w:rsidRPr="00F75B75">
        <w:rPr>
          <w:rFonts w:eastAsia="Calibri"/>
          <w:color w:val="000000" w:themeColor="text1"/>
          <w:sz w:val="20"/>
          <w:szCs w:val="20"/>
        </w:rPr>
        <w:t xml:space="preserve">learn </w:t>
      </w:r>
      <w:r w:rsidR="3E303D53" w:rsidRPr="00F75B75">
        <w:rPr>
          <w:rFonts w:eastAsia="Calibri"/>
          <w:color w:val="000000" w:themeColor="text1"/>
          <w:sz w:val="20"/>
          <w:szCs w:val="20"/>
        </w:rPr>
        <w:t xml:space="preserve">the fundamentals of </w:t>
      </w:r>
      <w:r w:rsidR="00A107B5" w:rsidRPr="00F75B75">
        <w:rPr>
          <w:rFonts w:eastAsia="Calibri"/>
          <w:color w:val="000000" w:themeColor="text1"/>
          <w:sz w:val="20"/>
          <w:szCs w:val="20"/>
        </w:rPr>
        <w:t xml:space="preserve">intentional </w:t>
      </w:r>
      <w:r w:rsidR="3E303D53" w:rsidRPr="00F75B75">
        <w:rPr>
          <w:rFonts w:eastAsia="Calibri"/>
          <w:color w:val="000000" w:themeColor="text1"/>
          <w:sz w:val="20"/>
          <w:szCs w:val="20"/>
        </w:rPr>
        <w:t>data</w:t>
      </w:r>
      <w:r w:rsidR="00A107B5" w:rsidRPr="00F75B75">
        <w:rPr>
          <w:rFonts w:eastAsia="Calibri"/>
          <w:color w:val="000000" w:themeColor="text1"/>
          <w:sz w:val="20"/>
          <w:szCs w:val="20"/>
        </w:rPr>
        <w:t xml:space="preserve"> us</w:t>
      </w:r>
      <w:r w:rsidR="005D1EE9" w:rsidRPr="00F75B75">
        <w:rPr>
          <w:rFonts w:eastAsia="Calibri"/>
          <w:color w:val="000000" w:themeColor="text1"/>
          <w:sz w:val="20"/>
          <w:szCs w:val="20"/>
        </w:rPr>
        <w:t>e.</w:t>
      </w:r>
      <w:r w:rsidR="00E12DF4" w:rsidRPr="00F75B75">
        <w:rPr>
          <w:rFonts w:eastAsia="Calibri"/>
          <w:color w:val="000000" w:themeColor="text1"/>
          <w:sz w:val="20"/>
          <w:szCs w:val="20"/>
        </w:rPr>
        <w:t xml:space="preserve"> </w:t>
      </w:r>
      <w:r w:rsidR="00E23C66" w:rsidRPr="00F75B75">
        <w:rPr>
          <w:sz w:val="20"/>
          <w:szCs w:val="20"/>
        </w:rPr>
        <w:t xml:space="preserve">Seeing opportunities to increase efficiency and </w:t>
      </w:r>
      <w:r w:rsidR="00D81486" w:rsidRPr="00F75B75">
        <w:rPr>
          <w:sz w:val="20"/>
          <w:szCs w:val="20"/>
        </w:rPr>
        <w:t xml:space="preserve">enable data forecasting, </w:t>
      </w:r>
      <w:r w:rsidR="004B3DAF" w:rsidRPr="00F75B75">
        <w:rPr>
          <w:sz w:val="20"/>
          <w:szCs w:val="20"/>
        </w:rPr>
        <w:t xml:space="preserve">the team updated </w:t>
      </w:r>
      <w:r w:rsidR="00EA5419" w:rsidRPr="00F75B75">
        <w:rPr>
          <w:rFonts w:eastAsia="Calibri"/>
          <w:color w:val="000000" w:themeColor="text1"/>
          <w:sz w:val="20"/>
          <w:szCs w:val="20"/>
        </w:rPr>
        <w:t>the platform in 2020</w:t>
      </w:r>
      <w:r w:rsidR="00A17103" w:rsidRPr="00F75B75">
        <w:rPr>
          <w:rFonts w:eastAsia="Calibri"/>
          <w:color w:val="000000" w:themeColor="text1"/>
          <w:sz w:val="20"/>
          <w:szCs w:val="20"/>
        </w:rPr>
        <w:t>,</w:t>
      </w:r>
      <w:r w:rsidR="009B5020" w:rsidRPr="00F75B75">
        <w:rPr>
          <w:rFonts w:eastAsia="Calibri"/>
          <w:color w:val="000000" w:themeColor="text1"/>
          <w:sz w:val="20"/>
          <w:szCs w:val="20"/>
        </w:rPr>
        <w:t xml:space="preserve"> to what is now called</w:t>
      </w:r>
      <w:r w:rsidR="00EA5419" w:rsidRPr="00F75B75">
        <w:rPr>
          <w:rFonts w:eastAsia="Calibri"/>
          <w:color w:val="000000" w:themeColor="text1"/>
          <w:sz w:val="20"/>
          <w:szCs w:val="20"/>
        </w:rPr>
        <w:t xml:space="preserve"> Insights 2.0</w:t>
      </w:r>
      <w:r w:rsidR="0061273F" w:rsidRPr="00F75B75">
        <w:rPr>
          <w:rFonts w:eastAsia="Calibri"/>
          <w:color w:val="000000" w:themeColor="text1"/>
          <w:sz w:val="20"/>
          <w:szCs w:val="20"/>
        </w:rPr>
        <w:t xml:space="preserve"> (Figure </w:t>
      </w:r>
      <w:r w:rsidR="007D7E85" w:rsidRPr="00F75B75">
        <w:rPr>
          <w:rFonts w:eastAsia="Calibri"/>
          <w:color w:val="000000" w:themeColor="text1"/>
          <w:sz w:val="20"/>
          <w:szCs w:val="20"/>
        </w:rPr>
        <w:t>3</w:t>
      </w:r>
      <w:r w:rsidR="0061273F" w:rsidRPr="00F75B75">
        <w:rPr>
          <w:rFonts w:eastAsia="Calibri"/>
          <w:color w:val="000000" w:themeColor="text1"/>
          <w:sz w:val="20"/>
          <w:szCs w:val="20"/>
        </w:rPr>
        <w:t>)</w:t>
      </w:r>
      <w:r w:rsidR="009B5020" w:rsidRPr="00F75B75">
        <w:rPr>
          <w:rFonts w:eastAsia="Calibri"/>
          <w:color w:val="000000" w:themeColor="text1"/>
          <w:sz w:val="20"/>
          <w:szCs w:val="20"/>
        </w:rPr>
        <w:t xml:space="preserve">. The </w:t>
      </w:r>
      <w:r w:rsidR="009D6D5F" w:rsidRPr="00F75B75">
        <w:rPr>
          <w:rFonts w:eastAsia="Calibri"/>
          <w:color w:val="000000" w:themeColor="text1"/>
          <w:sz w:val="20"/>
          <w:szCs w:val="20"/>
        </w:rPr>
        <w:t>upgraded</w:t>
      </w:r>
      <w:r w:rsidR="00092E3D" w:rsidRPr="00F75B75">
        <w:rPr>
          <w:rFonts w:eastAsia="Calibri"/>
          <w:color w:val="000000" w:themeColor="text1"/>
          <w:sz w:val="20"/>
          <w:szCs w:val="20"/>
        </w:rPr>
        <w:t xml:space="preserve"> system </w:t>
      </w:r>
      <w:r w:rsidR="00CA4A39" w:rsidRPr="00F75B75">
        <w:rPr>
          <w:rFonts w:eastAsia="Calibri"/>
          <w:color w:val="000000" w:themeColor="text1"/>
          <w:sz w:val="20"/>
          <w:szCs w:val="20"/>
        </w:rPr>
        <w:t xml:space="preserve">includes </w:t>
      </w:r>
      <w:r w:rsidR="00B34A9B" w:rsidRPr="00F75B75">
        <w:rPr>
          <w:rFonts w:eastAsia="Calibri"/>
          <w:color w:val="000000" w:themeColor="text1"/>
          <w:sz w:val="20"/>
          <w:szCs w:val="20"/>
        </w:rPr>
        <w:t>AI assistance</w:t>
      </w:r>
      <w:r w:rsidR="0061273F" w:rsidRPr="00F75B75">
        <w:rPr>
          <w:rFonts w:eastAsia="Calibri"/>
          <w:color w:val="000000" w:themeColor="text1"/>
          <w:sz w:val="20"/>
          <w:szCs w:val="20"/>
        </w:rPr>
        <w:t xml:space="preserve">, </w:t>
      </w:r>
      <w:r w:rsidR="00B04A12" w:rsidRPr="00F75B75">
        <w:rPr>
          <w:rFonts w:eastAsia="Calibri"/>
          <w:color w:val="000000" w:themeColor="text1"/>
          <w:sz w:val="20"/>
          <w:szCs w:val="20"/>
        </w:rPr>
        <w:t>data modeling</w:t>
      </w:r>
      <w:r w:rsidR="0061273F" w:rsidRPr="00F75B75">
        <w:rPr>
          <w:rFonts w:eastAsia="Calibri"/>
          <w:color w:val="000000" w:themeColor="text1"/>
          <w:sz w:val="20"/>
          <w:szCs w:val="20"/>
        </w:rPr>
        <w:t>, and</w:t>
      </w:r>
      <w:r w:rsidR="004E4860" w:rsidRPr="00F75B75">
        <w:rPr>
          <w:rFonts w:eastAsia="Calibri"/>
          <w:color w:val="000000" w:themeColor="text1"/>
          <w:sz w:val="20"/>
          <w:szCs w:val="20"/>
        </w:rPr>
        <w:t xml:space="preserve"> drop-down menus that </w:t>
      </w:r>
      <w:r w:rsidR="00F178E6" w:rsidRPr="00F75B75">
        <w:rPr>
          <w:rFonts w:eastAsia="Calibri"/>
          <w:color w:val="000000" w:themeColor="text1"/>
          <w:sz w:val="20"/>
          <w:szCs w:val="20"/>
        </w:rPr>
        <w:t>allow</w:t>
      </w:r>
      <w:r w:rsidR="004E4860" w:rsidRPr="00F75B75">
        <w:rPr>
          <w:rFonts w:eastAsia="Calibri"/>
          <w:color w:val="000000" w:themeColor="text1"/>
          <w:sz w:val="20"/>
          <w:szCs w:val="20"/>
        </w:rPr>
        <w:t xml:space="preserve"> for disaggregated data</w:t>
      </w:r>
      <w:r w:rsidR="00B04A12" w:rsidRPr="00F75B75">
        <w:rPr>
          <w:rFonts w:eastAsia="Calibri"/>
          <w:color w:val="000000" w:themeColor="text1"/>
          <w:sz w:val="20"/>
          <w:szCs w:val="20"/>
        </w:rPr>
        <w:t>.</w:t>
      </w:r>
      <w:r w:rsidR="0061273F" w:rsidRPr="00F75B75">
        <w:rPr>
          <w:rFonts w:eastAsia="Calibri"/>
          <w:color w:val="000000" w:themeColor="text1"/>
          <w:sz w:val="20"/>
          <w:szCs w:val="20"/>
        </w:rPr>
        <w:t xml:space="preserve"> </w:t>
      </w:r>
      <w:r w:rsidR="001E7353" w:rsidRPr="00F75B75">
        <w:rPr>
          <w:sz w:val="20"/>
          <w:szCs w:val="20"/>
        </w:rPr>
        <w:t>It also significantly improve</w:t>
      </w:r>
      <w:r w:rsidR="004E4860" w:rsidRPr="00F75B75">
        <w:rPr>
          <w:sz w:val="20"/>
          <w:szCs w:val="20"/>
        </w:rPr>
        <w:t>d</w:t>
      </w:r>
      <w:r w:rsidR="001E7353" w:rsidRPr="00F75B75">
        <w:rPr>
          <w:sz w:val="20"/>
          <w:szCs w:val="20"/>
        </w:rPr>
        <w:t xml:space="preserve"> data visualization and reporting.</w:t>
      </w:r>
      <w:r w:rsidR="004B3DAF" w:rsidRPr="00F75B75">
        <w:rPr>
          <w:sz w:val="20"/>
          <w:szCs w:val="20"/>
        </w:rPr>
        <w:t xml:space="preserve"> </w:t>
      </w:r>
      <w:r w:rsidR="003F1A6A" w:rsidRPr="00F75B75">
        <w:rPr>
          <w:rFonts w:eastAsia="Calibri"/>
          <w:color w:val="000000" w:themeColor="text1"/>
          <w:sz w:val="20"/>
          <w:szCs w:val="20"/>
        </w:rPr>
        <w:t xml:space="preserve">As of 2023, the </w:t>
      </w:r>
      <w:r w:rsidR="00EC0D8B" w:rsidRPr="00F75B75">
        <w:rPr>
          <w:rFonts w:eastAsia="Calibri"/>
          <w:color w:val="000000" w:themeColor="text1"/>
          <w:sz w:val="20"/>
          <w:szCs w:val="20"/>
        </w:rPr>
        <w:t>platform</w:t>
      </w:r>
      <w:r w:rsidR="3C4FE452" w:rsidRPr="00F75B75">
        <w:rPr>
          <w:rFonts w:eastAsia="Calibri"/>
          <w:color w:val="000000" w:themeColor="text1"/>
          <w:sz w:val="20"/>
          <w:szCs w:val="20"/>
        </w:rPr>
        <w:t xml:space="preserve"> consists of </w:t>
      </w:r>
      <w:r w:rsidR="00302D39" w:rsidRPr="00F75B75">
        <w:rPr>
          <w:rFonts w:eastAsia="Calibri"/>
          <w:color w:val="000000" w:themeColor="text1"/>
          <w:sz w:val="20"/>
          <w:szCs w:val="20"/>
        </w:rPr>
        <w:t>28</w:t>
      </w:r>
      <w:r w:rsidR="3C4FE452" w:rsidRPr="00F75B75">
        <w:rPr>
          <w:rFonts w:eastAsia="Calibri"/>
          <w:color w:val="000000" w:themeColor="text1"/>
          <w:sz w:val="20"/>
          <w:szCs w:val="20"/>
        </w:rPr>
        <w:t xml:space="preserve"> data dashboards that allow trained users to access analytics about </w:t>
      </w:r>
      <w:r w:rsidR="1BA256EB" w:rsidRPr="00F75B75">
        <w:rPr>
          <w:rFonts w:eastAsia="Calibri"/>
          <w:color w:val="000000" w:themeColor="text1"/>
          <w:sz w:val="20"/>
          <w:szCs w:val="20"/>
        </w:rPr>
        <w:t>enrollment, admissions, grades, financial aid, student demographics, retention, and completion</w:t>
      </w:r>
      <w:r w:rsidR="3885DCF4" w:rsidRPr="00F75B75">
        <w:rPr>
          <w:rFonts w:eastAsia="Calibri"/>
          <w:color w:val="000000" w:themeColor="text1"/>
          <w:sz w:val="20"/>
          <w:szCs w:val="20"/>
        </w:rPr>
        <w:t xml:space="preserve">. </w:t>
      </w:r>
    </w:p>
    <w:p w14:paraId="62CFF007" w14:textId="77777777" w:rsidR="001633D0" w:rsidRPr="00E1627D" w:rsidRDefault="001633D0" w:rsidP="001633D0">
      <w:pPr>
        <w:spacing w:after="0"/>
        <w:ind w:left="720"/>
        <w:rPr>
          <w:rFonts w:eastAsia="Calibri"/>
          <w:b/>
          <w:bCs/>
          <w:color w:val="000000" w:themeColor="text1"/>
        </w:rPr>
      </w:pPr>
    </w:p>
    <w:p w14:paraId="75B0D08B" w14:textId="45FF73C9" w:rsidR="00397493" w:rsidRPr="00455179" w:rsidRDefault="005A7864" w:rsidP="3082C307">
      <w:pPr>
        <w:spacing w:before="80"/>
        <w:rPr>
          <w:rFonts w:eastAsia="Calibri"/>
          <w:i/>
          <w:iCs/>
          <w:color w:val="0070C0"/>
          <w:sz w:val="20"/>
          <w:szCs w:val="20"/>
        </w:rPr>
      </w:pPr>
      <w:r w:rsidRPr="00455179">
        <w:rPr>
          <w:rFonts w:eastAsia="Calibri"/>
          <w:i/>
          <w:iCs/>
          <w:color w:val="0070C0"/>
          <w:sz w:val="20"/>
          <w:szCs w:val="20"/>
        </w:rPr>
        <w:t>F</w:t>
      </w:r>
      <w:r w:rsidR="226FAD0B" w:rsidRPr="00455179">
        <w:rPr>
          <w:rFonts w:eastAsia="Calibri"/>
          <w:i/>
          <w:iCs/>
          <w:color w:val="0070C0"/>
          <w:sz w:val="20"/>
          <w:szCs w:val="20"/>
        </w:rPr>
        <w:t xml:space="preserve">igure </w:t>
      </w:r>
      <w:r w:rsidR="00C01E80" w:rsidRPr="00455179">
        <w:rPr>
          <w:rFonts w:eastAsia="Calibri"/>
          <w:i/>
          <w:iCs/>
          <w:color w:val="0070C0"/>
          <w:sz w:val="20"/>
          <w:szCs w:val="20"/>
        </w:rPr>
        <w:t>3</w:t>
      </w:r>
      <w:r w:rsidR="226FAD0B" w:rsidRPr="00455179">
        <w:rPr>
          <w:rFonts w:eastAsia="Calibri"/>
          <w:i/>
          <w:iCs/>
          <w:color w:val="0070C0"/>
          <w:sz w:val="20"/>
          <w:szCs w:val="20"/>
        </w:rPr>
        <w:t>:</w:t>
      </w:r>
      <w:r w:rsidRPr="00455179">
        <w:rPr>
          <w:rFonts w:eastAsia="Calibri"/>
          <w:i/>
          <w:iCs/>
          <w:color w:val="0070C0"/>
          <w:sz w:val="20"/>
          <w:szCs w:val="20"/>
        </w:rPr>
        <w:t xml:space="preserve"> User</w:t>
      </w:r>
      <w:r w:rsidR="00B83F59" w:rsidRPr="00455179">
        <w:rPr>
          <w:rFonts w:eastAsia="Calibri"/>
          <w:i/>
          <w:iCs/>
          <w:color w:val="0070C0"/>
          <w:sz w:val="20"/>
          <w:szCs w:val="20"/>
        </w:rPr>
        <w:t xml:space="preserve"> </w:t>
      </w:r>
      <w:r w:rsidRPr="00455179">
        <w:rPr>
          <w:rFonts w:eastAsia="Calibri"/>
          <w:i/>
          <w:iCs/>
          <w:color w:val="0070C0"/>
          <w:sz w:val="20"/>
          <w:szCs w:val="20"/>
        </w:rPr>
        <w:t>View of</w:t>
      </w:r>
      <w:r w:rsidR="226FAD0B" w:rsidRPr="00455179">
        <w:rPr>
          <w:rFonts w:eastAsia="Calibri"/>
          <w:i/>
          <w:iCs/>
          <w:color w:val="0070C0"/>
          <w:sz w:val="20"/>
          <w:szCs w:val="20"/>
        </w:rPr>
        <w:t xml:space="preserve"> </w:t>
      </w:r>
      <w:r w:rsidR="00B77320" w:rsidRPr="00455179">
        <w:rPr>
          <w:rFonts w:eastAsia="Calibri"/>
          <w:i/>
          <w:iCs/>
          <w:color w:val="0070C0"/>
          <w:sz w:val="20"/>
          <w:szCs w:val="20"/>
        </w:rPr>
        <w:t>“</w:t>
      </w:r>
      <w:r w:rsidR="0872A649" w:rsidRPr="00455179">
        <w:rPr>
          <w:rFonts w:eastAsia="Calibri"/>
          <w:i/>
          <w:iCs/>
          <w:color w:val="0070C0"/>
          <w:sz w:val="20"/>
          <w:szCs w:val="20"/>
        </w:rPr>
        <w:t>Undergraduate Students Graduat</w:t>
      </w:r>
      <w:r w:rsidR="00B77320" w:rsidRPr="00455179">
        <w:rPr>
          <w:rFonts w:eastAsia="Calibri"/>
          <w:i/>
          <w:iCs/>
          <w:color w:val="0070C0"/>
          <w:sz w:val="20"/>
          <w:szCs w:val="20"/>
        </w:rPr>
        <w:t>ion</w:t>
      </w:r>
      <w:r w:rsidR="0872A649" w:rsidRPr="00455179">
        <w:rPr>
          <w:rFonts w:eastAsia="Calibri"/>
          <w:i/>
          <w:iCs/>
          <w:color w:val="0070C0"/>
          <w:sz w:val="20"/>
          <w:szCs w:val="20"/>
        </w:rPr>
        <w:t xml:space="preserve"> Rates and Years to Degree</w:t>
      </w:r>
      <w:r w:rsidR="00B77320" w:rsidRPr="00455179">
        <w:rPr>
          <w:rFonts w:eastAsia="Calibri"/>
          <w:i/>
          <w:iCs/>
          <w:color w:val="0070C0"/>
          <w:sz w:val="20"/>
          <w:szCs w:val="20"/>
        </w:rPr>
        <w:t>”</w:t>
      </w:r>
      <w:r w:rsidR="0872A649" w:rsidRPr="00455179">
        <w:rPr>
          <w:rFonts w:eastAsia="Calibri"/>
          <w:i/>
          <w:iCs/>
          <w:color w:val="0070C0"/>
          <w:sz w:val="20"/>
          <w:szCs w:val="20"/>
        </w:rPr>
        <w:t xml:space="preserve"> </w:t>
      </w:r>
      <w:r w:rsidRPr="00455179">
        <w:rPr>
          <w:rFonts w:eastAsia="Calibri"/>
          <w:i/>
          <w:iCs/>
          <w:color w:val="0070C0"/>
          <w:sz w:val="20"/>
          <w:szCs w:val="20"/>
        </w:rPr>
        <w:t>Insights 2.0 D</w:t>
      </w:r>
      <w:r w:rsidR="0872A649" w:rsidRPr="00455179">
        <w:rPr>
          <w:rFonts w:eastAsia="Calibri"/>
          <w:i/>
          <w:iCs/>
          <w:color w:val="0070C0"/>
          <w:sz w:val="20"/>
          <w:szCs w:val="20"/>
        </w:rPr>
        <w:t>ashboard</w:t>
      </w:r>
      <w:r w:rsidR="00397493" w:rsidRPr="00455179">
        <w:rPr>
          <w:rFonts w:eastAsia="Calibri"/>
          <w:i/>
          <w:iCs/>
          <w:color w:val="0070C0"/>
          <w:sz w:val="20"/>
          <w:szCs w:val="20"/>
        </w:rPr>
        <w:t xml:space="preserve">  </w:t>
      </w:r>
    </w:p>
    <w:p w14:paraId="4AFD7D18" w14:textId="7466E1CA" w:rsidR="3E853DB6" w:rsidRPr="00E1627D" w:rsidRDefault="00455179" w:rsidP="3082C307">
      <w:pPr>
        <w:spacing w:before="80"/>
        <w:rPr>
          <w:rFonts w:eastAsia="Calibri"/>
          <w:color w:val="000000" w:themeColor="text1"/>
        </w:rPr>
      </w:pPr>
      <w:r>
        <w:rPr>
          <w:rFonts w:eastAsia="Calibri"/>
          <w:noProof/>
          <w:color w:val="000000" w:themeColor="text1"/>
        </w:rPr>
        <w:drawing>
          <wp:inline distT="0" distB="0" distL="0" distR="0" wp14:anchorId="29F0F8EC" wp14:editId="5982BC85">
            <wp:extent cx="6382213" cy="3086100"/>
            <wp:effectExtent l="0" t="0" r="0" b="0"/>
            <wp:docPr id="1852014625"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014625" name="Picture 3" descr="A screenshot of a graph&#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387578" cy="3088694"/>
                    </a:xfrm>
                    <a:prstGeom prst="rect">
                      <a:avLst/>
                    </a:prstGeom>
                  </pic:spPr>
                </pic:pic>
              </a:graphicData>
            </a:graphic>
          </wp:inline>
        </w:drawing>
      </w:r>
    </w:p>
    <w:p w14:paraId="2FE76872" w14:textId="16DF4CD5" w:rsidR="0ACBE850" w:rsidRPr="00455179" w:rsidRDefault="000623BD" w:rsidP="3082C307">
      <w:pPr>
        <w:spacing w:before="80"/>
        <w:rPr>
          <w:rFonts w:eastAsia="Calibri"/>
          <w:i/>
          <w:iCs/>
          <w:color w:val="000000" w:themeColor="text1"/>
          <w:sz w:val="20"/>
          <w:szCs w:val="20"/>
        </w:rPr>
      </w:pPr>
      <w:r w:rsidRPr="00455179">
        <w:rPr>
          <w:rFonts w:eastAsia="Calibri"/>
          <w:i/>
          <w:iCs/>
          <w:color w:val="000000" w:themeColor="text1"/>
          <w:sz w:val="20"/>
          <w:szCs w:val="20"/>
        </w:rPr>
        <w:t>Source</w:t>
      </w:r>
      <w:r w:rsidR="0ACBE850" w:rsidRPr="00455179">
        <w:rPr>
          <w:rFonts w:eastAsia="Calibri"/>
          <w:i/>
          <w:iCs/>
          <w:color w:val="000000" w:themeColor="text1"/>
          <w:sz w:val="20"/>
          <w:szCs w:val="20"/>
        </w:rPr>
        <w:t xml:space="preserve">: Shared </w:t>
      </w:r>
      <w:r w:rsidRPr="00455179">
        <w:rPr>
          <w:rFonts w:eastAsia="Calibri"/>
          <w:i/>
          <w:iCs/>
          <w:color w:val="000000" w:themeColor="text1"/>
          <w:sz w:val="20"/>
          <w:szCs w:val="20"/>
        </w:rPr>
        <w:t xml:space="preserve">with IHEP </w:t>
      </w:r>
      <w:r w:rsidR="0ACBE850" w:rsidRPr="00455179">
        <w:rPr>
          <w:rFonts w:eastAsia="Calibri"/>
          <w:i/>
          <w:iCs/>
          <w:color w:val="000000" w:themeColor="text1"/>
          <w:sz w:val="20"/>
          <w:szCs w:val="20"/>
        </w:rPr>
        <w:t xml:space="preserve">by UNT on </w:t>
      </w:r>
      <w:r w:rsidR="70DCEAFA" w:rsidRPr="00455179">
        <w:rPr>
          <w:rFonts w:eastAsia="Calibri"/>
          <w:i/>
          <w:iCs/>
          <w:color w:val="000000" w:themeColor="text1"/>
          <w:sz w:val="20"/>
          <w:szCs w:val="20"/>
        </w:rPr>
        <w:t>August</w:t>
      </w:r>
      <w:r w:rsidR="006C6755" w:rsidRPr="00455179">
        <w:rPr>
          <w:rFonts w:eastAsia="Calibri"/>
          <w:i/>
          <w:iCs/>
          <w:color w:val="000000" w:themeColor="text1"/>
          <w:sz w:val="20"/>
          <w:szCs w:val="20"/>
        </w:rPr>
        <w:t xml:space="preserve"> 28, </w:t>
      </w:r>
      <w:r w:rsidR="0ACBE850" w:rsidRPr="00455179">
        <w:rPr>
          <w:rFonts w:eastAsia="Calibri"/>
          <w:i/>
          <w:iCs/>
          <w:color w:val="000000" w:themeColor="text1"/>
          <w:sz w:val="20"/>
          <w:szCs w:val="20"/>
        </w:rPr>
        <w:t>2023</w:t>
      </w:r>
    </w:p>
    <w:p w14:paraId="46EEE019" w14:textId="5D83F7AA" w:rsidR="00471172" w:rsidRPr="00455179" w:rsidRDefault="00225032" w:rsidP="000F241A">
      <w:pPr>
        <w:pStyle w:val="ListParagraph"/>
        <w:numPr>
          <w:ilvl w:val="0"/>
          <w:numId w:val="60"/>
        </w:numPr>
        <w:spacing w:after="0"/>
        <w:rPr>
          <w:rFonts w:eastAsiaTheme="minorEastAsia" w:cstheme="minorHAnsi"/>
          <w:b/>
          <w:color w:val="333333"/>
          <w:sz w:val="20"/>
          <w:szCs w:val="20"/>
        </w:rPr>
      </w:pPr>
      <w:r w:rsidRPr="00455179">
        <w:rPr>
          <w:rFonts w:eastAsiaTheme="minorEastAsia" w:cstheme="minorHAnsi"/>
          <w:b/>
          <w:color w:val="333333"/>
          <w:sz w:val="20"/>
          <w:szCs w:val="20"/>
        </w:rPr>
        <w:t>Supporting</w:t>
      </w:r>
      <w:r w:rsidR="00471172" w:rsidRPr="00455179">
        <w:rPr>
          <w:rFonts w:eastAsiaTheme="minorEastAsia" w:cstheme="minorHAnsi"/>
          <w:b/>
          <w:color w:val="333333"/>
          <w:sz w:val="20"/>
          <w:szCs w:val="20"/>
        </w:rPr>
        <w:t xml:space="preserve"> Data Users</w:t>
      </w:r>
    </w:p>
    <w:p w14:paraId="1D3034CF" w14:textId="301C0DAE" w:rsidR="00455179" w:rsidRPr="00A93660" w:rsidRDefault="00471172" w:rsidP="00A93660">
      <w:pPr>
        <w:spacing w:after="0"/>
        <w:ind w:left="720"/>
        <w:rPr>
          <w:rFonts w:eastAsia="Calibri"/>
          <w:color w:val="000000" w:themeColor="text1"/>
          <w:sz w:val="20"/>
          <w:szCs w:val="20"/>
        </w:rPr>
      </w:pPr>
      <w:r w:rsidRPr="00455179">
        <w:rPr>
          <w:rFonts w:eastAsiaTheme="minorEastAsia"/>
          <w:color w:val="333333"/>
          <w:sz w:val="20"/>
          <w:szCs w:val="20"/>
        </w:rPr>
        <w:t>After the</w:t>
      </w:r>
      <w:r w:rsidR="00F656BB" w:rsidRPr="00455179">
        <w:rPr>
          <w:rFonts w:eastAsiaTheme="minorEastAsia"/>
          <w:color w:val="333333"/>
          <w:sz w:val="20"/>
          <w:szCs w:val="20"/>
        </w:rPr>
        <w:t xml:space="preserve"> DAIR</w:t>
      </w:r>
      <w:r w:rsidRPr="00455179">
        <w:rPr>
          <w:rFonts w:eastAsiaTheme="minorEastAsia"/>
          <w:color w:val="333333"/>
          <w:sz w:val="20"/>
          <w:szCs w:val="20"/>
        </w:rPr>
        <w:t xml:space="preserve"> </w:t>
      </w:r>
      <w:r w:rsidR="00A044A5" w:rsidRPr="00455179">
        <w:rPr>
          <w:rFonts w:eastAsiaTheme="minorEastAsia"/>
          <w:color w:val="333333"/>
          <w:sz w:val="20"/>
          <w:szCs w:val="20"/>
        </w:rPr>
        <w:t xml:space="preserve">team launched </w:t>
      </w:r>
      <w:r w:rsidRPr="00455179">
        <w:rPr>
          <w:rFonts w:eastAsiaTheme="minorEastAsia"/>
          <w:color w:val="333333"/>
          <w:sz w:val="20"/>
          <w:szCs w:val="20"/>
        </w:rPr>
        <w:t xml:space="preserve">Insights 2.0, </w:t>
      </w:r>
      <w:r w:rsidR="005B5071" w:rsidRPr="00455179">
        <w:rPr>
          <w:rFonts w:eastAsiaTheme="minorEastAsia"/>
          <w:color w:val="333333"/>
          <w:sz w:val="20"/>
          <w:szCs w:val="20"/>
        </w:rPr>
        <w:t xml:space="preserve">it </w:t>
      </w:r>
      <w:r w:rsidR="00DE70DD" w:rsidRPr="00455179">
        <w:rPr>
          <w:rFonts w:eastAsiaTheme="minorEastAsia"/>
          <w:color w:val="333333"/>
          <w:sz w:val="20"/>
          <w:szCs w:val="20"/>
        </w:rPr>
        <w:t xml:space="preserve">focused on developing and </w:t>
      </w:r>
      <w:r w:rsidR="00895B76" w:rsidRPr="00455179">
        <w:rPr>
          <w:rFonts w:eastAsiaTheme="minorEastAsia"/>
          <w:color w:val="333333"/>
          <w:sz w:val="20"/>
          <w:szCs w:val="20"/>
        </w:rPr>
        <w:t>disseminating the tools</w:t>
      </w:r>
      <w:r w:rsidRPr="00455179">
        <w:rPr>
          <w:rFonts w:eastAsia="Calibri"/>
          <w:color w:val="000000" w:themeColor="text1"/>
          <w:sz w:val="20"/>
          <w:szCs w:val="20"/>
        </w:rPr>
        <w:t xml:space="preserve"> data users across campus </w:t>
      </w:r>
      <w:r w:rsidR="00895B76" w:rsidRPr="00455179">
        <w:rPr>
          <w:rFonts w:eastAsia="Calibri"/>
          <w:color w:val="000000" w:themeColor="text1"/>
          <w:sz w:val="20"/>
          <w:szCs w:val="20"/>
        </w:rPr>
        <w:t>would need</w:t>
      </w:r>
      <w:r w:rsidRPr="00455179">
        <w:rPr>
          <w:rFonts w:eastAsia="Calibri"/>
          <w:color w:val="000000" w:themeColor="text1"/>
          <w:sz w:val="20"/>
          <w:szCs w:val="20"/>
        </w:rPr>
        <w:t xml:space="preserve"> to move from what the team called </w:t>
      </w:r>
      <w:r w:rsidRPr="00455179">
        <w:rPr>
          <w:rFonts w:eastAsia="Calibri"/>
          <w:i/>
          <w:iCs/>
          <w:color w:val="000000" w:themeColor="text1"/>
          <w:sz w:val="20"/>
          <w:szCs w:val="20"/>
        </w:rPr>
        <w:t>data agnostic</w:t>
      </w:r>
      <w:r w:rsidRPr="00455179">
        <w:rPr>
          <w:rFonts w:eastAsia="Calibri"/>
          <w:color w:val="000000" w:themeColor="text1"/>
          <w:sz w:val="20"/>
          <w:szCs w:val="20"/>
        </w:rPr>
        <w:t xml:space="preserve"> to </w:t>
      </w:r>
      <w:r w:rsidRPr="00455179">
        <w:rPr>
          <w:rFonts w:eastAsia="Calibri"/>
          <w:i/>
          <w:iCs/>
          <w:color w:val="000000" w:themeColor="text1"/>
          <w:sz w:val="20"/>
          <w:szCs w:val="20"/>
        </w:rPr>
        <w:t xml:space="preserve">data literate </w:t>
      </w:r>
      <w:r w:rsidRPr="00455179">
        <w:rPr>
          <w:rFonts w:eastAsia="Calibri"/>
          <w:color w:val="000000" w:themeColor="text1"/>
          <w:sz w:val="20"/>
          <w:szCs w:val="20"/>
        </w:rPr>
        <w:t xml:space="preserve">(Figure </w:t>
      </w:r>
      <w:r w:rsidR="00E24DC6" w:rsidRPr="00455179">
        <w:rPr>
          <w:rFonts w:eastAsia="Calibri"/>
          <w:color w:val="000000" w:themeColor="text1"/>
          <w:sz w:val="20"/>
          <w:szCs w:val="20"/>
        </w:rPr>
        <w:t>4</w:t>
      </w:r>
      <w:r w:rsidRPr="00455179">
        <w:rPr>
          <w:rFonts w:eastAsia="Calibri"/>
          <w:color w:val="000000" w:themeColor="text1"/>
          <w:sz w:val="20"/>
          <w:szCs w:val="20"/>
        </w:rPr>
        <w:t xml:space="preserve">).  </w:t>
      </w:r>
    </w:p>
    <w:p w14:paraId="5E58A241" w14:textId="547B6721" w:rsidR="00471172" w:rsidRPr="00455179" w:rsidRDefault="00471172" w:rsidP="3082C307">
      <w:pPr>
        <w:spacing w:before="80" w:after="0"/>
        <w:rPr>
          <w:rFonts w:eastAsia="Calibri"/>
          <w:i/>
          <w:iCs/>
          <w:color w:val="0070C0"/>
          <w:sz w:val="20"/>
          <w:szCs w:val="20"/>
        </w:rPr>
      </w:pPr>
      <w:r w:rsidRPr="00455179">
        <w:rPr>
          <w:rFonts w:eastAsia="Calibri"/>
          <w:i/>
          <w:iCs/>
          <w:color w:val="0070C0"/>
          <w:sz w:val="20"/>
          <w:szCs w:val="20"/>
        </w:rPr>
        <w:t xml:space="preserve">Figure </w:t>
      </w:r>
      <w:r w:rsidR="00C01E80" w:rsidRPr="00455179">
        <w:rPr>
          <w:rFonts w:eastAsia="Calibri"/>
          <w:i/>
          <w:iCs/>
          <w:color w:val="0070C0"/>
          <w:sz w:val="20"/>
          <w:szCs w:val="20"/>
        </w:rPr>
        <w:t>4</w:t>
      </w:r>
      <w:r w:rsidRPr="00455179">
        <w:rPr>
          <w:rFonts w:eastAsia="Calibri"/>
          <w:i/>
          <w:iCs/>
          <w:color w:val="0070C0"/>
          <w:sz w:val="20"/>
          <w:szCs w:val="20"/>
        </w:rPr>
        <w:t xml:space="preserve">: UNT DAIR Insights 2.0 Training Materials </w:t>
      </w:r>
    </w:p>
    <w:p w14:paraId="095592F3" w14:textId="64C3CCB3" w:rsidR="00471172" w:rsidRPr="00E1627D" w:rsidRDefault="00455179" w:rsidP="00471172">
      <w:pPr>
        <w:spacing w:before="80" w:after="0"/>
        <w:rPr>
          <w:rFonts w:eastAsiaTheme="minorEastAsia" w:cstheme="minorHAnsi"/>
          <w:color w:val="333333"/>
        </w:rPr>
      </w:pPr>
      <w:r>
        <w:rPr>
          <w:rFonts w:eastAsiaTheme="minorEastAsia" w:cstheme="minorHAnsi"/>
          <w:noProof/>
          <w:color w:val="333333"/>
        </w:rPr>
        <w:drawing>
          <wp:inline distT="0" distB="0" distL="0" distR="0" wp14:anchorId="4690E5F0" wp14:editId="7A91BE73">
            <wp:extent cx="5086350" cy="2879006"/>
            <wp:effectExtent l="0" t="0" r="0" b="0"/>
            <wp:docPr id="794355760" name="Picture 4"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55760" name="Picture 4" descr="A table with text on i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89250" cy="2880647"/>
                    </a:xfrm>
                    <a:prstGeom prst="rect">
                      <a:avLst/>
                    </a:prstGeom>
                  </pic:spPr>
                </pic:pic>
              </a:graphicData>
            </a:graphic>
          </wp:inline>
        </w:drawing>
      </w:r>
    </w:p>
    <w:p w14:paraId="32F32701" w14:textId="35F13C10" w:rsidR="00471172" w:rsidRPr="00455179" w:rsidRDefault="002C3EC1" w:rsidP="3082C307">
      <w:pPr>
        <w:spacing w:before="80" w:after="0"/>
        <w:rPr>
          <w:sz w:val="20"/>
          <w:szCs w:val="20"/>
        </w:rPr>
      </w:pPr>
      <w:r w:rsidRPr="00455179">
        <w:rPr>
          <w:rFonts w:eastAsia="Calibri"/>
          <w:i/>
          <w:iCs/>
          <w:color w:val="000000" w:themeColor="text1"/>
          <w:sz w:val="20"/>
          <w:szCs w:val="20"/>
        </w:rPr>
        <w:t>Source</w:t>
      </w:r>
      <w:r w:rsidR="005D3E3A" w:rsidRPr="00455179">
        <w:rPr>
          <w:rFonts w:eastAsia="Calibri"/>
          <w:i/>
          <w:iCs/>
          <w:color w:val="000000" w:themeColor="text1"/>
          <w:sz w:val="20"/>
          <w:szCs w:val="20"/>
        </w:rPr>
        <w:t>: Shared</w:t>
      </w:r>
      <w:r w:rsidR="00FD63AB" w:rsidRPr="00455179">
        <w:rPr>
          <w:rFonts w:eastAsia="Calibri"/>
          <w:i/>
          <w:iCs/>
          <w:color w:val="000000" w:themeColor="text1"/>
          <w:sz w:val="20"/>
          <w:szCs w:val="20"/>
        </w:rPr>
        <w:t xml:space="preserve"> with IHEP</w:t>
      </w:r>
      <w:r w:rsidR="005D3E3A" w:rsidRPr="00455179">
        <w:rPr>
          <w:rFonts w:eastAsia="Calibri"/>
          <w:i/>
          <w:iCs/>
          <w:color w:val="000000" w:themeColor="text1"/>
          <w:sz w:val="20"/>
          <w:szCs w:val="20"/>
        </w:rPr>
        <w:t xml:space="preserve"> by UNT</w:t>
      </w:r>
      <w:r w:rsidR="5D4DE60C" w:rsidRPr="00455179">
        <w:rPr>
          <w:rFonts w:eastAsia="Calibri"/>
          <w:i/>
          <w:iCs/>
          <w:color w:val="000000" w:themeColor="text1"/>
          <w:sz w:val="20"/>
          <w:szCs w:val="20"/>
        </w:rPr>
        <w:t xml:space="preserve"> on</w:t>
      </w:r>
      <w:r w:rsidR="006C6755" w:rsidRPr="00455179">
        <w:rPr>
          <w:rFonts w:eastAsia="Calibri"/>
          <w:i/>
          <w:iCs/>
          <w:color w:val="000000" w:themeColor="text1"/>
          <w:sz w:val="20"/>
          <w:szCs w:val="20"/>
        </w:rPr>
        <w:t xml:space="preserve"> </w:t>
      </w:r>
      <w:r w:rsidR="5D4DE60C" w:rsidRPr="00455179">
        <w:rPr>
          <w:rFonts w:eastAsia="Calibri"/>
          <w:i/>
          <w:iCs/>
          <w:color w:val="000000" w:themeColor="text1"/>
          <w:sz w:val="20"/>
          <w:szCs w:val="20"/>
        </w:rPr>
        <w:t>August</w:t>
      </w:r>
      <w:r w:rsidR="006C6755" w:rsidRPr="00455179">
        <w:rPr>
          <w:rFonts w:eastAsia="Calibri"/>
          <w:i/>
          <w:iCs/>
          <w:color w:val="000000" w:themeColor="text1"/>
          <w:sz w:val="20"/>
          <w:szCs w:val="20"/>
        </w:rPr>
        <w:t xml:space="preserve"> 28,</w:t>
      </w:r>
      <w:r w:rsidR="5D4DE60C" w:rsidRPr="00455179">
        <w:rPr>
          <w:rFonts w:eastAsia="Calibri"/>
          <w:i/>
          <w:iCs/>
          <w:color w:val="000000" w:themeColor="text1"/>
          <w:sz w:val="20"/>
          <w:szCs w:val="20"/>
        </w:rPr>
        <w:t xml:space="preserve"> 2023</w:t>
      </w:r>
      <w:r w:rsidR="00F3457F" w:rsidRPr="00455179">
        <w:rPr>
          <w:rFonts w:eastAsia="Calibri"/>
          <w:i/>
          <w:iCs/>
          <w:color w:val="000000" w:themeColor="text1"/>
          <w:sz w:val="20"/>
          <w:szCs w:val="20"/>
        </w:rPr>
        <w:t>.</w:t>
      </w:r>
    </w:p>
    <w:p w14:paraId="7A571D80" w14:textId="2D9608A0" w:rsidR="00471172" w:rsidRPr="001C6FAA" w:rsidRDefault="00895B76" w:rsidP="00CE044A">
      <w:pPr>
        <w:spacing w:before="80" w:after="0"/>
        <w:ind w:left="720"/>
        <w:rPr>
          <w:rFonts w:eastAsia="Calibri"/>
          <w:color w:val="000000" w:themeColor="text1"/>
          <w:sz w:val="20"/>
          <w:szCs w:val="20"/>
        </w:rPr>
      </w:pPr>
      <w:r w:rsidRPr="001C6FAA">
        <w:rPr>
          <w:rFonts w:eastAsia="Calibri"/>
          <w:color w:val="000000" w:themeColor="text1"/>
          <w:sz w:val="20"/>
          <w:szCs w:val="20"/>
        </w:rPr>
        <w:t>As of 2023,</w:t>
      </w:r>
      <w:r w:rsidR="00471172" w:rsidRPr="001C6FAA">
        <w:rPr>
          <w:rFonts w:eastAsia="Calibri"/>
          <w:color w:val="000000" w:themeColor="text1"/>
          <w:sz w:val="20"/>
          <w:szCs w:val="20"/>
        </w:rPr>
        <w:t xml:space="preserve"> </w:t>
      </w:r>
      <w:r w:rsidRPr="001C6FAA">
        <w:rPr>
          <w:rFonts w:eastAsia="Calibri"/>
          <w:color w:val="000000" w:themeColor="text1"/>
          <w:sz w:val="20"/>
          <w:szCs w:val="20"/>
        </w:rPr>
        <w:t xml:space="preserve">there are </w:t>
      </w:r>
      <w:r w:rsidR="00471172" w:rsidRPr="001C6FAA">
        <w:rPr>
          <w:rFonts w:eastAsia="Calibri"/>
          <w:color w:val="000000" w:themeColor="text1"/>
          <w:sz w:val="20"/>
          <w:szCs w:val="20"/>
        </w:rPr>
        <w:t>1,200 trained Insights users across UNT. These users include administrative assistants, faculty</w:t>
      </w:r>
      <w:r w:rsidR="002104DD" w:rsidRPr="001C6FAA">
        <w:rPr>
          <w:rFonts w:eastAsia="Calibri"/>
          <w:color w:val="000000" w:themeColor="text1"/>
          <w:sz w:val="20"/>
          <w:szCs w:val="20"/>
        </w:rPr>
        <w:t xml:space="preserve"> members</w:t>
      </w:r>
      <w:r w:rsidR="00471172" w:rsidRPr="001C6FAA">
        <w:rPr>
          <w:rFonts w:eastAsia="Calibri"/>
          <w:color w:val="000000" w:themeColor="text1"/>
          <w:sz w:val="20"/>
          <w:szCs w:val="20"/>
        </w:rPr>
        <w:t>, department chairs, deans, assistant vice presidents, and cabinet members. DAIR offers specialized training throughout the year to accelerate the adoption and use of data</w:t>
      </w:r>
      <w:r w:rsidR="00F642A0" w:rsidRPr="001C6FAA">
        <w:rPr>
          <w:rFonts w:eastAsia="Calibri"/>
          <w:color w:val="000000" w:themeColor="text1"/>
          <w:sz w:val="20"/>
          <w:szCs w:val="20"/>
        </w:rPr>
        <w:t xml:space="preserve">, especially among </w:t>
      </w:r>
      <w:r w:rsidR="00471172" w:rsidRPr="001C6FAA">
        <w:rPr>
          <w:rFonts w:eastAsia="Calibri"/>
          <w:color w:val="000000" w:themeColor="text1"/>
          <w:sz w:val="20"/>
          <w:szCs w:val="20"/>
        </w:rPr>
        <w:t>key populations</w:t>
      </w:r>
      <w:r w:rsidR="00594827" w:rsidRPr="001C6FAA">
        <w:rPr>
          <w:rFonts w:eastAsia="Calibri"/>
          <w:color w:val="000000" w:themeColor="text1"/>
          <w:sz w:val="20"/>
          <w:szCs w:val="20"/>
        </w:rPr>
        <w:t xml:space="preserve"> such as</w:t>
      </w:r>
      <w:r w:rsidR="00471172" w:rsidRPr="001C6FAA">
        <w:rPr>
          <w:rFonts w:eastAsia="Calibri"/>
          <w:color w:val="000000" w:themeColor="text1"/>
          <w:sz w:val="20"/>
          <w:szCs w:val="20"/>
        </w:rPr>
        <w:t xml:space="preserve"> new hires and </w:t>
      </w:r>
      <w:r w:rsidR="00B608D3" w:rsidRPr="001C6FAA">
        <w:rPr>
          <w:rFonts w:eastAsia="Calibri"/>
          <w:color w:val="000000" w:themeColor="text1"/>
          <w:sz w:val="20"/>
          <w:szCs w:val="20"/>
        </w:rPr>
        <w:t xml:space="preserve">department </w:t>
      </w:r>
      <w:r w:rsidR="00471172" w:rsidRPr="001C6FAA">
        <w:rPr>
          <w:rFonts w:eastAsia="Calibri"/>
          <w:color w:val="000000" w:themeColor="text1"/>
          <w:sz w:val="20"/>
          <w:szCs w:val="20"/>
        </w:rPr>
        <w:t xml:space="preserve">chairs. </w:t>
      </w:r>
      <w:r w:rsidR="00B205D0" w:rsidRPr="001C6FAA">
        <w:rPr>
          <w:rFonts w:eastAsia="Calibri"/>
          <w:color w:val="000000" w:themeColor="text1"/>
          <w:sz w:val="20"/>
          <w:szCs w:val="20"/>
        </w:rPr>
        <w:t>Insights</w:t>
      </w:r>
      <w:r w:rsidR="00471172" w:rsidRPr="001C6FAA">
        <w:rPr>
          <w:rFonts w:eastAsia="Calibri"/>
          <w:color w:val="000000" w:themeColor="text1"/>
          <w:sz w:val="20"/>
          <w:szCs w:val="20"/>
        </w:rPr>
        <w:t xml:space="preserve"> training materials explain that the intent</w:t>
      </w:r>
      <w:r w:rsidR="00B205D0" w:rsidRPr="001C6FAA">
        <w:rPr>
          <w:rFonts w:eastAsia="Calibri"/>
          <w:color w:val="000000" w:themeColor="text1"/>
          <w:sz w:val="20"/>
          <w:szCs w:val="20"/>
        </w:rPr>
        <w:t xml:space="preserve"> of the platform</w:t>
      </w:r>
      <w:r w:rsidR="00471172" w:rsidRPr="001C6FAA">
        <w:rPr>
          <w:rFonts w:eastAsia="Calibri"/>
          <w:color w:val="000000" w:themeColor="text1"/>
          <w:sz w:val="20"/>
          <w:szCs w:val="20"/>
        </w:rPr>
        <w:t xml:space="preserve"> is to answer questions</w:t>
      </w:r>
      <w:r w:rsidR="002B56A0" w:rsidRPr="001C6FAA">
        <w:rPr>
          <w:rFonts w:eastAsia="Calibri"/>
          <w:color w:val="000000" w:themeColor="text1"/>
          <w:sz w:val="20"/>
          <w:szCs w:val="20"/>
        </w:rPr>
        <w:t xml:space="preserve"> like</w:t>
      </w:r>
      <w:r w:rsidR="00471172" w:rsidRPr="001C6FAA">
        <w:rPr>
          <w:rFonts w:eastAsia="Calibri"/>
          <w:color w:val="000000" w:themeColor="text1"/>
          <w:sz w:val="20"/>
          <w:szCs w:val="20"/>
        </w:rPr>
        <w:t xml:space="preserve">: </w:t>
      </w:r>
    </w:p>
    <w:p w14:paraId="7B13A857" w14:textId="77777777" w:rsidR="00471172" w:rsidRPr="001C6FAA" w:rsidRDefault="00471172" w:rsidP="3082C307">
      <w:pPr>
        <w:pStyle w:val="ListParagraph"/>
        <w:numPr>
          <w:ilvl w:val="0"/>
          <w:numId w:val="61"/>
        </w:numPr>
        <w:spacing w:before="80" w:after="0"/>
        <w:rPr>
          <w:rFonts w:eastAsia="Calibri"/>
          <w:color w:val="000000" w:themeColor="text1"/>
          <w:sz w:val="20"/>
          <w:szCs w:val="20"/>
        </w:rPr>
      </w:pPr>
      <w:r w:rsidRPr="001C6FAA">
        <w:rPr>
          <w:rFonts w:eastAsia="Calibri"/>
          <w:color w:val="000000" w:themeColor="text1"/>
          <w:sz w:val="20"/>
          <w:szCs w:val="20"/>
        </w:rPr>
        <w:t xml:space="preserve">What really is data? </w:t>
      </w:r>
    </w:p>
    <w:p w14:paraId="3C2E00BA" w14:textId="3E89EDAC" w:rsidR="00471172" w:rsidRPr="001C6FAA" w:rsidRDefault="00471172" w:rsidP="008C6A20">
      <w:pPr>
        <w:pStyle w:val="ListParagraph"/>
        <w:numPr>
          <w:ilvl w:val="0"/>
          <w:numId w:val="61"/>
        </w:numPr>
        <w:spacing w:before="80" w:after="0"/>
        <w:rPr>
          <w:rFonts w:eastAsia="Calibri"/>
          <w:sz w:val="20"/>
          <w:szCs w:val="20"/>
        </w:rPr>
      </w:pPr>
      <w:r w:rsidRPr="001C6FAA">
        <w:rPr>
          <w:rFonts w:eastAsia="Calibri"/>
          <w:color w:val="000000" w:themeColor="text1"/>
          <w:sz w:val="20"/>
          <w:szCs w:val="20"/>
        </w:rPr>
        <w:t xml:space="preserve">How </w:t>
      </w:r>
      <w:r w:rsidR="00C605F7" w:rsidRPr="001C6FAA">
        <w:rPr>
          <w:rFonts w:eastAsia="Calibri"/>
          <w:color w:val="000000" w:themeColor="text1"/>
          <w:sz w:val="20"/>
          <w:szCs w:val="20"/>
        </w:rPr>
        <w:t>does</w:t>
      </w:r>
      <w:r w:rsidRPr="001C6FAA">
        <w:rPr>
          <w:rFonts w:eastAsia="Calibri"/>
          <w:color w:val="000000" w:themeColor="text1"/>
          <w:sz w:val="20"/>
          <w:szCs w:val="20"/>
        </w:rPr>
        <w:t xml:space="preserve"> </w:t>
      </w:r>
      <w:r w:rsidR="00594827" w:rsidRPr="001C6FAA">
        <w:rPr>
          <w:rFonts w:eastAsia="Calibri"/>
          <w:color w:val="000000" w:themeColor="text1"/>
          <w:sz w:val="20"/>
          <w:szCs w:val="20"/>
        </w:rPr>
        <w:t>data</w:t>
      </w:r>
      <w:r w:rsidRPr="001C6FAA">
        <w:rPr>
          <w:rFonts w:eastAsia="Calibri"/>
          <w:color w:val="000000" w:themeColor="text1"/>
          <w:sz w:val="20"/>
          <w:szCs w:val="20"/>
        </w:rPr>
        <w:t xml:space="preserve"> move through the organization? </w:t>
      </w:r>
    </w:p>
    <w:p w14:paraId="4BDEA16F" w14:textId="30418FD5" w:rsidR="00471172" w:rsidRPr="001C6FAA" w:rsidRDefault="00471172" w:rsidP="3082C307">
      <w:pPr>
        <w:pStyle w:val="ListParagraph"/>
        <w:numPr>
          <w:ilvl w:val="0"/>
          <w:numId w:val="61"/>
        </w:numPr>
        <w:spacing w:before="80" w:after="0"/>
        <w:rPr>
          <w:rFonts w:eastAsia="Calibri"/>
          <w:sz w:val="20"/>
          <w:szCs w:val="20"/>
        </w:rPr>
      </w:pPr>
      <w:r w:rsidRPr="001C6FAA">
        <w:rPr>
          <w:rFonts w:eastAsia="Calibri"/>
          <w:color w:val="000000" w:themeColor="text1"/>
          <w:sz w:val="20"/>
          <w:szCs w:val="20"/>
        </w:rPr>
        <w:t>What are questions that users</w:t>
      </w:r>
      <w:r w:rsidR="00E22380" w:rsidRPr="001C6FAA">
        <w:rPr>
          <w:rFonts w:eastAsia="Calibri"/>
          <w:color w:val="000000" w:themeColor="text1"/>
          <w:sz w:val="20"/>
          <w:szCs w:val="20"/>
        </w:rPr>
        <w:t xml:space="preserve"> </w:t>
      </w:r>
      <w:r w:rsidRPr="001C6FAA">
        <w:rPr>
          <w:rFonts w:eastAsia="Calibri"/>
          <w:color w:val="000000" w:themeColor="text1"/>
          <w:sz w:val="20"/>
          <w:szCs w:val="20"/>
        </w:rPr>
        <w:t xml:space="preserve">should be considering when they're looking for data? </w:t>
      </w:r>
    </w:p>
    <w:p w14:paraId="32A90DCD" w14:textId="77777777" w:rsidR="009C1A6C" w:rsidRPr="001C6FAA" w:rsidRDefault="00471172" w:rsidP="008C6A20">
      <w:pPr>
        <w:pStyle w:val="ListParagraph"/>
        <w:numPr>
          <w:ilvl w:val="0"/>
          <w:numId w:val="61"/>
        </w:numPr>
        <w:spacing w:before="80" w:after="0"/>
        <w:rPr>
          <w:rFonts w:eastAsia="Calibri"/>
          <w:color w:val="000000" w:themeColor="text1"/>
          <w:sz w:val="20"/>
          <w:szCs w:val="20"/>
        </w:rPr>
      </w:pPr>
      <w:r w:rsidRPr="001C6FAA">
        <w:rPr>
          <w:rFonts w:eastAsia="Calibri"/>
          <w:color w:val="000000" w:themeColor="text1"/>
          <w:sz w:val="20"/>
          <w:szCs w:val="20"/>
        </w:rPr>
        <w:t xml:space="preserve">How do we turn a so-so data question into a great data question? </w:t>
      </w:r>
    </w:p>
    <w:p w14:paraId="60E9484D" w14:textId="22CD7FC1" w:rsidR="00471172" w:rsidRPr="001C6FAA" w:rsidRDefault="009C1A6C" w:rsidP="00CE044A">
      <w:pPr>
        <w:spacing w:before="80" w:after="0"/>
        <w:ind w:left="720"/>
        <w:rPr>
          <w:rFonts w:eastAsia="Calibri"/>
          <w:color w:val="000000" w:themeColor="text1"/>
          <w:sz w:val="20"/>
          <w:szCs w:val="20"/>
        </w:rPr>
      </w:pPr>
      <w:r w:rsidRPr="001C6FAA">
        <w:rPr>
          <w:rFonts w:eastAsia="Calibri"/>
          <w:color w:val="000000" w:themeColor="text1"/>
          <w:sz w:val="20"/>
          <w:szCs w:val="20"/>
        </w:rPr>
        <w:t>E</w:t>
      </w:r>
      <w:r w:rsidR="00471172" w:rsidRPr="001C6FAA">
        <w:rPr>
          <w:rFonts w:eastAsia="Calibri"/>
          <w:color w:val="000000" w:themeColor="text1"/>
          <w:sz w:val="20"/>
          <w:szCs w:val="20"/>
        </w:rPr>
        <w:t xml:space="preserve">ach training workshop is </w:t>
      </w:r>
      <w:r w:rsidR="00E34B4C" w:rsidRPr="001C6FAA">
        <w:rPr>
          <w:rFonts w:eastAsia="Calibri"/>
          <w:color w:val="000000" w:themeColor="text1"/>
          <w:sz w:val="20"/>
          <w:szCs w:val="20"/>
        </w:rPr>
        <w:t xml:space="preserve">tailored </w:t>
      </w:r>
      <w:r w:rsidR="00471172" w:rsidRPr="001C6FAA">
        <w:rPr>
          <w:rFonts w:eastAsia="Calibri"/>
          <w:color w:val="000000" w:themeColor="text1"/>
          <w:sz w:val="20"/>
          <w:szCs w:val="20"/>
        </w:rPr>
        <w:t>for attendees</w:t>
      </w:r>
      <w:r w:rsidR="00E34B4C" w:rsidRPr="001C6FAA">
        <w:rPr>
          <w:rFonts w:eastAsia="Calibri"/>
          <w:color w:val="000000" w:themeColor="text1"/>
          <w:sz w:val="20"/>
          <w:szCs w:val="20"/>
        </w:rPr>
        <w:t>’ needs</w:t>
      </w:r>
      <w:r w:rsidR="00471172" w:rsidRPr="001C6FAA">
        <w:rPr>
          <w:rFonts w:eastAsia="Calibri"/>
          <w:color w:val="000000" w:themeColor="text1"/>
          <w:sz w:val="20"/>
          <w:szCs w:val="20"/>
        </w:rPr>
        <w:t>. Departments collaborat</w:t>
      </w:r>
      <w:r w:rsidR="00331079" w:rsidRPr="001C6FAA">
        <w:rPr>
          <w:rFonts w:eastAsia="Calibri"/>
          <w:color w:val="000000" w:themeColor="text1"/>
          <w:sz w:val="20"/>
          <w:szCs w:val="20"/>
        </w:rPr>
        <w:t>e</w:t>
      </w:r>
      <w:r w:rsidR="00471172" w:rsidRPr="001C6FAA">
        <w:rPr>
          <w:rFonts w:eastAsia="Calibri"/>
          <w:color w:val="000000" w:themeColor="text1"/>
          <w:sz w:val="20"/>
          <w:szCs w:val="20"/>
        </w:rPr>
        <w:t xml:space="preserve"> with DAIR to structure workshop</w:t>
      </w:r>
      <w:r w:rsidR="00D61E44" w:rsidRPr="001C6FAA">
        <w:rPr>
          <w:rFonts w:eastAsia="Calibri"/>
          <w:color w:val="000000" w:themeColor="text1"/>
          <w:sz w:val="20"/>
          <w:szCs w:val="20"/>
        </w:rPr>
        <w:t>s</w:t>
      </w:r>
      <w:r w:rsidR="00471172" w:rsidRPr="001C6FAA">
        <w:rPr>
          <w:rFonts w:eastAsia="Calibri"/>
          <w:color w:val="000000" w:themeColor="text1"/>
          <w:sz w:val="20"/>
          <w:szCs w:val="20"/>
        </w:rPr>
        <w:t xml:space="preserve"> based on </w:t>
      </w:r>
      <w:r w:rsidR="00D61E44" w:rsidRPr="001C6FAA">
        <w:rPr>
          <w:rFonts w:eastAsia="Calibri"/>
          <w:color w:val="000000" w:themeColor="text1"/>
          <w:sz w:val="20"/>
          <w:szCs w:val="20"/>
        </w:rPr>
        <w:t>the</w:t>
      </w:r>
      <w:r w:rsidR="00613F11" w:rsidRPr="001C6FAA">
        <w:rPr>
          <w:rFonts w:eastAsia="Calibri"/>
          <w:color w:val="000000" w:themeColor="text1"/>
          <w:sz w:val="20"/>
          <w:szCs w:val="20"/>
        </w:rPr>
        <w:t xml:space="preserve">ir </w:t>
      </w:r>
      <w:r w:rsidR="00471172" w:rsidRPr="001C6FAA">
        <w:rPr>
          <w:rFonts w:eastAsia="Calibri"/>
          <w:color w:val="000000" w:themeColor="text1"/>
          <w:sz w:val="20"/>
          <w:szCs w:val="20"/>
        </w:rPr>
        <w:t xml:space="preserve">goals </w:t>
      </w:r>
      <w:r w:rsidR="009045F6" w:rsidRPr="001C6FAA">
        <w:rPr>
          <w:rFonts w:eastAsia="Calibri"/>
          <w:color w:val="000000" w:themeColor="text1"/>
          <w:sz w:val="20"/>
          <w:szCs w:val="20"/>
        </w:rPr>
        <w:t>and needs</w:t>
      </w:r>
      <w:r w:rsidR="00F15EE5" w:rsidRPr="001C6FAA">
        <w:rPr>
          <w:rFonts w:eastAsia="Calibri"/>
          <w:color w:val="000000" w:themeColor="text1"/>
          <w:sz w:val="20"/>
          <w:szCs w:val="20"/>
        </w:rPr>
        <w:t xml:space="preserve">. </w:t>
      </w:r>
    </w:p>
    <w:p w14:paraId="693C017C" w14:textId="4504EA33" w:rsidR="00471172" w:rsidRPr="001C6FAA" w:rsidRDefault="005A7864" w:rsidP="76D97384">
      <w:pPr>
        <w:spacing w:before="80"/>
        <w:rPr>
          <w:rFonts w:eastAsia="Calibri"/>
          <w:color w:val="000000" w:themeColor="text1"/>
          <w:sz w:val="20"/>
          <w:szCs w:val="20"/>
        </w:rPr>
      </w:pPr>
      <w:r w:rsidRPr="001C6FAA">
        <w:rPr>
          <w:rFonts w:eastAsia="Calibri"/>
          <w:color w:val="000000" w:themeColor="text1"/>
          <w:sz w:val="20"/>
          <w:szCs w:val="20"/>
        </w:rPr>
        <w:t>It took</w:t>
      </w:r>
      <w:r w:rsidR="00ED2D93" w:rsidRPr="001C6FAA">
        <w:rPr>
          <w:rFonts w:eastAsia="Calibri"/>
          <w:color w:val="000000" w:themeColor="text1"/>
          <w:sz w:val="20"/>
          <w:szCs w:val="20"/>
        </w:rPr>
        <w:t xml:space="preserve"> time, money, and staff resources as well as thoughtful planning to </w:t>
      </w:r>
      <w:r w:rsidRPr="001C6FAA">
        <w:rPr>
          <w:rFonts w:eastAsia="Calibri"/>
          <w:color w:val="000000" w:themeColor="text1"/>
          <w:sz w:val="20"/>
          <w:szCs w:val="20"/>
        </w:rPr>
        <w:t>develop</w:t>
      </w:r>
      <w:r w:rsidR="00166A2E" w:rsidRPr="001C6FAA">
        <w:rPr>
          <w:rFonts w:eastAsia="Calibri"/>
          <w:color w:val="000000" w:themeColor="text1"/>
          <w:sz w:val="20"/>
          <w:szCs w:val="20"/>
        </w:rPr>
        <w:t xml:space="preserve"> the</w:t>
      </w:r>
      <w:r w:rsidR="008F5FD3" w:rsidRPr="001C6FAA">
        <w:rPr>
          <w:rFonts w:eastAsia="Calibri"/>
          <w:color w:val="000000" w:themeColor="text1"/>
          <w:sz w:val="20"/>
          <w:szCs w:val="20"/>
        </w:rPr>
        <w:t xml:space="preserve"> </w:t>
      </w:r>
      <w:r w:rsidRPr="001C6FAA">
        <w:rPr>
          <w:rFonts w:eastAsia="Calibri"/>
          <w:color w:val="000000" w:themeColor="text1"/>
          <w:sz w:val="20"/>
          <w:szCs w:val="20"/>
        </w:rPr>
        <w:t>Insights</w:t>
      </w:r>
      <w:r w:rsidR="00166A2E" w:rsidRPr="001C6FAA">
        <w:rPr>
          <w:rFonts w:eastAsia="Calibri"/>
          <w:color w:val="000000" w:themeColor="text1"/>
          <w:sz w:val="20"/>
          <w:szCs w:val="20"/>
        </w:rPr>
        <w:t xml:space="preserve"> platform—</w:t>
      </w:r>
      <w:r w:rsidRPr="001C6FAA">
        <w:rPr>
          <w:rFonts w:eastAsia="Calibri"/>
          <w:color w:val="000000" w:themeColor="text1"/>
          <w:sz w:val="20"/>
          <w:szCs w:val="20"/>
        </w:rPr>
        <w:t xml:space="preserve">a multi-dashboard data infrastructure used by stakeholders across campus to make data-informed and student-centered decisions to deliver equitable postsecondary value. </w:t>
      </w:r>
      <w:r w:rsidR="004F0202" w:rsidRPr="001C6FAA">
        <w:rPr>
          <w:rFonts w:eastAsia="Calibri"/>
          <w:color w:val="000000" w:themeColor="text1"/>
          <w:sz w:val="20"/>
          <w:szCs w:val="20"/>
        </w:rPr>
        <w:t>W</w:t>
      </w:r>
      <w:r w:rsidRPr="001C6FAA">
        <w:rPr>
          <w:rFonts w:eastAsia="Calibri"/>
          <w:color w:val="000000" w:themeColor="text1"/>
          <w:sz w:val="20"/>
          <w:szCs w:val="20"/>
        </w:rPr>
        <w:t xml:space="preserve">ith a </w:t>
      </w:r>
      <w:r w:rsidR="004F0202" w:rsidRPr="001C6FAA">
        <w:rPr>
          <w:rFonts w:eastAsia="Calibri"/>
          <w:color w:val="000000" w:themeColor="text1"/>
          <w:sz w:val="20"/>
          <w:szCs w:val="20"/>
        </w:rPr>
        <w:t>commitment to</w:t>
      </w:r>
      <w:r w:rsidRPr="001C6FAA">
        <w:rPr>
          <w:rFonts w:eastAsia="Calibri"/>
          <w:color w:val="000000" w:themeColor="text1"/>
          <w:sz w:val="20"/>
          <w:szCs w:val="20"/>
        </w:rPr>
        <w:t xml:space="preserve"> continuous improvement, UNT has used the Insights project to help build a culture of data use. </w:t>
      </w:r>
    </w:p>
    <w:p w14:paraId="11DCC8CC" w14:textId="5208FB81" w:rsidR="00F60BB6" w:rsidRPr="001C6FAA" w:rsidRDefault="008C7D49" w:rsidP="001C6FAA">
      <w:pPr>
        <w:spacing w:before="80"/>
        <w:rPr>
          <w:rFonts w:eastAsia="Calibri"/>
          <w:i/>
          <w:iCs/>
          <w:color w:val="C45911" w:themeColor="accent2" w:themeShade="BF"/>
          <w:sz w:val="20"/>
          <w:szCs w:val="20"/>
        </w:rPr>
      </w:pPr>
      <w:r w:rsidRPr="001C6FAA">
        <w:rPr>
          <w:b/>
          <w:bCs/>
          <w:i/>
          <w:iCs/>
          <w:color w:val="C45911" w:themeColor="accent2" w:themeShade="BF"/>
          <w:sz w:val="20"/>
          <w:szCs w:val="20"/>
        </w:rPr>
        <w:t>Quote:</w:t>
      </w:r>
      <w:r w:rsidRPr="001C6FAA">
        <w:rPr>
          <w:b/>
          <w:bCs/>
          <w:color w:val="C45911" w:themeColor="accent2" w:themeShade="BF"/>
          <w:sz w:val="20"/>
          <w:szCs w:val="20"/>
        </w:rPr>
        <w:t xml:space="preserve"> </w:t>
      </w:r>
      <w:r w:rsidR="4130C5F8" w:rsidRPr="001C6FAA">
        <w:rPr>
          <w:rFonts w:eastAsia="Calibri"/>
          <w:i/>
          <w:iCs/>
          <w:color w:val="C45911" w:themeColor="accent2" w:themeShade="BF"/>
          <w:sz w:val="20"/>
          <w:szCs w:val="20"/>
        </w:rPr>
        <w:t>“Will I be able to own an apartment in a nice place and pay my car note and pay insurance and internet and phone bills and all of that stuff</w:t>
      </w:r>
      <w:r w:rsidR="004A3FB8" w:rsidRPr="001C6FAA">
        <w:rPr>
          <w:rFonts w:eastAsia="Calibri"/>
          <w:i/>
          <w:iCs/>
          <w:color w:val="C45911" w:themeColor="accent2" w:themeShade="BF"/>
          <w:sz w:val="20"/>
          <w:szCs w:val="20"/>
        </w:rPr>
        <w:t>? W</w:t>
      </w:r>
      <w:r w:rsidR="4130C5F8" w:rsidRPr="001C6FAA">
        <w:rPr>
          <w:rFonts w:eastAsia="Calibri"/>
          <w:i/>
          <w:iCs/>
          <w:color w:val="C45911" w:themeColor="accent2" w:themeShade="BF"/>
          <w:sz w:val="20"/>
          <w:szCs w:val="20"/>
        </w:rPr>
        <w:t>hether or not I</w:t>
      </w:r>
      <w:r w:rsidR="00200C39" w:rsidRPr="001C6FAA">
        <w:rPr>
          <w:rFonts w:eastAsia="Calibri"/>
          <w:i/>
          <w:iCs/>
          <w:color w:val="C45911" w:themeColor="accent2" w:themeShade="BF"/>
          <w:sz w:val="20"/>
          <w:szCs w:val="20"/>
        </w:rPr>
        <w:t>’</w:t>
      </w:r>
      <w:r w:rsidR="4130C5F8" w:rsidRPr="001C6FAA">
        <w:rPr>
          <w:rFonts w:eastAsia="Calibri"/>
          <w:i/>
          <w:iCs/>
          <w:color w:val="C45911" w:themeColor="accent2" w:themeShade="BF"/>
          <w:sz w:val="20"/>
          <w:szCs w:val="20"/>
        </w:rPr>
        <w:t xml:space="preserve">m able to do that competently and consistently while paying back my debt is </w:t>
      </w:r>
      <w:r w:rsidR="00446E28" w:rsidRPr="001C6FAA">
        <w:rPr>
          <w:rFonts w:eastAsia="Calibri"/>
          <w:i/>
          <w:iCs/>
          <w:color w:val="C45911" w:themeColor="accent2" w:themeShade="BF"/>
          <w:sz w:val="20"/>
          <w:szCs w:val="20"/>
        </w:rPr>
        <w:t>[what]</w:t>
      </w:r>
      <w:r w:rsidR="4130C5F8" w:rsidRPr="001C6FAA">
        <w:rPr>
          <w:rFonts w:eastAsia="Calibri"/>
          <w:i/>
          <w:iCs/>
          <w:color w:val="C45911" w:themeColor="accent2" w:themeShade="BF"/>
          <w:sz w:val="20"/>
          <w:szCs w:val="20"/>
        </w:rPr>
        <w:t xml:space="preserve"> I would say is the marker of whether or not any of this was worth it.” </w:t>
      </w:r>
      <w:r w:rsidR="0022713D" w:rsidRPr="001C6FAA">
        <w:rPr>
          <w:rFonts w:eastAsia="Calibri"/>
          <w:i/>
          <w:iCs/>
          <w:color w:val="C45911" w:themeColor="accent2" w:themeShade="BF"/>
          <w:sz w:val="20"/>
          <w:szCs w:val="20"/>
        </w:rPr>
        <w:t>—</w:t>
      </w:r>
      <w:r w:rsidR="4130C5F8" w:rsidRPr="001C6FAA">
        <w:rPr>
          <w:rFonts w:eastAsia="Calibri"/>
          <w:i/>
          <w:iCs/>
          <w:color w:val="C45911" w:themeColor="accent2" w:themeShade="BF"/>
          <w:sz w:val="20"/>
          <w:szCs w:val="20"/>
        </w:rPr>
        <w:t>Nic</w:t>
      </w:r>
      <w:r w:rsidR="4B753D91" w:rsidRPr="001C6FAA">
        <w:rPr>
          <w:rFonts w:eastAsia="Calibri"/>
          <w:i/>
          <w:iCs/>
          <w:color w:val="C45911" w:themeColor="accent2" w:themeShade="BF"/>
          <w:sz w:val="20"/>
          <w:szCs w:val="20"/>
        </w:rPr>
        <w:t>h</w:t>
      </w:r>
      <w:r w:rsidR="4130C5F8" w:rsidRPr="001C6FAA">
        <w:rPr>
          <w:rFonts w:eastAsia="Calibri"/>
          <w:i/>
          <w:iCs/>
          <w:color w:val="C45911" w:themeColor="accent2" w:themeShade="BF"/>
          <w:sz w:val="20"/>
          <w:szCs w:val="20"/>
        </w:rPr>
        <w:t xml:space="preserve">olas Durham, </w:t>
      </w:r>
      <w:r w:rsidR="004A3FB8" w:rsidRPr="001C6FAA">
        <w:rPr>
          <w:rFonts w:eastAsia="Calibri"/>
          <w:i/>
          <w:iCs/>
          <w:color w:val="C45911" w:themeColor="accent2" w:themeShade="BF"/>
          <w:sz w:val="20"/>
          <w:szCs w:val="20"/>
        </w:rPr>
        <w:t xml:space="preserve">UNT </w:t>
      </w:r>
      <w:r w:rsidR="0002757B" w:rsidRPr="001C6FAA">
        <w:rPr>
          <w:rFonts w:eastAsia="Calibri"/>
          <w:i/>
          <w:iCs/>
          <w:color w:val="C45911" w:themeColor="accent2" w:themeShade="BF"/>
          <w:sz w:val="20"/>
          <w:szCs w:val="20"/>
        </w:rPr>
        <w:t>senior</w:t>
      </w:r>
    </w:p>
    <w:p w14:paraId="695DFF5E" w14:textId="037A9CC4" w:rsidR="00DD1F5C" w:rsidRPr="001C6FAA" w:rsidRDefault="0052576A" w:rsidP="007D2126">
      <w:pPr>
        <w:spacing w:after="0"/>
        <w:rPr>
          <w:rFonts w:cstheme="minorHAnsi"/>
          <w:b/>
          <w:bCs/>
          <w:sz w:val="20"/>
          <w:szCs w:val="20"/>
          <w:u w:val="single"/>
        </w:rPr>
      </w:pPr>
      <w:r w:rsidRPr="001C6FAA">
        <w:rPr>
          <w:rFonts w:cstheme="minorHAnsi"/>
          <w:b/>
          <w:bCs/>
          <w:sz w:val="20"/>
          <w:szCs w:val="20"/>
          <w:u w:val="single"/>
        </w:rPr>
        <w:t xml:space="preserve">Using </w:t>
      </w:r>
      <w:r w:rsidR="7E37EBB9" w:rsidRPr="001C6FAA">
        <w:rPr>
          <w:rFonts w:cstheme="minorHAnsi"/>
          <w:b/>
          <w:bCs/>
          <w:sz w:val="20"/>
          <w:szCs w:val="20"/>
          <w:u w:val="single"/>
        </w:rPr>
        <w:t xml:space="preserve">Insights to Promote </w:t>
      </w:r>
      <w:r w:rsidR="4D371400" w:rsidRPr="001C6FAA">
        <w:rPr>
          <w:rFonts w:cstheme="minorHAnsi"/>
          <w:b/>
          <w:bCs/>
          <w:sz w:val="20"/>
          <w:szCs w:val="20"/>
          <w:u w:val="single"/>
        </w:rPr>
        <w:t xml:space="preserve">Postsecondary Success for </w:t>
      </w:r>
      <w:r w:rsidR="6117CAEE" w:rsidRPr="001C6FAA">
        <w:rPr>
          <w:rFonts w:cstheme="minorHAnsi"/>
          <w:b/>
          <w:bCs/>
          <w:sz w:val="20"/>
          <w:szCs w:val="20"/>
          <w:u w:val="single"/>
        </w:rPr>
        <w:t xml:space="preserve">UNT </w:t>
      </w:r>
      <w:r w:rsidR="4D371400" w:rsidRPr="001C6FAA">
        <w:rPr>
          <w:rFonts w:cstheme="minorHAnsi"/>
          <w:b/>
          <w:bCs/>
          <w:sz w:val="20"/>
          <w:szCs w:val="20"/>
          <w:u w:val="single"/>
        </w:rPr>
        <w:t xml:space="preserve">Students </w:t>
      </w:r>
    </w:p>
    <w:p w14:paraId="1F3B0E26" w14:textId="3DA63BA0" w:rsidR="00FF6615" w:rsidRPr="001C6FAA" w:rsidRDefault="00FF6615" w:rsidP="76D97384">
      <w:pPr>
        <w:rPr>
          <w:rFonts w:eastAsia="Calibri"/>
          <w:sz w:val="20"/>
          <w:szCs w:val="20"/>
        </w:rPr>
      </w:pPr>
      <w:r w:rsidRPr="001C6FAA">
        <w:rPr>
          <w:rFonts w:eastAsia="Calibri"/>
          <w:sz w:val="20"/>
          <w:szCs w:val="20"/>
        </w:rPr>
        <w:t xml:space="preserve">The fragmented nature of UNT’s previous data system meant data users were limited to asking and answering basic questions about student progression and outcomes—and even that could prove challenging. If administrators, faculty, and staff wanted to </w:t>
      </w:r>
      <w:r w:rsidR="00AC5781" w:rsidRPr="001C6FAA">
        <w:rPr>
          <w:rFonts w:eastAsia="Calibri"/>
          <w:sz w:val="20"/>
          <w:szCs w:val="20"/>
        </w:rPr>
        <w:t>answer a more complex</w:t>
      </w:r>
      <w:r w:rsidRPr="001C6FAA">
        <w:rPr>
          <w:rFonts w:eastAsia="Calibri"/>
          <w:sz w:val="20"/>
          <w:szCs w:val="20"/>
        </w:rPr>
        <w:t xml:space="preserve"> question, they had to submit a request to DAIR</w:t>
      </w:r>
      <w:r w:rsidR="00000BE1" w:rsidRPr="001C6FAA">
        <w:rPr>
          <w:rFonts w:eastAsia="Calibri"/>
          <w:sz w:val="20"/>
          <w:szCs w:val="20"/>
        </w:rPr>
        <w:t>. That</w:t>
      </w:r>
      <w:r w:rsidRPr="001C6FAA">
        <w:rPr>
          <w:rFonts w:eastAsia="Calibri"/>
          <w:sz w:val="20"/>
          <w:szCs w:val="20"/>
        </w:rPr>
        <w:t xml:space="preserve"> mean</w:t>
      </w:r>
      <w:r w:rsidR="00000BE1" w:rsidRPr="001C6FAA">
        <w:rPr>
          <w:rFonts w:eastAsia="Calibri"/>
          <w:sz w:val="20"/>
          <w:szCs w:val="20"/>
        </w:rPr>
        <w:t>t</w:t>
      </w:r>
      <w:r w:rsidRPr="001C6FAA">
        <w:rPr>
          <w:rFonts w:eastAsia="Calibri"/>
          <w:sz w:val="20"/>
          <w:szCs w:val="20"/>
        </w:rPr>
        <w:t xml:space="preserve"> timely decisions were not necessarily data-informed decisions. </w:t>
      </w:r>
      <w:r w:rsidR="00913755" w:rsidRPr="001C6FAA">
        <w:rPr>
          <w:rFonts w:eastAsia="Calibri"/>
          <w:sz w:val="20"/>
          <w:szCs w:val="20"/>
        </w:rPr>
        <w:t xml:space="preserve">Since launching Insights, </w:t>
      </w:r>
      <w:r w:rsidRPr="001C6FAA">
        <w:rPr>
          <w:rFonts w:eastAsia="Calibri"/>
          <w:sz w:val="20"/>
          <w:szCs w:val="20"/>
        </w:rPr>
        <w:t xml:space="preserve">Simon has seen a drastic change in </w:t>
      </w:r>
      <w:r w:rsidR="001633D0" w:rsidRPr="001C6FAA">
        <w:rPr>
          <w:rFonts w:eastAsia="Calibri"/>
          <w:sz w:val="20"/>
          <w:szCs w:val="20"/>
        </w:rPr>
        <w:t>the</w:t>
      </w:r>
      <w:r w:rsidRPr="001C6FAA">
        <w:rPr>
          <w:rFonts w:eastAsia="Calibri"/>
          <w:sz w:val="20"/>
          <w:szCs w:val="20"/>
        </w:rPr>
        <w:t xml:space="preserve"> use of timely data </w:t>
      </w:r>
      <w:r w:rsidR="00EF2937" w:rsidRPr="001C6FAA">
        <w:rPr>
          <w:rFonts w:eastAsia="Calibri"/>
          <w:sz w:val="20"/>
          <w:szCs w:val="20"/>
        </w:rPr>
        <w:t>in the day-to-day work of UNT faculty, staff, and administrators</w:t>
      </w:r>
      <w:r w:rsidR="00000BE1" w:rsidRPr="001C6FAA">
        <w:rPr>
          <w:rFonts w:eastAsia="Calibri"/>
          <w:sz w:val="20"/>
          <w:szCs w:val="20"/>
        </w:rPr>
        <w:t>. He observed</w:t>
      </w:r>
      <w:r w:rsidR="00EF2937" w:rsidRPr="001C6FAA">
        <w:rPr>
          <w:rFonts w:eastAsia="Calibri"/>
          <w:sz w:val="20"/>
          <w:szCs w:val="20"/>
        </w:rPr>
        <w:t>:</w:t>
      </w:r>
      <w:r w:rsidRPr="001C6FAA">
        <w:rPr>
          <w:rFonts w:eastAsia="Calibri"/>
          <w:sz w:val="20"/>
          <w:szCs w:val="20"/>
        </w:rPr>
        <w:t xml:space="preserve"> </w:t>
      </w:r>
    </w:p>
    <w:p w14:paraId="3FBFA511" w14:textId="7DF269B2" w:rsidR="00FF6615" w:rsidRPr="001C6FAA" w:rsidRDefault="00FF6615" w:rsidP="3082C307">
      <w:pPr>
        <w:pStyle w:val="paragraph"/>
        <w:spacing w:before="0" w:beforeAutospacing="0" w:after="240" w:afterAutospacing="0" w:line="276" w:lineRule="auto"/>
        <w:ind w:left="720"/>
        <w:textAlignment w:val="baseline"/>
        <w:rPr>
          <w:rFonts w:asciiTheme="minorHAnsi" w:hAnsiTheme="minorHAnsi" w:cstheme="minorBidi"/>
          <w:sz w:val="20"/>
          <w:szCs w:val="20"/>
        </w:rPr>
      </w:pPr>
      <w:r w:rsidRPr="001C6FAA">
        <w:rPr>
          <w:rStyle w:val="normaltextrun"/>
          <w:rFonts w:asciiTheme="minorHAnsi" w:hAnsiTheme="minorHAnsi" w:cstheme="minorBidi"/>
          <w:color w:val="000000" w:themeColor="text1"/>
          <w:sz w:val="20"/>
          <w:szCs w:val="20"/>
        </w:rPr>
        <w:t>I'm seeing a difference in meetings in the way data is being talked about. Someone will ask a question and say, "Hey, well</w:t>
      </w:r>
      <w:r w:rsidR="00343711" w:rsidRPr="001C6FAA">
        <w:rPr>
          <w:rStyle w:val="normaltextrun"/>
          <w:rFonts w:asciiTheme="minorHAnsi" w:hAnsiTheme="minorHAnsi" w:cstheme="minorBidi"/>
          <w:color w:val="000000" w:themeColor="text1"/>
          <w:sz w:val="20"/>
          <w:szCs w:val="20"/>
        </w:rPr>
        <w:t>,</w:t>
      </w:r>
      <w:r w:rsidRPr="001C6FAA">
        <w:rPr>
          <w:rStyle w:val="normaltextrun"/>
          <w:rFonts w:asciiTheme="minorHAnsi" w:hAnsiTheme="minorHAnsi" w:cstheme="minorBidi"/>
          <w:color w:val="000000" w:themeColor="text1"/>
          <w:sz w:val="20"/>
          <w:szCs w:val="20"/>
        </w:rPr>
        <w:t xml:space="preserve"> I'll just pull up Insights real quick and we'll have an answer." That is a very different culture than what existed before. They’d call DAIR but have to wait until someone picked up the phone or [respond</w:t>
      </w:r>
      <w:r w:rsidR="000B044D" w:rsidRPr="001C6FAA">
        <w:rPr>
          <w:rStyle w:val="normaltextrun"/>
          <w:rFonts w:asciiTheme="minorHAnsi" w:hAnsiTheme="minorHAnsi" w:cstheme="minorBidi"/>
          <w:color w:val="000000" w:themeColor="text1"/>
          <w:sz w:val="20"/>
          <w:szCs w:val="20"/>
        </w:rPr>
        <w:t>ed</w:t>
      </w:r>
      <w:r w:rsidRPr="001C6FAA">
        <w:rPr>
          <w:rStyle w:val="normaltextrun"/>
          <w:rFonts w:asciiTheme="minorHAnsi" w:hAnsiTheme="minorHAnsi" w:cstheme="minorBidi"/>
          <w:color w:val="000000" w:themeColor="text1"/>
          <w:sz w:val="20"/>
          <w:szCs w:val="20"/>
        </w:rPr>
        <w:t xml:space="preserve"> to] an email. Then someone had to do some back-and-forth communication</w:t>
      </w:r>
      <w:r w:rsidR="00343711" w:rsidRPr="001C6FAA">
        <w:rPr>
          <w:rStyle w:val="normaltextrun"/>
          <w:rFonts w:asciiTheme="minorHAnsi" w:hAnsiTheme="minorHAnsi" w:cstheme="minorBidi"/>
          <w:color w:val="000000" w:themeColor="text1"/>
          <w:sz w:val="20"/>
          <w:szCs w:val="20"/>
        </w:rPr>
        <w:t>,</w:t>
      </w:r>
      <w:r w:rsidRPr="001C6FAA">
        <w:rPr>
          <w:rStyle w:val="normaltextrun"/>
          <w:rFonts w:asciiTheme="minorHAnsi" w:hAnsiTheme="minorHAnsi" w:cstheme="minorBidi"/>
          <w:color w:val="000000" w:themeColor="text1"/>
          <w:sz w:val="20"/>
          <w:szCs w:val="20"/>
        </w:rPr>
        <w:t xml:space="preserve"> because usually the question that's asked [isn’t]</w:t>
      </w:r>
      <w:r w:rsidR="000315D5" w:rsidRPr="001C6FAA">
        <w:rPr>
          <w:rStyle w:val="normaltextrun"/>
          <w:rFonts w:asciiTheme="minorHAnsi" w:hAnsiTheme="minorHAnsi" w:cstheme="minorBidi"/>
          <w:color w:val="000000" w:themeColor="text1"/>
          <w:sz w:val="20"/>
          <w:szCs w:val="20"/>
        </w:rPr>
        <w:t xml:space="preserve"> </w:t>
      </w:r>
      <w:r w:rsidRPr="001C6FAA">
        <w:rPr>
          <w:rStyle w:val="normaltextrun"/>
          <w:rFonts w:asciiTheme="minorHAnsi" w:hAnsiTheme="minorHAnsi" w:cstheme="minorBidi"/>
          <w:color w:val="000000" w:themeColor="text1"/>
          <w:sz w:val="20"/>
          <w:szCs w:val="20"/>
        </w:rPr>
        <w:t>the question that's really wanted. By the time you actually get data back, it's been a week, and the committee has already moved on and the whole need sort of passed.</w:t>
      </w:r>
    </w:p>
    <w:p w14:paraId="525838D0" w14:textId="7C7BA0CB" w:rsidR="00C72599" w:rsidRPr="001C6FAA" w:rsidRDefault="00FF6615" w:rsidP="76D97384">
      <w:pPr>
        <w:spacing w:before="80"/>
        <w:rPr>
          <w:rFonts w:eastAsia="Calibri"/>
          <w:color w:val="000000" w:themeColor="text1"/>
          <w:sz w:val="20"/>
          <w:szCs w:val="20"/>
        </w:rPr>
      </w:pPr>
      <w:r w:rsidRPr="001C6FAA">
        <w:rPr>
          <w:rFonts w:eastAsia="Calibri"/>
          <w:color w:val="000000" w:themeColor="text1"/>
          <w:sz w:val="20"/>
          <w:szCs w:val="20"/>
        </w:rPr>
        <w:t>Within a few years, Insights</w:t>
      </w:r>
      <w:r w:rsidRPr="001C6FAA">
        <w:rPr>
          <w:rFonts w:eastAsia="Calibri"/>
          <w:i/>
          <w:iCs/>
          <w:color w:val="000000" w:themeColor="text1"/>
          <w:sz w:val="20"/>
          <w:szCs w:val="20"/>
        </w:rPr>
        <w:t xml:space="preserve"> </w:t>
      </w:r>
      <w:r w:rsidRPr="001C6FAA">
        <w:rPr>
          <w:rFonts w:eastAsia="Calibri"/>
          <w:color w:val="000000" w:themeColor="text1"/>
          <w:sz w:val="20"/>
          <w:szCs w:val="20"/>
        </w:rPr>
        <w:t>has dramatically reduced the number of these requests DAIR receive</w:t>
      </w:r>
      <w:r w:rsidR="001106C5" w:rsidRPr="001C6FAA">
        <w:rPr>
          <w:rFonts w:eastAsia="Calibri"/>
          <w:color w:val="000000" w:themeColor="text1"/>
          <w:sz w:val="20"/>
          <w:szCs w:val="20"/>
        </w:rPr>
        <w:t>s</w:t>
      </w:r>
      <w:r w:rsidRPr="001C6FAA">
        <w:rPr>
          <w:rFonts w:eastAsia="Calibri"/>
          <w:color w:val="000000" w:themeColor="text1"/>
          <w:sz w:val="20"/>
          <w:szCs w:val="20"/>
        </w:rPr>
        <w:t xml:space="preserve">. The team </w:t>
      </w:r>
      <w:r w:rsidR="00000BE1" w:rsidRPr="001C6FAA">
        <w:rPr>
          <w:rFonts w:eastAsia="Calibri"/>
          <w:color w:val="000000" w:themeColor="text1"/>
          <w:sz w:val="20"/>
          <w:szCs w:val="20"/>
        </w:rPr>
        <w:t>saw</w:t>
      </w:r>
      <w:r w:rsidRPr="001C6FAA">
        <w:rPr>
          <w:rFonts w:eastAsia="Calibri"/>
          <w:color w:val="000000" w:themeColor="text1"/>
          <w:sz w:val="20"/>
          <w:szCs w:val="20"/>
        </w:rPr>
        <w:t xml:space="preserve"> self-service analytics taking hold</w:t>
      </w:r>
      <w:r w:rsidR="00650612" w:rsidRPr="001C6FAA">
        <w:rPr>
          <w:rFonts w:eastAsia="Calibri"/>
          <w:color w:val="000000" w:themeColor="text1"/>
          <w:sz w:val="20"/>
          <w:szCs w:val="20"/>
        </w:rPr>
        <w:t xml:space="preserve"> as </w:t>
      </w:r>
      <w:r w:rsidR="00C6571E" w:rsidRPr="001C6FAA">
        <w:rPr>
          <w:rFonts w:eastAsia="Calibri"/>
          <w:color w:val="000000" w:themeColor="text1"/>
          <w:sz w:val="20"/>
          <w:szCs w:val="20"/>
        </w:rPr>
        <w:t>stakeholders us</w:t>
      </w:r>
      <w:r w:rsidR="00650612" w:rsidRPr="001C6FAA">
        <w:rPr>
          <w:rFonts w:eastAsia="Calibri"/>
          <w:color w:val="000000" w:themeColor="text1"/>
          <w:sz w:val="20"/>
          <w:szCs w:val="20"/>
        </w:rPr>
        <w:t>ed</w:t>
      </w:r>
      <w:r w:rsidR="00C6571E" w:rsidRPr="001C6FAA">
        <w:rPr>
          <w:rFonts w:eastAsia="Calibri"/>
          <w:color w:val="000000" w:themeColor="text1"/>
          <w:sz w:val="20"/>
          <w:szCs w:val="20"/>
        </w:rPr>
        <w:t xml:space="preserve"> the platform to </w:t>
      </w:r>
      <w:r w:rsidR="000B35FE" w:rsidRPr="001C6FAA">
        <w:rPr>
          <w:rFonts w:eastAsia="Calibri"/>
          <w:color w:val="000000" w:themeColor="text1"/>
          <w:sz w:val="20"/>
          <w:szCs w:val="20"/>
        </w:rPr>
        <w:t>better serve UNT</w:t>
      </w:r>
      <w:r w:rsidR="00AD0B2F" w:rsidRPr="001C6FAA">
        <w:rPr>
          <w:rFonts w:eastAsia="Calibri"/>
          <w:color w:val="000000" w:themeColor="text1"/>
          <w:sz w:val="20"/>
          <w:szCs w:val="20"/>
        </w:rPr>
        <w:t xml:space="preserve"> students</w:t>
      </w:r>
      <w:r w:rsidRPr="001C6FAA">
        <w:rPr>
          <w:rFonts w:eastAsia="Calibri"/>
          <w:color w:val="000000" w:themeColor="text1"/>
          <w:sz w:val="20"/>
          <w:szCs w:val="20"/>
        </w:rPr>
        <w:t xml:space="preserve">. </w:t>
      </w:r>
    </w:p>
    <w:p w14:paraId="23792E51" w14:textId="55EA45E3" w:rsidR="003E2D58" w:rsidRDefault="001C6FAA" w:rsidP="001C6FAA">
      <w:pPr>
        <w:spacing w:after="0"/>
        <w:rPr>
          <w:rFonts w:eastAsia="Calibri"/>
          <w:i/>
          <w:iCs/>
          <w:color w:val="C45911" w:themeColor="accent2" w:themeShade="BF"/>
          <w:sz w:val="20"/>
          <w:szCs w:val="20"/>
        </w:rPr>
      </w:pPr>
      <w:r w:rsidRPr="001C6FAA">
        <w:rPr>
          <w:rStyle w:val="normaltextrun"/>
          <w:i/>
          <w:iCs/>
          <w:color w:val="C45911" w:themeColor="accent2" w:themeShade="BF"/>
          <w:sz w:val="20"/>
          <w:szCs w:val="20"/>
        </w:rPr>
        <w:t xml:space="preserve">Quote: </w:t>
      </w:r>
      <w:r w:rsidR="003E2D58" w:rsidRPr="001C6FAA">
        <w:rPr>
          <w:rStyle w:val="normaltextrun"/>
          <w:i/>
          <w:iCs/>
          <w:color w:val="C45911" w:themeColor="accent2" w:themeShade="BF"/>
          <w:sz w:val="20"/>
          <w:szCs w:val="20"/>
        </w:rPr>
        <w:t>“The data is just data</w:t>
      </w:r>
      <w:r w:rsidR="00353A1C" w:rsidRPr="001C6FAA">
        <w:rPr>
          <w:rStyle w:val="normaltextrun"/>
          <w:i/>
          <w:iCs/>
          <w:color w:val="C45911" w:themeColor="accent2" w:themeShade="BF"/>
          <w:sz w:val="20"/>
          <w:szCs w:val="20"/>
        </w:rPr>
        <w:t xml:space="preserve">; </w:t>
      </w:r>
      <w:r w:rsidR="003E2D58" w:rsidRPr="001C6FAA">
        <w:rPr>
          <w:rStyle w:val="normaltextrun"/>
          <w:i/>
          <w:iCs/>
          <w:color w:val="C45911" w:themeColor="accent2" w:themeShade="BF"/>
          <w:sz w:val="20"/>
          <w:szCs w:val="20"/>
        </w:rPr>
        <w:t>that's not going to change your institutional outcomes</w:t>
      </w:r>
      <w:r w:rsidR="00353A1C" w:rsidRPr="001C6FAA">
        <w:rPr>
          <w:rStyle w:val="normaltextrun"/>
          <w:i/>
          <w:iCs/>
          <w:color w:val="C45911" w:themeColor="accent2" w:themeShade="BF"/>
          <w:sz w:val="20"/>
          <w:szCs w:val="20"/>
        </w:rPr>
        <w:t>,</w:t>
      </w:r>
      <w:r w:rsidR="003E2D58" w:rsidRPr="001C6FAA">
        <w:rPr>
          <w:rStyle w:val="normaltextrun"/>
          <w:i/>
          <w:iCs/>
          <w:color w:val="C45911" w:themeColor="accent2" w:themeShade="BF"/>
          <w:sz w:val="20"/>
          <w:szCs w:val="20"/>
        </w:rPr>
        <w:t xml:space="preserve"> just by having data. It's having literacy around the data. It’s having people all know how to </w:t>
      </w:r>
      <w:r w:rsidR="003E2D58" w:rsidRPr="001C6FAA">
        <w:rPr>
          <w:rStyle w:val="findhit"/>
          <w:i/>
          <w:iCs/>
          <w:color w:val="C45911" w:themeColor="accent2" w:themeShade="BF"/>
          <w:sz w:val="20"/>
          <w:szCs w:val="20"/>
        </w:rPr>
        <w:t>understand</w:t>
      </w:r>
      <w:r w:rsidR="003E2D58" w:rsidRPr="001C6FAA">
        <w:rPr>
          <w:rStyle w:val="normaltextrun"/>
          <w:i/>
          <w:iCs/>
          <w:color w:val="C45911" w:themeColor="accent2" w:themeShade="BF"/>
          <w:sz w:val="20"/>
          <w:szCs w:val="20"/>
        </w:rPr>
        <w:t xml:space="preserve"> what data means. </w:t>
      </w:r>
      <w:r w:rsidR="003E2D58" w:rsidRPr="001C6FAA">
        <w:rPr>
          <w:rStyle w:val="normaltextrun"/>
          <w:i/>
          <w:iCs/>
          <w:color w:val="C45911" w:themeColor="accent2" w:themeShade="BF"/>
          <w:sz w:val="20"/>
          <w:szCs w:val="20"/>
          <w:shd w:val="clear" w:color="auto" w:fill="FFFFFF"/>
        </w:rPr>
        <w:t xml:space="preserve">Before you'll get access to our Insights products, we're going to put you through an HR-hosted bridge training that exposes our faculty and staff community to principles of good data </w:t>
      </w:r>
      <w:r w:rsidR="003E2D58" w:rsidRPr="001C6FAA">
        <w:rPr>
          <w:rStyle w:val="findhit"/>
          <w:i/>
          <w:iCs/>
          <w:color w:val="C45911" w:themeColor="accent2" w:themeShade="BF"/>
          <w:sz w:val="20"/>
          <w:szCs w:val="20"/>
        </w:rPr>
        <w:t xml:space="preserve">literacy.” </w:t>
      </w:r>
      <w:r w:rsidR="008F201F" w:rsidRPr="001C6FAA">
        <w:rPr>
          <w:rStyle w:val="findhit"/>
          <w:i/>
          <w:iCs/>
          <w:color w:val="C45911" w:themeColor="accent2" w:themeShade="BF"/>
          <w:sz w:val="20"/>
          <w:szCs w:val="20"/>
        </w:rPr>
        <w:t>—</w:t>
      </w:r>
      <w:r w:rsidR="003E2D58" w:rsidRPr="001C6FAA">
        <w:rPr>
          <w:rStyle w:val="findhit"/>
          <w:i/>
          <w:iCs/>
          <w:color w:val="C45911" w:themeColor="accent2" w:themeShade="BF"/>
          <w:sz w:val="20"/>
          <w:szCs w:val="20"/>
        </w:rPr>
        <w:t>Jason Simon</w:t>
      </w:r>
      <w:r w:rsidR="09F73C22" w:rsidRPr="001C6FAA">
        <w:rPr>
          <w:rStyle w:val="findhit"/>
          <w:i/>
          <w:iCs/>
          <w:color w:val="C45911" w:themeColor="accent2" w:themeShade="BF"/>
          <w:sz w:val="20"/>
          <w:szCs w:val="20"/>
        </w:rPr>
        <w:t xml:space="preserve">, </w:t>
      </w:r>
      <w:r w:rsidR="09F73C22" w:rsidRPr="001C6FAA">
        <w:rPr>
          <w:rFonts w:eastAsiaTheme="minorEastAsia"/>
          <w:i/>
          <w:iCs/>
          <w:color w:val="C45911" w:themeColor="accent2" w:themeShade="BF"/>
          <w:sz w:val="20"/>
          <w:szCs w:val="20"/>
        </w:rPr>
        <w:t>Associate Vice President for Data, Analytics, and Institutional Research</w:t>
      </w:r>
    </w:p>
    <w:p w14:paraId="58DCA800" w14:textId="77777777" w:rsidR="001C6FAA" w:rsidRPr="001C6FAA" w:rsidRDefault="001C6FAA" w:rsidP="001C6FAA">
      <w:pPr>
        <w:spacing w:after="0"/>
        <w:rPr>
          <w:rFonts w:eastAsia="Calibri"/>
          <w:i/>
          <w:iCs/>
          <w:color w:val="C45911" w:themeColor="accent2" w:themeShade="BF"/>
          <w:sz w:val="20"/>
          <w:szCs w:val="20"/>
        </w:rPr>
      </w:pPr>
    </w:p>
    <w:p w14:paraId="3653739E" w14:textId="56FC2DE2" w:rsidR="00B7488F" w:rsidRPr="001C6FAA" w:rsidRDefault="000B35FE" w:rsidP="76D97384">
      <w:pPr>
        <w:spacing w:before="80" w:after="0"/>
        <w:rPr>
          <w:rFonts w:eastAsiaTheme="minorEastAsia"/>
          <w:b/>
          <w:bCs/>
          <w:color w:val="000000" w:themeColor="text1"/>
          <w:sz w:val="20"/>
          <w:szCs w:val="20"/>
        </w:rPr>
      </w:pPr>
      <w:r w:rsidRPr="001C6FAA">
        <w:rPr>
          <w:rFonts w:eastAsiaTheme="minorEastAsia"/>
          <w:b/>
          <w:bCs/>
          <w:color w:val="000000" w:themeColor="text1"/>
          <w:sz w:val="20"/>
          <w:szCs w:val="20"/>
        </w:rPr>
        <w:t xml:space="preserve">Using Insights to Improve Student Outcomes </w:t>
      </w:r>
      <w:r w:rsidR="00B7488F" w:rsidRPr="001C6FAA">
        <w:rPr>
          <w:rFonts w:eastAsiaTheme="minorEastAsia"/>
          <w:b/>
          <w:bCs/>
          <w:color w:val="000000" w:themeColor="text1"/>
          <w:sz w:val="20"/>
          <w:szCs w:val="20"/>
        </w:rPr>
        <w:t>in the College of Science</w:t>
      </w:r>
    </w:p>
    <w:p w14:paraId="74A40806" w14:textId="4E31CCE4" w:rsidR="003F58D8" w:rsidRPr="001C6FAA" w:rsidRDefault="003F58D8" w:rsidP="3082C307">
      <w:pPr>
        <w:spacing w:after="0"/>
        <w:rPr>
          <w:rFonts w:eastAsiaTheme="minorEastAsia"/>
          <w:color w:val="000000" w:themeColor="text1"/>
          <w:sz w:val="20"/>
          <w:szCs w:val="20"/>
        </w:rPr>
      </w:pPr>
      <w:r w:rsidRPr="001C6FAA">
        <w:rPr>
          <w:rFonts w:eastAsiaTheme="minorEastAsia"/>
          <w:color w:val="000000" w:themeColor="text1"/>
          <w:sz w:val="20"/>
          <w:szCs w:val="20"/>
        </w:rPr>
        <w:t xml:space="preserve">The Insights platform—the data available, the ease of access, and the training and support users can </w:t>
      </w:r>
      <w:r w:rsidR="00650612" w:rsidRPr="001C6FAA">
        <w:rPr>
          <w:rFonts w:eastAsiaTheme="minorEastAsia"/>
          <w:color w:val="000000" w:themeColor="text1"/>
          <w:sz w:val="20"/>
          <w:szCs w:val="20"/>
        </w:rPr>
        <w:t>access</w:t>
      </w:r>
      <w:r w:rsidRPr="001C6FAA">
        <w:rPr>
          <w:rFonts w:eastAsiaTheme="minorEastAsia"/>
          <w:color w:val="000000" w:themeColor="text1"/>
          <w:sz w:val="20"/>
          <w:szCs w:val="20"/>
        </w:rPr>
        <w:t>—has facilitated concrete changes in the way the</w:t>
      </w:r>
      <w:r w:rsidR="00A91B8E" w:rsidRPr="001C6FAA">
        <w:rPr>
          <w:rFonts w:eastAsiaTheme="minorEastAsia"/>
          <w:color w:val="000000" w:themeColor="text1"/>
          <w:sz w:val="20"/>
          <w:szCs w:val="20"/>
        </w:rPr>
        <w:t xml:space="preserve"> university</w:t>
      </w:r>
      <w:r w:rsidRPr="001C6FAA">
        <w:rPr>
          <w:rFonts w:eastAsiaTheme="minorEastAsia"/>
          <w:color w:val="000000" w:themeColor="text1"/>
          <w:sz w:val="20"/>
          <w:szCs w:val="20"/>
        </w:rPr>
        <w:t xml:space="preserve"> serves students. </w:t>
      </w:r>
      <w:r w:rsidR="00A91B8E" w:rsidRPr="001C6FAA">
        <w:rPr>
          <w:rFonts w:eastAsia="Calibri"/>
          <w:color w:val="000000" w:themeColor="text1"/>
          <w:sz w:val="20"/>
          <w:szCs w:val="20"/>
        </w:rPr>
        <w:t xml:space="preserve">Dean of the College of Science </w:t>
      </w:r>
      <w:r w:rsidR="00B05BA2" w:rsidRPr="001C6FAA">
        <w:rPr>
          <w:rFonts w:eastAsia="Calibri"/>
          <w:color w:val="000000" w:themeColor="text1"/>
          <w:sz w:val="20"/>
          <w:szCs w:val="20"/>
        </w:rPr>
        <w:t>John Quintanilla,</w:t>
      </w:r>
      <w:r w:rsidR="00A91B8E" w:rsidRPr="001C6FAA">
        <w:rPr>
          <w:rFonts w:eastAsia="Calibri"/>
          <w:color w:val="000000" w:themeColor="text1"/>
          <w:sz w:val="20"/>
          <w:szCs w:val="20"/>
        </w:rPr>
        <w:t xml:space="preserve"> for example</w:t>
      </w:r>
      <w:r w:rsidR="007C7118" w:rsidRPr="001C6FAA">
        <w:rPr>
          <w:rFonts w:eastAsia="Calibri"/>
          <w:color w:val="000000" w:themeColor="text1"/>
          <w:sz w:val="20"/>
          <w:szCs w:val="20"/>
        </w:rPr>
        <w:t>,</w:t>
      </w:r>
      <w:r w:rsidR="00B05BA2" w:rsidRPr="001C6FAA">
        <w:rPr>
          <w:rFonts w:eastAsiaTheme="minorEastAsia"/>
          <w:color w:val="000000" w:themeColor="text1"/>
          <w:sz w:val="20"/>
          <w:szCs w:val="20"/>
        </w:rPr>
        <w:t xml:space="preserve"> </w:t>
      </w:r>
      <w:r w:rsidRPr="001C6FAA">
        <w:rPr>
          <w:rFonts w:eastAsiaTheme="minorEastAsia"/>
          <w:color w:val="000000" w:themeColor="text1"/>
          <w:sz w:val="20"/>
          <w:szCs w:val="20"/>
        </w:rPr>
        <w:t>uses Insights</w:t>
      </w:r>
      <w:r w:rsidR="009D3D26" w:rsidRPr="001C6FAA">
        <w:rPr>
          <w:rFonts w:eastAsiaTheme="minorEastAsia"/>
          <w:color w:val="000000" w:themeColor="text1"/>
          <w:sz w:val="20"/>
          <w:szCs w:val="20"/>
        </w:rPr>
        <w:t xml:space="preserve"> </w:t>
      </w:r>
      <w:r w:rsidRPr="001C6FAA">
        <w:rPr>
          <w:rFonts w:eastAsiaTheme="minorEastAsia"/>
          <w:color w:val="000000" w:themeColor="text1"/>
          <w:sz w:val="20"/>
          <w:szCs w:val="20"/>
        </w:rPr>
        <w:t>at least weekly</w:t>
      </w:r>
      <w:r w:rsidR="009D3D26" w:rsidRPr="001C6FAA">
        <w:rPr>
          <w:rFonts w:eastAsiaTheme="minorEastAsia"/>
          <w:color w:val="000000" w:themeColor="text1"/>
          <w:sz w:val="20"/>
          <w:szCs w:val="20"/>
        </w:rPr>
        <w:t>, often examining</w:t>
      </w:r>
      <w:r w:rsidRPr="001C6FAA">
        <w:rPr>
          <w:rFonts w:eastAsiaTheme="minorEastAsia"/>
          <w:color w:val="000000" w:themeColor="text1"/>
          <w:sz w:val="20"/>
          <w:szCs w:val="20"/>
        </w:rPr>
        <w:t xml:space="preserve"> </w:t>
      </w:r>
      <w:r w:rsidRPr="001C6FAA">
        <w:rPr>
          <w:rStyle w:val="normaltextrun"/>
          <w:color w:val="000000"/>
          <w:sz w:val="20"/>
          <w:szCs w:val="20"/>
          <w:shd w:val="clear" w:color="auto" w:fill="FFFFFF"/>
        </w:rPr>
        <w:t xml:space="preserve">student enrollment and grade distribution patterns, </w:t>
      </w:r>
      <w:r w:rsidR="00650612" w:rsidRPr="001C6FAA">
        <w:rPr>
          <w:rStyle w:val="normaltextrun"/>
          <w:color w:val="000000"/>
          <w:sz w:val="20"/>
          <w:szCs w:val="20"/>
          <w:shd w:val="clear" w:color="auto" w:fill="FFFFFF"/>
        </w:rPr>
        <w:t>and to</w:t>
      </w:r>
      <w:r w:rsidRPr="001C6FAA">
        <w:rPr>
          <w:rStyle w:val="normaltextrun"/>
          <w:color w:val="000000"/>
          <w:sz w:val="20"/>
          <w:szCs w:val="20"/>
          <w:shd w:val="clear" w:color="auto" w:fill="FFFFFF"/>
        </w:rPr>
        <w:t xml:space="preserve"> better understand the students</w:t>
      </w:r>
      <w:r w:rsidR="002A74C8" w:rsidRPr="001C6FAA">
        <w:rPr>
          <w:rStyle w:val="normaltextrun"/>
          <w:color w:val="000000"/>
          <w:sz w:val="20"/>
          <w:szCs w:val="20"/>
          <w:shd w:val="clear" w:color="auto" w:fill="FFFFFF"/>
        </w:rPr>
        <w:t xml:space="preserve"> who attend classes</w:t>
      </w:r>
      <w:r w:rsidRPr="001C6FAA">
        <w:rPr>
          <w:rStyle w:val="normaltextrun"/>
          <w:color w:val="000000"/>
          <w:sz w:val="20"/>
          <w:szCs w:val="20"/>
          <w:shd w:val="clear" w:color="auto" w:fill="FFFFFF"/>
        </w:rPr>
        <w:t xml:space="preserve"> at the new UNT campus in Frisco. </w:t>
      </w:r>
      <w:r w:rsidR="00F56A49" w:rsidRPr="001C6FAA">
        <w:rPr>
          <w:rStyle w:val="normaltextrun"/>
          <w:color w:val="000000"/>
          <w:sz w:val="20"/>
          <w:szCs w:val="20"/>
          <w:shd w:val="clear" w:color="auto" w:fill="FFFFFF"/>
        </w:rPr>
        <w:t>A</w:t>
      </w:r>
      <w:r w:rsidRPr="001C6FAA">
        <w:rPr>
          <w:rStyle w:val="normaltextrun"/>
          <w:color w:val="000000"/>
          <w:sz w:val="20"/>
          <w:szCs w:val="20"/>
          <w:shd w:val="clear" w:color="auto" w:fill="FFFFFF"/>
        </w:rPr>
        <w:t>s dean, he has used the Insights platforms to make vital</w:t>
      </w:r>
      <w:r w:rsidR="00A7262E" w:rsidRPr="001C6FAA">
        <w:rPr>
          <w:rStyle w:val="normaltextrun"/>
          <w:color w:val="000000" w:themeColor="text1"/>
          <w:sz w:val="20"/>
          <w:szCs w:val="20"/>
        </w:rPr>
        <w:t>,</w:t>
      </w:r>
      <w:r w:rsidRPr="001C6FAA">
        <w:rPr>
          <w:rStyle w:val="normaltextrun"/>
          <w:color w:val="000000" w:themeColor="text1"/>
          <w:sz w:val="20"/>
          <w:szCs w:val="20"/>
        </w:rPr>
        <w:t xml:space="preserve"> data-informed decisions and </w:t>
      </w:r>
      <w:r w:rsidR="00B360E1" w:rsidRPr="001C6FAA">
        <w:rPr>
          <w:rStyle w:val="normaltextrun"/>
          <w:color w:val="000000" w:themeColor="text1"/>
          <w:sz w:val="20"/>
          <w:szCs w:val="20"/>
        </w:rPr>
        <w:t xml:space="preserve">policy and practice </w:t>
      </w:r>
      <w:r w:rsidRPr="001C6FAA">
        <w:rPr>
          <w:rStyle w:val="normaltextrun"/>
          <w:color w:val="000000" w:themeColor="text1"/>
          <w:sz w:val="20"/>
          <w:szCs w:val="20"/>
        </w:rPr>
        <w:t>changes.</w:t>
      </w:r>
      <w:r w:rsidRPr="001C6FAA">
        <w:rPr>
          <w:rStyle w:val="normaltextrun"/>
          <w:color w:val="000000"/>
          <w:sz w:val="20"/>
          <w:szCs w:val="20"/>
          <w:shd w:val="clear" w:color="auto" w:fill="FFFFFF"/>
        </w:rPr>
        <w:t xml:space="preserve">  </w:t>
      </w:r>
    </w:p>
    <w:p w14:paraId="640E949C" w14:textId="77777777" w:rsidR="00582B61" w:rsidRPr="001C6FAA" w:rsidRDefault="00582B61" w:rsidP="00E02D6C">
      <w:pPr>
        <w:spacing w:after="0"/>
        <w:rPr>
          <w:rFonts w:eastAsiaTheme="minorEastAsia" w:cstheme="minorHAnsi"/>
          <w:color w:val="000000" w:themeColor="text1"/>
          <w:sz w:val="20"/>
          <w:szCs w:val="20"/>
        </w:rPr>
      </w:pPr>
    </w:p>
    <w:p w14:paraId="5B6D908C" w14:textId="77777777" w:rsidR="00795E6C" w:rsidRPr="001C6FAA" w:rsidRDefault="00E43B1C" w:rsidP="00795E6C">
      <w:pPr>
        <w:spacing w:after="0"/>
        <w:rPr>
          <w:rFonts w:eastAsiaTheme="minorEastAsia" w:cstheme="minorHAnsi"/>
          <w:i/>
          <w:iCs/>
          <w:color w:val="000000" w:themeColor="text1"/>
          <w:sz w:val="20"/>
          <w:szCs w:val="20"/>
        </w:rPr>
      </w:pPr>
      <w:r w:rsidRPr="001C6FAA">
        <w:rPr>
          <w:rFonts w:eastAsiaTheme="minorEastAsia" w:cstheme="minorHAnsi"/>
          <w:i/>
          <w:iCs/>
          <w:color w:val="000000" w:themeColor="text1"/>
          <w:sz w:val="20"/>
          <w:szCs w:val="20"/>
        </w:rPr>
        <w:t>Sharing Student Outcomes Data Across Campus</w:t>
      </w:r>
    </w:p>
    <w:p w14:paraId="71A36F37" w14:textId="6682C0FB" w:rsidR="00795E6C" w:rsidRPr="001C6FAA" w:rsidRDefault="002D4C93" w:rsidP="00D617B4">
      <w:pPr>
        <w:rPr>
          <w:rFonts w:eastAsiaTheme="minorEastAsia"/>
          <w:b/>
          <w:bCs/>
          <w:color w:val="000000" w:themeColor="text1"/>
          <w:sz w:val="20"/>
          <w:szCs w:val="20"/>
        </w:rPr>
      </w:pPr>
      <w:r w:rsidRPr="001C6FAA">
        <w:rPr>
          <w:rFonts w:eastAsia="Calibri"/>
          <w:color w:val="000000" w:themeColor="text1"/>
          <w:sz w:val="20"/>
          <w:szCs w:val="20"/>
        </w:rPr>
        <w:t>B</w:t>
      </w:r>
      <w:r w:rsidR="00DD32E0" w:rsidRPr="001C6FAA">
        <w:rPr>
          <w:rFonts w:eastAsia="Calibri"/>
          <w:color w:val="000000" w:themeColor="text1"/>
          <w:sz w:val="20"/>
          <w:szCs w:val="20"/>
        </w:rPr>
        <w:t>efore Insights,</w:t>
      </w:r>
      <w:r w:rsidR="00411826" w:rsidRPr="001C6FAA">
        <w:rPr>
          <w:rFonts w:eastAsia="Calibri"/>
          <w:color w:val="000000" w:themeColor="text1"/>
          <w:sz w:val="20"/>
          <w:szCs w:val="20"/>
        </w:rPr>
        <w:t xml:space="preserve"> </w:t>
      </w:r>
      <w:r w:rsidR="444ABA26" w:rsidRPr="001C6FAA">
        <w:rPr>
          <w:rFonts w:eastAsia="Calibri"/>
          <w:color w:val="000000" w:themeColor="text1"/>
          <w:sz w:val="20"/>
          <w:szCs w:val="20"/>
        </w:rPr>
        <w:t>Quintanilla</w:t>
      </w:r>
      <w:r w:rsidR="007C7118" w:rsidRPr="001C6FAA">
        <w:rPr>
          <w:rFonts w:eastAsia="Calibri"/>
          <w:color w:val="000000" w:themeColor="text1"/>
          <w:sz w:val="20"/>
          <w:szCs w:val="20"/>
        </w:rPr>
        <w:t xml:space="preserve"> </w:t>
      </w:r>
      <w:r w:rsidR="00CF43F5" w:rsidRPr="001C6FAA">
        <w:rPr>
          <w:rFonts w:eastAsia="Calibri"/>
          <w:color w:val="000000" w:themeColor="text1"/>
          <w:sz w:val="20"/>
          <w:szCs w:val="20"/>
        </w:rPr>
        <w:t xml:space="preserve">had access to </w:t>
      </w:r>
      <w:r w:rsidR="00694FE9" w:rsidRPr="001C6FAA">
        <w:rPr>
          <w:rFonts w:eastAsia="Calibri"/>
          <w:color w:val="000000" w:themeColor="text1"/>
          <w:sz w:val="20"/>
          <w:szCs w:val="20"/>
        </w:rPr>
        <w:t>student and course</w:t>
      </w:r>
      <w:r w:rsidR="00CF43F5" w:rsidRPr="001C6FAA">
        <w:rPr>
          <w:rFonts w:eastAsia="Calibri"/>
          <w:color w:val="000000" w:themeColor="text1"/>
          <w:sz w:val="20"/>
          <w:szCs w:val="20"/>
        </w:rPr>
        <w:t xml:space="preserve"> </w:t>
      </w:r>
      <w:r w:rsidR="00CD4CAD" w:rsidRPr="001C6FAA">
        <w:rPr>
          <w:rFonts w:eastAsia="Calibri"/>
          <w:color w:val="000000" w:themeColor="text1"/>
          <w:sz w:val="20"/>
          <w:szCs w:val="20"/>
        </w:rPr>
        <w:t>data in Excel spreadsheets</w:t>
      </w:r>
      <w:r w:rsidR="00A81F72" w:rsidRPr="001C6FAA">
        <w:rPr>
          <w:rFonts w:eastAsia="Calibri"/>
          <w:color w:val="000000" w:themeColor="text1"/>
          <w:sz w:val="20"/>
          <w:szCs w:val="20"/>
        </w:rPr>
        <w:t xml:space="preserve">, which meant </w:t>
      </w:r>
      <w:r w:rsidR="00DD32E0" w:rsidRPr="001C6FAA">
        <w:rPr>
          <w:rFonts w:eastAsia="Calibri"/>
          <w:color w:val="000000" w:themeColor="text1"/>
          <w:sz w:val="20"/>
          <w:szCs w:val="20"/>
        </w:rPr>
        <w:t>that</w:t>
      </w:r>
      <w:r w:rsidR="00A81F72" w:rsidRPr="001C6FAA">
        <w:rPr>
          <w:rFonts w:eastAsia="Calibri"/>
          <w:color w:val="000000" w:themeColor="text1"/>
          <w:sz w:val="20"/>
          <w:szCs w:val="20"/>
        </w:rPr>
        <w:t xml:space="preserve"> “it was painful to</w:t>
      </w:r>
      <w:r w:rsidRPr="001C6FAA">
        <w:rPr>
          <w:rFonts w:eastAsia="Calibri"/>
          <w:color w:val="000000" w:themeColor="text1"/>
          <w:sz w:val="20"/>
          <w:szCs w:val="20"/>
        </w:rPr>
        <w:t>…</w:t>
      </w:r>
      <w:r w:rsidR="00A81F72" w:rsidRPr="001C6FAA">
        <w:rPr>
          <w:rFonts w:eastAsia="Calibri"/>
          <w:color w:val="000000" w:themeColor="text1"/>
          <w:sz w:val="20"/>
          <w:szCs w:val="20"/>
        </w:rPr>
        <w:t xml:space="preserve">ask simple questions like, how are engineers doing in </w:t>
      </w:r>
      <w:r w:rsidR="00265E68" w:rsidRPr="001C6FAA">
        <w:rPr>
          <w:rFonts w:eastAsia="Calibri"/>
          <w:color w:val="000000" w:themeColor="text1"/>
          <w:sz w:val="20"/>
          <w:szCs w:val="20"/>
        </w:rPr>
        <w:t>C</w:t>
      </w:r>
      <w:r w:rsidR="00A81F72" w:rsidRPr="001C6FAA">
        <w:rPr>
          <w:rFonts w:eastAsia="Calibri"/>
          <w:color w:val="000000" w:themeColor="text1"/>
          <w:sz w:val="20"/>
          <w:szCs w:val="20"/>
        </w:rPr>
        <w:t xml:space="preserve">alculus </w:t>
      </w:r>
      <w:r w:rsidR="00265E68" w:rsidRPr="001C6FAA">
        <w:rPr>
          <w:rFonts w:eastAsia="Calibri"/>
          <w:color w:val="000000" w:themeColor="text1"/>
          <w:sz w:val="20"/>
          <w:szCs w:val="20"/>
        </w:rPr>
        <w:t>I</w:t>
      </w:r>
      <w:r w:rsidR="00A81F72" w:rsidRPr="001C6FAA">
        <w:rPr>
          <w:rFonts w:eastAsia="Calibri"/>
          <w:color w:val="000000" w:themeColor="text1"/>
          <w:sz w:val="20"/>
          <w:szCs w:val="20"/>
        </w:rPr>
        <w:t>?”</w:t>
      </w:r>
      <w:r w:rsidR="009C267C" w:rsidRPr="001C6FAA">
        <w:rPr>
          <w:rFonts w:eastAsia="Calibri"/>
          <w:color w:val="000000" w:themeColor="text1"/>
          <w:sz w:val="20"/>
          <w:szCs w:val="20"/>
        </w:rPr>
        <w:t xml:space="preserve"> </w:t>
      </w:r>
      <w:r w:rsidR="00DB6F32" w:rsidRPr="001C6FAA">
        <w:rPr>
          <w:rFonts w:eastAsia="Calibri"/>
          <w:color w:val="000000" w:themeColor="text1"/>
          <w:sz w:val="20"/>
          <w:szCs w:val="20"/>
        </w:rPr>
        <w:t xml:space="preserve">He </w:t>
      </w:r>
      <w:r w:rsidR="00200C39" w:rsidRPr="001C6FAA">
        <w:rPr>
          <w:rFonts w:eastAsia="Calibri"/>
          <w:color w:val="000000" w:themeColor="text1"/>
          <w:sz w:val="20"/>
          <w:szCs w:val="20"/>
        </w:rPr>
        <w:t>explains,</w:t>
      </w:r>
      <w:r w:rsidR="00DB6F32" w:rsidRPr="001C6FAA">
        <w:rPr>
          <w:rFonts w:eastAsia="Calibri"/>
          <w:color w:val="000000" w:themeColor="text1"/>
          <w:sz w:val="20"/>
          <w:szCs w:val="20"/>
        </w:rPr>
        <w:t xml:space="preserve"> </w:t>
      </w:r>
      <w:r w:rsidR="00D617B4" w:rsidRPr="001C6FAA">
        <w:rPr>
          <w:rFonts w:eastAsiaTheme="minorEastAsia"/>
          <w:b/>
          <w:bCs/>
          <w:color w:val="000000" w:themeColor="text1"/>
          <w:sz w:val="20"/>
          <w:szCs w:val="20"/>
        </w:rPr>
        <w:t>“</w:t>
      </w:r>
      <w:r w:rsidR="4B9F999B" w:rsidRPr="001C6FAA">
        <w:rPr>
          <w:rFonts w:eastAsia="Calibri"/>
          <w:color w:val="000000" w:themeColor="text1"/>
          <w:sz w:val="20"/>
          <w:szCs w:val="20"/>
        </w:rPr>
        <w:t xml:space="preserve">I had to come up with a grade roster for </w:t>
      </w:r>
      <w:r w:rsidR="003E6FC3" w:rsidRPr="001C6FAA">
        <w:rPr>
          <w:rFonts w:eastAsia="Calibri"/>
          <w:color w:val="000000" w:themeColor="text1"/>
          <w:sz w:val="20"/>
          <w:szCs w:val="20"/>
        </w:rPr>
        <w:t>calculus</w:t>
      </w:r>
      <w:r w:rsidR="4B9F999B" w:rsidRPr="001C6FAA">
        <w:rPr>
          <w:rFonts w:eastAsia="Calibri"/>
          <w:color w:val="000000" w:themeColor="text1"/>
          <w:sz w:val="20"/>
          <w:szCs w:val="20"/>
        </w:rPr>
        <w:t xml:space="preserve">, which </w:t>
      </w:r>
      <w:r w:rsidR="007122E0" w:rsidRPr="001C6FAA">
        <w:rPr>
          <w:rFonts w:eastAsia="Calibri"/>
          <w:color w:val="000000" w:themeColor="text1"/>
          <w:sz w:val="20"/>
          <w:szCs w:val="20"/>
        </w:rPr>
        <w:t>[was]</w:t>
      </w:r>
      <w:r w:rsidR="4B9F999B" w:rsidRPr="001C6FAA">
        <w:rPr>
          <w:rFonts w:eastAsia="Calibri"/>
          <w:color w:val="000000" w:themeColor="text1"/>
          <w:sz w:val="20"/>
          <w:szCs w:val="20"/>
        </w:rPr>
        <w:t xml:space="preserve"> in one place. I had to find the student ID number and major, which was in a different place</w:t>
      </w:r>
      <w:r w:rsidR="206066C7" w:rsidRPr="001C6FAA">
        <w:rPr>
          <w:rFonts w:eastAsia="Calibri"/>
          <w:color w:val="000000" w:themeColor="text1"/>
          <w:sz w:val="20"/>
          <w:szCs w:val="20"/>
        </w:rPr>
        <w:t>.</w:t>
      </w:r>
      <w:r w:rsidR="4B9F999B" w:rsidRPr="001C6FAA">
        <w:rPr>
          <w:rFonts w:eastAsia="Calibri"/>
          <w:color w:val="000000" w:themeColor="text1"/>
          <w:sz w:val="20"/>
          <w:szCs w:val="20"/>
        </w:rPr>
        <w:t xml:space="preserve"> </w:t>
      </w:r>
      <w:r w:rsidR="6213FA63" w:rsidRPr="001C6FAA">
        <w:rPr>
          <w:rFonts w:eastAsia="Calibri"/>
          <w:color w:val="000000" w:themeColor="text1"/>
          <w:sz w:val="20"/>
          <w:szCs w:val="20"/>
        </w:rPr>
        <w:t>T</w:t>
      </w:r>
      <w:r w:rsidR="4B9F999B" w:rsidRPr="001C6FAA">
        <w:rPr>
          <w:rFonts w:eastAsia="Calibri"/>
          <w:color w:val="000000" w:themeColor="text1"/>
          <w:sz w:val="20"/>
          <w:szCs w:val="20"/>
        </w:rPr>
        <w:t xml:space="preserve">hen </w:t>
      </w:r>
      <w:r w:rsidR="3FAD4749" w:rsidRPr="001C6FAA">
        <w:rPr>
          <w:rFonts w:eastAsia="Calibri"/>
          <w:color w:val="000000" w:themeColor="text1"/>
          <w:sz w:val="20"/>
          <w:szCs w:val="20"/>
        </w:rPr>
        <w:t xml:space="preserve">I had to </w:t>
      </w:r>
      <w:r w:rsidR="4B9F999B" w:rsidRPr="001C6FAA">
        <w:rPr>
          <w:rFonts w:eastAsia="Calibri"/>
          <w:color w:val="000000" w:themeColor="text1"/>
          <w:sz w:val="20"/>
          <w:szCs w:val="20"/>
        </w:rPr>
        <w:t>make those two spreadsheets sync to each other. It was a very challenging exercise</w:t>
      </w:r>
      <w:r w:rsidR="003E6FC3" w:rsidRPr="001C6FAA">
        <w:rPr>
          <w:rFonts w:eastAsia="Calibri"/>
          <w:color w:val="000000" w:themeColor="text1"/>
          <w:sz w:val="20"/>
          <w:szCs w:val="20"/>
        </w:rPr>
        <w:t>,</w:t>
      </w:r>
      <w:r w:rsidR="4B9F999B" w:rsidRPr="001C6FAA">
        <w:rPr>
          <w:rFonts w:eastAsia="Calibri"/>
          <w:color w:val="000000" w:themeColor="text1"/>
          <w:sz w:val="20"/>
          <w:szCs w:val="20"/>
        </w:rPr>
        <w:t xml:space="preserve"> because the information I wanted was in many different places.</w:t>
      </w:r>
      <w:r w:rsidR="006823BA" w:rsidRPr="001C6FAA">
        <w:rPr>
          <w:rFonts w:eastAsia="Calibri"/>
          <w:color w:val="000000" w:themeColor="text1"/>
          <w:sz w:val="20"/>
          <w:szCs w:val="20"/>
        </w:rPr>
        <w:t>”</w:t>
      </w:r>
      <w:r w:rsidR="4B9F999B" w:rsidRPr="001C6FAA">
        <w:rPr>
          <w:rFonts w:eastAsia="Calibri"/>
          <w:sz w:val="20"/>
          <w:szCs w:val="20"/>
        </w:rPr>
        <w:t xml:space="preserve"> </w:t>
      </w:r>
    </w:p>
    <w:p w14:paraId="7ED79487" w14:textId="019CB5EB" w:rsidR="00635E0F" w:rsidRPr="001C6FAA" w:rsidRDefault="008E04A0" w:rsidP="76D97384">
      <w:pPr>
        <w:spacing w:before="80"/>
        <w:rPr>
          <w:rFonts w:eastAsia="Calibri"/>
          <w:sz w:val="20"/>
          <w:szCs w:val="20"/>
        </w:rPr>
      </w:pPr>
      <w:r w:rsidRPr="001C6FAA">
        <w:rPr>
          <w:rFonts w:eastAsia="Calibri"/>
          <w:sz w:val="20"/>
          <w:szCs w:val="20"/>
        </w:rPr>
        <w:t xml:space="preserve">Having information </w:t>
      </w:r>
      <w:r w:rsidR="005F641E" w:rsidRPr="001C6FAA">
        <w:rPr>
          <w:rFonts w:eastAsia="Calibri"/>
          <w:sz w:val="20"/>
          <w:szCs w:val="20"/>
        </w:rPr>
        <w:t>about</w:t>
      </w:r>
      <w:r w:rsidRPr="001C6FAA">
        <w:rPr>
          <w:rFonts w:eastAsia="Calibri"/>
          <w:sz w:val="20"/>
          <w:szCs w:val="20"/>
        </w:rPr>
        <w:t xml:space="preserve"> </w:t>
      </w:r>
      <w:r w:rsidR="00E56779" w:rsidRPr="001C6FAA">
        <w:rPr>
          <w:rFonts w:eastAsia="Calibri"/>
          <w:sz w:val="20"/>
          <w:szCs w:val="20"/>
        </w:rPr>
        <w:t xml:space="preserve">how an engineering student </w:t>
      </w:r>
      <w:r w:rsidR="00BF66A9" w:rsidRPr="001C6FAA">
        <w:rPr>
          <w:rFonts w:eastAsia="Calibri"/>
          <w:sz w:val="20"/>
          <w:szCs w:val="20"/>
        </w:rPr>
        <w:t xml:space="preserve">performs </w:t>
      </w:r>
      <w:r w:rsidR="00E56779" w:rsidRPr="001C6FAA">
        <w:rPr>
          <w:rFonts w:eastAsia="Calibri"/>
          <w:sz w:val="20"/>
          <w:szCs w:val="20"/>
        </w:rPr>
        <w:t xml:space="preserve">in a </w:t>
      </w:r>
      <w:r w:rsidR="00BD4476" w:rsidRPr="001C6FAA">
        <w:rPr>
          <w:rFonts w:eastAsia="Calibri"/>
          <w:sz w:val="20"/>
          <w:szCs w:val="20"/>
        </w:rPr>
        <w:t xml:space="preserve">calculus </w:t>
      </w:r>
      <w:r w:rsidR="00823BAB" w:rsidRPr="001C6FAA">
        <w:rPr>
          <w:rFonts w:eastAsia="Calibri"/>
          <w:sz w:val="20"/>
          <w:szCs w:val="20"/>
        </w:rPr>
        <w:t>class</w:t>
      </w:r>
      <w:r w:rsidR="006A03D4" w:rsidRPr="001C6FAA">
        <w:rPr>
          <w:rFonts w:eastAsia="Calibri"/>
          <w:sz w:val="20"/>
          <w:szCs w:val="20"/>
        </w:rPr>
        <w:t xml:space="preserve"> </w:t>
      </w:r>
      <w:r w:rsidR="00202F83" w:rsidRPr="001C6FAA">
        <w:rPr>
          <w:rFonts w:eastAsia="Calibri"/>
          <w:sz w:val="20"/>
          <w:szCs w:val="20"/>
        </w:rPr>
        <w:t xml:space="preserve">helps </w:t>
      </w:r>
      <w:r w:rsidR="00174C8A" w:rsidRPr="001C6FAA">
        <w:rPr>
          <w:rFonts w:eastAsia="Calibri"/>
          <w:sz w:val="20"/>
          <w:szCs w:val="20"/>
        </w:rPr>
        <w:t>professors develop</w:t>
      </w:r>
      <w:r w:rsidR="00202F83" w:rsidRPr="001C6FAA">
        <w:rPr>
          <w:rFonts w:eastAsia="Calibri"/>
          <w:sz w:val="20"/>
          <w:szCs w:val="20"/>
        </w:rPr>
        <w:t xml:space="preserve"> </w:t>
      </w:r>
      <w:r w:rsidR="004E3B97" w:rsidRPr="001C6FAA">
        <w:rPr>
          <w:rFonts w:eastAsia="Calibri"/>
          <w:sz w:val="20"/>
          <w:szCs w:val="20"/>
        </w:rPr>
        <w:t>targeted</w:t>
      </w:r>
      <w:r w:rsidR="00D6224D" w:rsidRPr="001C6FAA">
        <w:rPr>
          <w:rFonts w:eastAsia="Calibri"/>
          <w:sz w:val="20"/>
          <w:szCs w:val="20"/>
        </w:rPr>
        <w:t xml:space="preserve"> and personalized</w:t>
      </w:r>
      <w:r w:rsidR="004E3B97" w:rsidRPr="001C6FAA">
        <w:rPr>
          <w:rFonts w:eastAsia="Calibri"/>
          <w:sz w:val="20"/>
          <w:szCs w:val="20"/>
        </w:rPr>
        <w:t xml:space="preserve"> advising</w:t>
      </w:r>
      <w:r w:rsidR="006C0B4F" w:rsidRPr="001C6FAA">
        <w:rPr>
          <w:rFonts w:eastAsia="Calibri"/>
          <w:sz w:val="20"/>
          <w:szCs w:val="20"/>
        </w:rPr>
        <w:t>, and w</w:t>
      </w:r>
      <w:r w:rsidR="00D5149A" w:rsidRPr="001C6FAA">
        <w:rPr>
          <w:rFonts w:eastAsia="Calibri"/>
          <w:sz w:val="20"/>
          <w:szCs w:val="20"/>
        </w:rPr>
        <w:t xml:space="preserve">ith Insights, </w:t>
      </w:r>
      <w:r w:rsidR="003D7F7F" w:rsidRPr="001C6FAA">
        <w:rPr>
          <w:rFonts w:eastAsia="Calibri"/>
          <w:color w:val="000000" w:themeColor="text1"/>
          <w:sz w:val="20"/>
          <w:szCs w:val="20"/>
        </w:rPr>
        <w:t>Quintanilla</w:t>
      </w:r>
      <w:r w:rsidR="004F7C63" w:rsidRPr="001C6FAA">
        <w:rPr>
          <w:rFonts w:eastAsia="Calibri"/>
          <w:color w:val="000000" w:themeColor="text1"/>
          <w:sz w:val="20"/>
          <w:szCs w:val="20"/>
        </w:rPr>
        <w:t xml:space="preserve"> </w:t>
      </w:r>
      <w:r w:rsidR="00D37933" w:rsidRPr="001C6FAA">
        <w:rPr>
          <w:rFonts w:eastAsia="Calibri"/>
          <w:color w:val="000000" w:themeColor="text1"/>
          <w:sz w:val="20"/>
          <w:szCs w:val="20"/>
        </w:rPr>
        <w:t xml:space="preserve">can </w:t>
      </w:r>
      <w:r w:rsidR="00A24348" w:rsidRPr="001C6FAA">
        <w:rPr>
          <w:rFonts w:eastAsia="Calibri"/>
          <w:color w:val="000000" w:themeColor="text1"/>
          <w:sz w:val="20"/>
          <w:szCs w:val="20"/>
        </w:rPr>
        <w:t xml:space="preserve">more easily pull and </w:t>
      </w:r>
      <w:r w:rsidR="004F7C63" w:rsidRPr="001C6FAA">
        <w:rPr>
          <w:rFonts w:eastAsia="Calibri"/>
          <w:color w:val="000000" w:themeColor="text1"/>
          <w:sz w:val="20"/>
          <w:szCs w:val="20"/>
        </w:rPr>
        <w:t xml:space="preserve">share </w:t>
      </w:r>
      <w:r w:rsidR="007B1574" w:rsidRPr="001C6FAA">
        <w:rPr>
          <w:rFonts w:eastAsia="Calibri"/>
          <w:color w:val="000000" w:themeColor="text1"/>
          <w:sz w:val="20"/>
          <w:szCs w:val="20"/>
        </w:rPr>
        <w:t xml:space="preserve">students’ </w:t>
      </w:r>
      <w:r w:rsidR="00B14EA1" w:rsidRPr="001C6FAA">
        <w:rPr>
          <w:rFonts w:eastAsia="Calibri"/>
          <w:color w:val="000000" w:themeColor="text1"/>
          <w:sz w:val="20"/>
          <w:szCs w:val="20"/>
        </w:rPr>
        <w:t xml:space="preserve">final </w:t>
      </w:r>
      <w:r w:rsidR="004F7C63" w:rsidRPr="001C6FAA">
        <w:rPr>
          <w:rFonts w:eastAsia="Calibri"/>
          <w:color w:val="000000" w:themeColor="text1"/>
          <w:sz w:val="20"/>
          <w:szCs w:val="20"/>
        </w:rPr>
        <w:t>grade</w:t>
      </w:r>
      <w:r w:rsidR="007B1574" w:rsidRPr="001C6FAA">
        <w:rPr>
          <w:rFonts w:eastAsia="Calibri"/>
          <w:color w:val="000000" w:themeColor="text1"/>
          <w:sz w:val="20"/>
          <w:szCs w:val="20"/>
        </w:rPr>
        <w:t>s</w:t>
      </w:r>
      <w:r w:rsidR="004F7C63" w:rsidRPr="001C6FAA">
        <w:rPr>
          <w:rFonts w:eastAsia="Calibri"/>
          <w:color w:val="000000" w:themeColor="text1"/>
          <w:sz w:val="20"/>
          <w:szCs w:val="20"/>
        </w:rPr>
        <w:t xml:space="preserve"> across colleges and majors. </w:t>
      </w:r>
      <w:r w:rsidR="006C0B4F" w:rsidRPr="001C6FAA">
        <w:rPr>
          <w:rFonts w:eastAsia="Calibri"/>
          <w:color w:val="000000" w:themeColor="text1"/>
          <w:sz w:val="20"/>
          <w:szCs w:val="20"/>
        </w:rPr>
        <w:t xml:space="preserve">He also </w:t>
      </w:r>
      <w:r w:rsidR="007F4197" w:rsidRPr="001C6FAA">
        <w:rPr>
          <w:rFonts w:eastAsia="Calibri"/>
          <w:color w:val="000000" w:themeColor="text1"/>
          <w:sz w:val="20"/>
          <w:szCs w:val="20"/>
        </w:rPr>
        <w:t xml:space="preserve">is working with DAIR to </w:t>
      </w:r>
      <w:r w:rsidR="00795E6C" w:rsidRPr="001C6FAA">
        <w:rPr>
          <w:rFonts w:eastAsia="Calibri"/>
          <w:color w:val="000000" w:themeColor="text1"/>
          <w:sz w:val="20"/>
          <w:szCs w:val="20"/>
        </w:rPr>
        <w:t>access</w:t>
      </w:r>
      <w:r w:rsidR="003F77C7" w:rsidRPr="001C6FAA">
        <w:rPr>
          <w:rFonts w:eastAsia="Calibri"/>
          <w:color w:val="000000" w:themeColor="text1"/>
          <w:sz w:val="20"/>
          <w:szCs w:val="20"/>
        </w:rPr>
        <w:t xml:space="preserve"> more</w:t>
      </w:r>
      <w:r w:rsidR="00A96226" w:rsidRPr="001C6FAA">
        <w:rPr>
          <w:rFonts w:eastAsia="Calibri"/>
          <w:color w:val="000000" w:themeColor="text1"/>
          <w:sz w:val="20"/>
          <w:szCs w:val="20"/>
        </w:rPr>
        <w:t xml:space="preserve"> granular data</w:t>
      </w:r>
      <w:r w:rsidR="00394363" w:rsidRPr="001C6FAA">
        <w:rPr>
          <w:rFonts w:eastAsia="Calibri"/>
          <w:color w:val="000000" w:themeColor="text1"/>
          <w:sz w:val="20"/>
          <w:szCs w:val="20"/>
        </w:rPr>
        <w:t xml:space="preserve"> in real</w:t>
      </w:r>
      <w:r w:rsidR="00E65B4F" w:rsidRPr="001C6FAA">
        <w:rPr>
          <w:rFonts w:eastAsia="Calibri"/>
          <w:color w:val="000000" w:themeColor="text1"/>
          <w:sz w:val="20"/>
          <w:szCs w:val="20"/>
        </w:rPr>
        <w:t xml:space="preserve"> </w:t>
      </w:r>
      <w:r w:rsidR="00394363" w:rsidRPr="001C6FAA">
        <w:rPr>
          <w:rFonts w:eastAsia="Calibri"/>
          <w:color w:val="000000" w:themeColor="text1"/>
          <w:sz w:val="20"/>
          <w:szCs w:val="20"/>
        </w:rPr>
        <w:t>time</w:t>
      </w:r>
      <w:r w:rsidR="007B54E0" w:rsidRPr="001C6FAA">
        <w:rPr>
          <w:rFonts w:eastAsia="Calibri"/>
          <w:color w:val="000000" w:themeColor="text1"/>
          <w:sz w:val="20"/>
          <w:szCs w:val="20"/>
        </w:rPr>
        <w:t>—</w:t>
      </w:r>
      <w:r w:rsidR="00847C27" w:rsidRPr="001C6FAA">
        <w:rPr>
          <w:rFonts w:eastAsia="Calibri"/>
          <w:color w:val="000000" w:themeColor="text1"/>
          <w:sz w:val="20"/>
          <w:szCs w:val="20"/>
        </w:rPr>
        <w:t xml:space="preserve">like </w:t>
      </w:r>
      <w:r w:rsidR="006035B8" w:rsidRPr="001C6FAA">
        <w:rPr>
          <w:rFonts w:eastAsia="Calibri"/>
          <w:color w:val="000000" w:themeColor="text1"/>
          <w:sz w:val="20"/>
          <w:szCs w:val="20"/>
        </w:rPr>
        <w:t>exam grades during the semester</w:t>
      </w:r>
      <w:r w:rsidR="00A96226" w:rsidRPr="001C6FAA">
        <w:rPr>
          <w:rFonts w:eastAsia="Calibri"/>
          <w:color w:val="000000" w:themeColor="text1"/>
          <w:sz w:val="20"/>
          <w:szCs w:val="20"/>
        </w:rPr>
        <w:t xml:space="preserve">. </w:t>
      </w:r>
      <w:r w:rsidR="000C6122" w:rsidRPr="001C6FAA">
        <w:rPr>
          <w:rFonts w:eastAsia="Calibri"/>
          <w:color w:val="000000" w:themeColor="text1"/>
          <w:sz w:val="20"/>
          <w:szCs w:val="20"/>
        </w:rPr>
        <w:t xml:space="preserve">He </w:t>
      </w:r>
      <w:r w:rsidR="004F7C63" w:rsidRPr="001C6FAA">
        <w:rPr>
          <w:rFonts w:eastAsia="Calibri"/>
          <w:color w:val="000000" w:themeColor="text1"/>
          <w:sz w:val="20"/>
          <w:szCs w:val="20"/>
        </w:rPr>
        <w:t>explains</w:t>
      </w:r>
      <w:r w:rsidR="00586D43" w:rsidRPr="001C6FAA">
        <w:rPr>
          <w:rFonts w:eastAsia="Calibri"/>
          <w:color w:val="000000" w:themeColor="text1"/>
          <w:sz w:val="20"/>
          <w:szCs w:val="20"/>
        </w:rPr>
        <w:t xml:space="preserve"> how these data can be used</w:t>
      </w:r>
      <w:r w:rsidR="00847828" w:rsidRPr="001C6FAA">
        <w:rPr>
          <w:rFonts w:eastAsia="Calibri"/>
          <w:color w:val="000000" w:themeColor="text1"/>
          <w:sz w:val="20"/>
          <w:szCs w:val="20"/>
        </w:rPr>
        <w:t xml:space="preserve"> for early outreach to students who are struggling</w:t>
      </w:r>
      <w:r w:rsidR="00B6558A" w:rsidRPr="001C6FAA">
        <w:rPr>
          <w:rFonts w:eastAsia="Calibri"/>
          <w:color w:val="000000" w:themeColor="text1"/>
          <w:sz w:val="20"/>
          <w:szCs w:val="20"/>
        </w:rPr>
        <w:t>:</w:t>
      </w:r>
      <w:r w:rsidR="004F7C63" w:rsidRPr="001C6FAA">
        <w:rPr>
          <w:rFonts w:eastAsia="Calibri"/>
          <w:color w:val="000000" w:themeColor="text1"/>
          <w:sz w:val="20"/>
          <w:szCs w:val="20"/>
        </w:rPr>
        <w:t xml:space="preserve"> “If there</w:t>
      </w:r>
      <w:r w:rsidR="000C6122" w:rsidRPr="001C6FAA">
        <w:rPr>
          <w:rFonts w:eastAsia="Calibri"/>
          <w:color w:val="000000" w:themeColor="text1"/>
          <w:sz w:val="20"/>
          <w:szCs w:val="20"/>
        </w:rPr>
        <w:t>’</w:t>
      </w:r>
      <w:r w:rsidR="004F7C63" w:rsidRPr="001C6FAA">
        <w:rPr>
          <w:rFonts w:eastAsia="Calibri"/>
          <w:color w:val="000000" w:themeColor="text1"/>
          <w:sz w:val="20"/>
          <w:szCs w:val="20"/>
        </w:rPr>
        <w:t>s an engineer</w:t>
      </w:r>
      <w:r w:rsidR="000C6122" w:rsidRPr="001C6FAA">
        <w:rPr>
          <w:rFonts w:eastAsia="Calibri"/>
          <w:color w:val="000000" w:themeColor="text1"/>
          <w:sz w:val="20"/>
          <w:szCs w:val="20"/>
        </w:rPr>
        <w:t>[</w:t>
      </w:r>
      <w:proofErr w:type="spellStart"/>
      <w:r w:rsidR="000C6122" w:rsidRPr="001C6FAA">
        <w:rPr>
          <w:rFonts w:eastAsia="Calibri"/>
          <w:color w:val="000000" w:themeColor="text1"/>
          <w:sz w:val="20"/>
          <w:szCs w:val="20"/>
        </w:rPr>
        <w:t>ing</w:t>
      </w:r>
      <w:proofErr w:type="spellEnd"/>
      <w:r w:rsidR="000C6122" w:rsidRPr="001C6FAA">
        <w:rPr>
          <w:rFonts w:eastAsia="Calibri"/>
          <w:color w:val="000000" w:themeColor="text1"/>
          <w:sz w:val="20"/>
          <w:szCs w:val="20"/>
        </w:rPr>
        <w:t>]</w:t>
      </w:r>
      <w:r w:rsidR="004F7C63" w:rsidRPr="001C6FAA">
        <w:rPr>
          <w:rFonts w:eastAsia="Calibri"/>
          <w:color w:val="000000" w:themeColor="text1"/>
          <w:sz w:val="20"/>
          <w:szCs w:val="20"/>
        </w:rPr>
        <w:t xml:space="preserve"> major taking calculus and the engineer fails a </w:t>
      </w:r>
      <w:r w:rsidR="00B6558A" w:rsidRPr="001C6FAA">
        <w:rPr>
          <w:rFonts w:eastAsia="Calibri"/>
          <w:color w:val="000000" w:themeColor="text1"/>
          <w:sz w:val="20"/>
          <w:szCs w:val="20"/>
        </w:rPr>
        <w:t xml:space="preserve">calculus </w:t>
      </w:r>
      <w:r w:rsidR="004F7C63" w:rsidRPr="001C6FAA">
        <w:rPr>
          <w:rFonts w:eastAsia="Calibri"/>
          <w:color w:val="000000" w:themeColor="text1"/>
          <w:sz w:val="20"/>
          <w:szCs w:val="20"/>
        </w:rPr>
        <w:t xml:space="preserve">exam, we'll tell the engineering advisors so that they can talk to the student.” </w:t>
      </w:r>
      <w:r w:rsidR="001B17C3" w:rsidRPr="001C6FAA">
        <w:rPr>
          <w:rFonts w:eastAsia="Calibri"/>
          <w:color w:val="000000" w:themeColor="text1"/>
          <w:sz w:val="20"/>
          <w:szCs w:val="20"/>
        </w:rPr>
        <w:t xml:space="preserve">Because </w:t>
      </w:r>
      <w:r w:rsidR="002D720D" w:rsidRPr="001C6FAA">
        <w:rPr>
          <w:rFonts w:eastAsia="Calibri"/>
          <w:color w:val="000000" w:themeColor="text1"/>
          <w:sz w:val="20"/>
          <w:szCs w:val="20"/>
        </w:rPr>
        <w:t xml:space="preserve">of the relationships DAIR has built, </w:t>
      </w:r>
      <w:r w:rsidR="001B17C3" w:rsidRPr="001C6FAA">
        <w:rPr>
          <w:rFonts w:eastAsia="Calibri"/>
          <w:color w:val="000000" w:themeColor="text1"/>
          <w:sz w:val="20"/>
          <w:szCs w:val="20"/>
        </w:rPr>
        <w:t>Quintanilla</w:t>
      </w:r>
      <w:r w:rsidR="001A19A7" w:rsidRPr="001C6FAA">
        <w:rPr>
          <w:rFonts w:eastAsia="Calibri"/>
          <w:color w:val="000000" w:themeColor="text1"/>
          <w:sz w:val="20"/>
          <w:szCs w:val="20"/>
        </w:rPr>
        <w:t xml:space="preserve"> and all faculty and staff at UNT</w:t>
      </w:r>
      <w:r w:rsidR="001B17C3" w:rsidRPr="001C6FAA">
        <w:rPr>
          <w:rFonts w:eastAsia="Calibri"/>
          <w:color w:val="000000" w:themeColor="text1"/>
          <w:sz w:val="20"/>
          <w:szCs w:val="20"/>
        </w:rPr>
        <w:t xml:space="preserve"> </w:t>
      </w:r>
      <w:r w:rsidR="001A19A7" w:rsidRPr="001C6FAA">
        <w:rPr>
          <w:rFonts w:eastAsia="Calibri"/>
          <w:color w:val="000000" w:themeColor="text1"/>
          <w:sz w:val="20"/>
          <w:szCs w:val="20"/>
        </w:rPr>
        <w:t xml:space="preserve">can </w:t>
      </w:r>
      <w:r w:rsidR="00C84198" w:rsidRPr="001C6FAA">
        <w:rPr>
          <w:rFonts w:eastAsia="Calibri"/>
          <w:color w:val="000000" w:themeColor="text1"/>
          <w:sz w:val="20"/>
          <w:szCs w:val="20"/>
        </w:rPr>
        <w:t>recommend</w:t>
      </w:r>
      <w:r w:rsidR="002D720D" w:rsidRPr="001C6FAA">
        <w:rPr>
          <w:rFonts w:eastAsia="Calibri"/>
          <w:color w:val="000000" w:themeColor="text1"/>
          <w:sz w:val="20"/>
          <w:szCs w:val="20"/>
        </w:rPr>
        <w:t xml:space="preserve"> </w:t>
      </w:r>
      <w:r w:rsidR="00B068E2" w:rsidRPr="001C6FAA">
        <w:rPr>
          <w:rFonts w:eastAsia="Calibri"/>
          <w:color w:val="000000" w:themeColor="text1"/>
          <w:sz w:val="20"/>
          <w:szCs w:val="20"/>
        </w:rPr>
        <w:t>changes to the Insights dashboards</w:t>
      </w:r>
      <w:r w:rsidR="00251811" w:rsidRPr="001C6FAA">
        <w:rPr>
          <w:rFonts w:eastAsia="Calibri"/>
          <w:color w:val="000000" w:themeColor="text1"/>
          <w:sz w:val="20"/>
          <w:szCs w:val="20"/>
        </w:rPr>
        <w:t xml:space="preserve"> </w:t>
      </w:r>
      <w:r w:rsidR="005C40BD" w:rsidRPr="001C6FAA">
        <w:rPr>
          <w:rFonts w:eastAsia="Calibri"/>
          <w:color w:val="000000" w:themeColor="text1"/>
          <w:sz w:val="20"/>
          <w:szCs w:val="20"/>
        </w:rPr>
        <w:t>and know</w:t>
      </w:r>
      <w:r w:rsidR="00251811" w:rsidRPr="001C6FAA">
        <w:rPr>
          <w:rFonts w:eastAsia="Calibri"/>
          <w:color w:val="000000" w:themeColor="text1"/>
          <w:sz w:val="20"/>
          <w:szCs w:val="20"/>
        </w:rPr>
        <w:t xml:space="preserve"> </w:t>
      </w:r>
      <w:r w:rsidR="000A02D6" w:rsidRPr="001C6FAA">
        <w:rPr>
          <w:rFonts w:eastAsia="Calibri"/>
          <w:color w:val="000000" w:themeColor="text1"/>
          <w:sz w:val="20"/>
          <w:szCs w:val="20"/>
        </w:rPr>
        <w:t xml:space="preserve">their </w:t>
      </w:r>
      <w:r w:rsidR="00251811" w:rsidRPr="001C6FAA">
        <w:rPr>
          <w:rFonts w:eastAsia="Calibri"/>
          <w:color w:val="000000" w:themeColor="text1"/>
          <w:sz w:val="20"/>
          <w:szCs w:val="20"/>
        </w:rPr>
        <w:t>suggest</w:t>
      </w:r>
      <w:r w:rsidR="005C56F5" w:rsidRPr="001C6FAA">
        <w:rPr>
          <w:rFonts w:eastAsia="Calibri"/>
          <w:color w:val="000000" w:themeColor="text1"/>
          <w:sz w:val="20"/>
          <w:szCs w:val="20"/>
        </w:rPr>
        <w:t>ion</w:t>
      </w:r>
      <w:r w:rsidR="00C84198" w:rsidRPr="001C6FAA">
        <w:rPr>
          <w:rFonts w:eastAsia="Calibri"/>
          <w:color w:val="000000" w:themeColor="text1"/>
          <w:sz w:val="20"/>
          <w:szCs w:val="20"/>
        </w:rPr>
        <w:t>s</w:t>
      </w:r>
      <w:r w:rsidR="00251811" w:rsidRPr="001C6FAA">
        <w:rPr>
          <w:rFonts w:eastAsia="Calibri"/>
          <w:color w:val="000000" w:themeColor="text1"/>
          <w:sz w:val="20"/>
          <w:szCs w:val="20"/>
        </w:rPr>
        <w:t xml:space="preserve"> will be </w:t>
      </w:r>
      <w:r w:rsidR="001814AD" w:rsidRPr="001C6FAA">
        <w:rPr>
          <w:rFonts w:eastAsia="Calibri"/>
          <w:color w:val="000000" w:themeColor="text1"/>
          <w:sz w:val="20"/>
          <w:szCs w:val="20"/>
        </w:rPr>
        <w:t>taken seriously</w:t>
      </w:r>
      <w:r w:rsidR="005C56F5" w:rsidRPr="001C6FAA">
        <w:rPr>
          <w:rFonts w:eastAsia="Calibri"/>
          <w:color w:val="000000" w:themeColor="text1"/>
          <w:sz w:val="20"/>
          <w:szCs w:val="20"/>
        </w:rPr>
        <w:t xml:space="preserve">. </w:t>
      </w:r>
    </w:p>
    <w:p w14:paraId="0729FDF0" w14:textId="71E9F7F6" w:rsidR="003F531D" w:rsidRPr="001C6FAA" w:rsidRDefault="00384612" w:rsidP="3C06D8B5">
      <w:pPr>
        <w:spacing w:after="0"/>
        <w:rPr>
          <w:rFonts w:eastAsiaTheme="minorEastAsia" w:cstheme="minorHAnsi"/>
          <w:i/>
          <w:iCs/>
          <w:color w:val="000000" w:themeColor="text1"/>
          <w:sz w:val="20"/>
          <w:szCs w:val="20"/>
        </w:rPr>
      </w:pPr>
      <w:r w:rsidRPr="001C6FAA">
        <w:rPr>
          <w:rFonts w:eastAsiaTheme="minorEastAsia" w:cstheme="minorHAnsi"/>
          <w:i/>
          <w:iCs/>
          <w:color w:val="000000" w:themeColor="text1"/>
          <w:sz w:val="20"/>
          <w:szCs w:val="20"/>
        </w:rPr>
        <w:t xml:space="preserve">Using </w:t>
      </w:r>
      <w:r w:rsidR="004B5310" w:rsidRPr="001C6FAA">
        <w:rPr>
          <w:rFonts w:eastAsiaTheme="minorEastAsia" w:cstheme="minorHAnsi"/>
          <w:i/>
          <w:iCs/>
          <w:color w:val="000000" w:themeColor="text1"/>
          <w:sz w:val="20"/>
          <w:szCs w:val="20"/>
        </w:rPr>
        <w:t>DFWI Rates</w:t>
      </w:r>
      <w:r w:rsidRPr="001C6FAA">
        <w:rPr>
          <w:rFonts w:eastAsiaTheme="minorEastAsia" w:cstheme="minorHAnsi"/>
          <w:i/>
          <w:iCs/>
          <w:color w:val="000000" w:themeColor="text1"/>
          <w:sz w:val="20"/>
          <w:szCs w:val="20"/>
        </w:rPr>
        <w:t xml:space="preserve"> to </w:t>
      </w:r>
      <w:r w:rsidR="003B1DFA" w:rsidRPr="001C6FAA">
        <w:rPr>
          <w:rFonts w:eastAsiaTheme="minorEastAsia" w:cstheme="minorHAnsi"/>
          <w:i/>
          <w:iCs/>
          <w:color w:val="000000" w:themeColor="text1"/>
          <w:sz w:val="20"/>
          <w:szCs w:val="20"/>
        </w:rPr>
        <w:t>Increase Student Success</w:t>
      </w:r>
    </w:p>
    <w:p w14:paraId="18FBF82C" w14:textId="1CC1CCDE" w:rsidR="00504AD1" w:rsidRDefault="00E4443F" w:rsidP="3C06D8B5">
      <w:pPr>
        <w:spacing w:after="0"/>
        <w:rPr>
          <w:rFonts w:eastAsiaTheme="minorEastAsia"/>
          <w:color w:val="000000" w:themeColor="text1"/>
          <w:sz w:val="20"/>
          <w:szCs w:val="20"/>
        </w:rPr>
      </w:pPr>
      <w:r w:rsidRPr="001C6FAA">
        <w:rPr>
          <w:rFonts w:eastAsiaTheme="minorEastAsia"/>
          <w:color w:val="000000" w:themeColor="text1"/>
          <w:sz w:val="20"/>
          <w:szCs w:val="20"/>
        </w:rPr>
        <w:t xml:space="preserve">Prior to Insights, </w:t>
      </w:r>
      <w:r w:rsidR="006F6F63" w:rsidRPr="001C6FAA">
        <w:rPr>
          <w:rFonts w:eastAsiaTheme="minorEastAsia"/>
          <w:color w:val="000000" w:themeColor="text1"/>
          <w:sz w:val="20"/>
          <w:szCs w:val="20"/>
        </w:rPr>
        <w:t xml:space="preserve">drop, fail, withdraw, or incomplete (DFWI) </w:t>
      </w:r>
      <w:r w:rsidR="00284511" w:rsidRPr="001C6FAA">
        <w:rPr>
          <w:rFonts w:eastAsiaTheme="minorEastAsia"/>
          <w:color w:val="000000" w:themeColor="text1"/>
          <w:sz w:val="20"/>
          <w:szCs w:val="20"/>
        </w:rPr>
        <w:t xml:space="preserve">rates </w:t>
      </w:r>
      <w:r w:rsidR="005C40BD" w:rsidRPr="001C6FAA">
        <w:rPr>
          <w:rFonts w:eastAsiaTheme="minorEastAsia"/>
          <w:color w:val="000000" w:themeColor="text1"/>
          <w:sz w:val="20"/>
          <w:szCs w:val="20"/>
        </w:rPr>
        <w:t>were</w:t>
      </w:r>
      <w:r w:rsidR="00284511" w:rsidRPr="001C6FAA">
        <w:rPr>
          <w:rFonts w:eastAsiaTheme="minorEastAsia"/>
          <w:color w:val="000000" w:themeColor="text1"/>
          <w:sz w:val="20"/>
          <w:szCs w:val="20"/>
        </w:rPr>
        <w:t xml:space="preserve"> calculated by hand</w:t>
      </w:r>
      <w:r w:rsidR="00783792" w:rsidRPr="001C6FAA">
        <w:rPr>
          <w:rFonts w:eastAsiaTheme="minorEastAsia"/>
          <w:color w:val="000000" w:themeColor="text1"/>
          <w:sz w:val="20"/>
          <w:szCs w:val="20"/>
        </w:rPr>
        <w:t>,</w:t>
      </w:r>
      <w:r w:rsidR="00284511" w:rsidRPr="001C6FAA">
        <w:rPr>
          <w:rFonts w:eastAsiaTheme="minorEastAsia"/>
          <w:color w:val="000000" w:themeColor="text1"/>
          <w:sz w:val="20"/>
          <w:szCs w:val="20"/>
        </w:rPr>
        <w:t xml:space="preserve"> using clunky </w:t>
      </w:r>
      <w:r w:rsidR="007C795F" w:rsidRPr="001C6FAA">
        <w:rPr>
          <w:rFonts w:eastAsiaTheme="minorEastAsia"/>
          <w:color w:val="000000" w:themeColor="text1"/>
          <w:sz w:val="20"/>
          <w:szCs w:val="20"/>
        </w:rPr>
        <w:t>Excel spreadsheets</w:t>
      </w:r>
      <w:r w:rsidR="00A95922" w:rsidRPr="001C6FAA">
        <w:rPr>
          <w:rFonts w:eastAsiaTheme="minorEastAsia"/>
          <w:color w:val="000000" w:themeColor="text1"/>
          <w:sz w:val="20"/>
          <w:szCs w:val="20"/>
        </w:rPr>
        <w:t xml:space="preserve">. The time and effort </w:t>
      </w:r>
      <w:r w:rsidR="005C40BD" w:rsidRPr="001C6FAA">
        <w:rPr>
          <w:rFonts w:eastAsiaTheme="minorEastAsia"/>
          <w:color w:val="000000" w:themeColor="text1"/>
          <w:sz w:val="20"/>
          <w:szCs w:val="20"/>
        </w:rPr>
        <w:t>necessary</w:t>
      </w:r>
      <w:r w:rsidR="00A95922" w:rsidRPr="001C6FAA">
        <w:rPr>
          <w:rFonts w:eastAsiaTheme="minorEastAsia"/>
          <w:color w:val="000000" w:themeColor="text1"/>
          <w:sz w:val="20"/>
          <w:szCs w:val="20"/>
        </w:rPr>
        <w:t xml:space="preserve"> to </w:t>
      </w:r>
      <w:r w:rsidR="00C077AB" w:rsidRPr="001C6FAA">
        <w:rPr>
          <w:rFonts w:eastAsiaTheme="minorEastAsia"/>
          <w:color w:val="000000" w:themeColor="text1"/>
          <w:sz w:val="20"/>
          <w:szCs w:val="20"/>
        </w:rPr>
        <w:t xml:space="preserve">organize and </w:t>
      </w:r>
      <w:r w:rsidR="00783792" w:rsidRPr="001C6FAA">
        <w:rPr>
          <w:rFonts w:eastAsiaTheme="minorEastAsia"/>
          <w:color w:val="000000" w:themeColor="text1"/>
          <w:sz w:val="20"/>
          <w:szCs w:val="20"/>
        </w:rPr>
        <w:t xml:space="preserve">use </w:t>
      </w:r>
      <w:r w:rsidR="00C077AB" w:rsidRPr="001C6FAA">
        <w:rPr>
          <w:rFonts w:eastAsiaTheme="minorEastAsia"/>
          <w:color w:val="000000" w:themeColor="text1"/>
          <w:sz w:val="20"/>
          <w:szCs w:val="20"/>
        </w:rPr>
        <w:t xml:space="preserve">the </w:t>
      </w:r>
      <w:r w:rsidR="5D00B414" w:rsidRPr="001C6FAA">
        <w:rPr>
          <w:rFonts w:eastAsiaTheme="minorEastAsia"/>
          <w:color w:val="000000" w:themeColor="text1"/>
          <w:sz w:val="20"/>
          <w:szCs w:val="20"/>
        </w:rPr>
        <w:t xml:space="preserve">data </w:t>
      </w:r>
      <w:r w:rsidR="00C077AB" w:rsidRPr="001C6FAA">
        <w:rPr>
          <w:rFonts w:eastAsiaTheme="minorEastAsia"/>
          <w:color w:val="000000" w:themeColor="text1"/>
          <w:sz w:val="20"/>
          <w:szCs w:val="20"/>
        </w:rPr>
        <w:t>meant it was nearly impossible to have consistent data spanning several semesters</w:t>
      </w:r>
      <w:r w:rsidR="009D4039" w:rsidRPr="001C6FAA">
        <w:rPr>
          <w:rFonts w:eastAsiaTheme="minorEastAsia"/>
          <w:color w:val="000000" w:themeColor="text1"/>
          <w:sz w:val="20"/>
          <w:szCs w:val="20"/>
        </w:rPr>
        <w:t>.</w:t>
      </w:r>
      <w:r w:rsidR="004102E3" w:rsidRPr="001C6FAA">
        <w:rPr>
          <w:rFonts w:eastAsiaTheme="minorEastAsia"/>
          <w:color w:val="000000" w:themeColor="text1"/>
          <w:sz w:val="20"/>
          <w:szCs w:val="20"/>
        </w:rPr>
        <w:t xml:space="preserve"> </w:t>
      </w:r>
      <w:r w:rsidR="009E5B05" w:rsidRPr="001C6FAA">
        <w:rPr>
          <w:rFonts w:eastAsiaTheme="minorEastAsia"/>
          <w:color w:val="000000" w:themeColor="text1"/>
          <w:sz w:val="20"/>
          <w:szCs w:val="20"/>
        </w:rPr>
        <w:t xml:space="preserve">Insights made these data more readily </w:t>
      </w:r>
      <w:r w:rsidR="1497C2D8" w:rsidRPr="001C6FAA">
        <w:rPr>
          <w:rFonts w:eastAsiaTheme="minorEastAsia"/>
          <w:color w:val="000000" w:themeColor="text1"/>
          <w:sz w:val="20"/>
          <w:szCs w:val="20"/>
        </w:rPr>
        <w:t>available and</w:t>
      </w:r>
      <w:r w:rsidR="00B3784D" w:rsidRPr="001C6FAA">
        <w:rPr>
          <w:rFonts w:eastAsiaTheme="minorEastAsia"/>
          <w:color w:val="000000" w:themeColor="text1"/>
          <w:sz w:val="20"/>
          <w:szCs w:val="20"/>
        </w:rPr>
        <w:t xml:space="preserve"> allowed </w:t>
      </w:r>
      <w:r w:rsidR="009D4039" w:rsidRPr="001C6FAA">
        <w:rPr>
          <w:rFonts w:eastAsiaTheme="minorEastAsia"/>
          <w:color w:val="000000" w:themeColor="text1"/>
          <w:sz w:val="20"/>
          <w:szCs w:val="20"/>
        </w:rPr>
        <w:t xml:space="preserve">Quintanilla </w:t>
      </w:r>
      <w:r w:rsidR="00B3784D" w:rsidRPr="001C6FAA">
        <w:rPr>
          <w:rFonts w:eastAsiaTheme="minorEastAsia"/>
          <w:color w:val="000000" w:themeColor="text1"/>
          <w:sz w:val="20"/>
          <w:szCs w:val="20"/>
        </w:rPr>
        <w:t xml:space="preserve">to identify </w:t>
      </w:r>
      <w:r w:rsidR="005D1EE9" w:rsidRPr="001C6FAA">
        <w:rPr>
          <w:rFonts w:eastAsiaTheme="minorEastAsia"/>
          <w:color w:val="000000" w:themeColor="text1"/>
          <w:sz w:val="20"/>
          <w:szCs w:val="20"/>
        </w:rPr>
        <w:t>that the</w:t>
      </w:r>
      <w:r w:rsidRPr="001C6FAA">
        <w:rPr>
          <w:rFonts w:eastAsiaTheme="minorEastAsia"/>
          <w:color w:val="000000" w:themeColor="text1"/>
          <w:sz w:val="20"/>
          <w:szCs w:val="20"/>
        </w:rPr>
        <w:t xml:space="preserve"> lab course</w:t>
      </w:r>
      <w:r w:rsidR="00155F67" w:rsidRPr="001C6FAA">
        <w:rPr>
          <w:rFonts w:eastAsiaTheme="minorEastAsia"/>
          <w:color w:val="000000" w:themeColor="text1"/>
          <w:sz w:val="20"/>
          <w:szCs w:val="20"/>
        </w:rPr>
        <w:t>s</w:t>
      </w:r>
      <w:r w:rsidRPr="001C6FAA">
        <w:rPr>
          <w:rFonts w:eastAsiaTheme="minorEastAsia"/>
          <w:color w:val="000000" w:themeColor="text1"/>
          <w:sz w:val="20"/>
          <w:szCs w:val="20"/>
        </w:rPr>
        <w:t xml:space="preserve"> for </w:t>
      </w:r>
      <w:r w:rsidR="00952F7F" w:rsidRPr="001C6FAA">
        <w:rPr>
          <w:rFonts w:eastAsiaTheme="minorEastAsia"/>
          <w:color w:val="000000" w:themeColor="text1"/>
          <w:sz w:val="20"/>
          <w:szCs w:val="20"/>
        </w:rPr>
        <w:t xml:space="preserve">anatomy </w:t>
      </w:r>
      <w:r w:rsidRPr="001C6FAA">
        <w:rPr>
          <w:rFonts w:eastAsiaTheme="minorEastAsia"/>
          <w:color w:val="000000" w:themeColor="text1"/>
          <w:sz w:val="20"/>
          <w:szCs w:val="20"/>
        </w:rPr>
        <w:t xml:space="preserve">and </w:t>
      </w:r>
      <w:r w:rsidR="00952F7F" w:rsidRPr="001C6FAA">
        <w:rPr>
          <w:rFonts w:eastAsiaTheme="minorEastAsia"/>
          <w:color w:val="000000" w:themeColor="text1"/>
          <w:sz w:val="20"/>
          <w:szCs w:val="20"/>
        </w:rPr>
        <w:t xml:space="preserve">physiology </w:t>
      </w:r>
      <w:r w:rsidR="00155F67" w:rsidRPr="001C6FAA">
        <w:rPr>
          <w:rFonts w:eastAsiaTheme="minorEastAsia"/>
          <w:color w:val="000000" w:themeColor="text1"/>
          <w:sz w:val="20"/>
          <w:szCs w:val="20"/>
        </w:rPr>
        <w:t xml:space="preserve">had exceedingly high DWFI rates. </w:t>
      </w:r>
      <w:r w:rsidR="00C40F40" w:rsidRPr="001C6FAA">
        <w:rPr>
          <w:rFonts w:eastAsiaTheme="minorEastAsia"/>
          <w:color w:val="000000" w:themeColor="text1"/>
          <w:sz w:val="20"/>
          <w:szCs w:val="20"/>
        </w:rPr>
        <w:t xml:space="preserve">Through additional investigation, including conversations with professors, </w:t>
      </w:r>
      <w:r w:rsidR="00EA45E5" w:rsidRPr="001C6FAA">
        <w:rPr>
          <w:rFonts w:eastAsiaTheme="minorEastAsia"/>
          <w:color w:val="000000" w:themeColor="text1"/>
          <w:sz w:val="20"/>
          <w:szCs w:val="20"/>
        </w:rPr>
        <w:t xml:space="preserve">Quintanilla </w:t>
      </w:r>
      <w:r w:rsidR="005D1EE9" w:rsidRPr="001C6FAA">
        <w:rPr>
          <w:rFonts w:eastAsiaTheme="minorEastAsia"/>
          <w:color w:val="000000" w:themeColor="text1"/>
          <w:sz w:val="20"/>
          <w:szCs w:val="20"/>
        </w:rPr>
        <w:t>realiz</w:t>
      </w:r>
      <w:r w:rsidR="00216713" w:rsidRPr="001C6FAA">
        <w:rPr>
          <w:rFonts w:eastAsiaTheme="minorEastAsia"/>
          <w:color w:val="000000" w:themeColor="text1"/>
          <w:sz w:val="20"/>
          <w:szCs w:val="20"/>
        </w:rPr>
        <w:t>ed</w:t>
      </w:r>
      <w:r w:rsidR="00EB5A54" w:rsidRPr="001C6FAA">
        <w:rPr>
          <w:rFonts w:eastAsiaTheme="minorEastAsia"/>
          <w:color w:val="000000" w:themeColor="text1"/>
          <w:sz w:val="20"/>
          <w:szCs w:val="20"/>
        </w:rPr>
        <w:t xml:space="preserve"> that</w:t>
      </w:r>
      <w:r w:rsidR="00896205" w:rsidRPr="001C6FAA">
        <w:rPr>
          <w:rFonts w:eastAsiaTheme="minorEastAsia"/>
          <w:color w:val="000000" w:themeColor="text1"/>
          <w:sz w:val="20"/>
          <w:szCs w:val="20"/>
        </w:rPr>
        <w:t xml:space="preserve"> </w:t>
      </w:r>
      <w:r w:rsidR="00D660F5" w:rsidRPr="001C6FAA">
        <w:rPr>
          <w:rFonts w:eastAsiaTheme="minorEastAsia"/>
          <w:color w:val="000000" w:themeColor="text1"/>
          <w:sz w:val="20"/>
          <w:szCs w:val="20"/>
        </w:rPr>
        <w:t xml:space="preserve">students </w:t>
      </w:r>
      <w:r w:rsidR="00216713" w:rsidRPr="001C6FAA">
        <w:rPr>
          <w:rFonts w:eastAsiaTheme="minorEastAsia"/>
          <w:color w:val="000000" w:themeColor="text1"/>
          <w:sz w:val="20"/>
          <w:szCs w:val="20"/>
        </w:rPr>
        <w:t>need</w:t>
      </w:r>
      <w:r w:rsidR="00D660F5" w:rsidRPr="001C6FAA">
        <w:rPr>
          <w:rFonts w:eastAsiaTheme="minorEastAsia"/>
          <w:color w:val="000000" w:themeColor="text1"/>
          <w:sz w:val="20"/>
          <w:szCs w:val="20"/>
        </w:rPr>
        <w:t>ed</w:t>
      </w:r>
      <w:r w:rsidR="00456827" w:rsidRPr="001C6FAA">
        <w:rPr>
          <w:rFonts w:eastAsiaTheme="minorEastAsia"/>
          <w:color w:val="000000" w:themeColor="text1"/>
          <w:sz w:val="20"/>
          <w:szCs w:val="20"/>
        </w:rPr>
        <w:t xml:space="preserve"> </w:t>
      </w:r>
      <w:r w:rsidR="005D1EE9" w:rsidRPr="001C6FAA">
        <w:rPr>
          <w:rFonts w:eastAsiaTheme="minorEastAsia"/>
          <w:color w:val="000000" w:themeColor="text1"/>
          <w:sz w:val="20"/>
          <w:szCs w:val="20"/>
        </w:rPr>
        <w:t>touch</w:t>
      </w:r>
      <w:r w:rsidR="00896205" w:rsidRPr="001C6FAA">
        <w:rPr>
          <w:rFonts w:eastAsiaTheme="minorEastAsia"/>
          <w:color w:val="000000" w:themeColor="text1"/>
          <w:sz w:val="20"/>
          <w:szCs w:val="20"/>
        </w:rPr>
        <w:t xml:space="preserve"> point</w:t>
      </w:r>
      <w:r w:rsidR="00903388" w:rsidRPr="001C6FAA">
        <w:rPr>
          <w:rFonts w:eastAsiaTheme="minorEastAsia"/>
          <w:color w:val="000000" w:themeColor="text1"/>
          <w:sz w:val="20"/>
          <w:szCs w:val="20"/>
        </w:rPr>
        <w:t>s</w:t>
      </w:r>
      <w:r w:rsidR="00896205" w:rsidRPr="001C6FAA">
        <w:rPr>
          <w:rFonts w:eastAsiaTheme="minorEastAsia"/>
          <w:color w:val="000000" w:themeColor="text1"/>
          <w:sz w:val="20"/>
          <w:szCs w:val="20"/>
        </w:rPr>
        <w:t xml:space="preserve"> before </w:t>
      </w:r>
      <w:r w:rsidR="00835BA1" w:rsidRPr="001C6FAA">
        <w:rPr>
          <w:rFonts w:eastAsiaTheme="minorEastAsia"/>
          <w:color w:val="000000" w:themeColor="text1"/>
          <w:sz w:val="20"/>
          <w:szCs w:val="20"/>
        </w:rPr>
        <w:t xml:space="preserve">the </w:t>
      </w:r>
      <w:r w:rsidR="00896205" w:rsidRPr="001C6FAA">
        <w:rPr>
          <w:rFonts w:eastAsiaTheme="minorEastAsia"/>
          <w:color w:val="000000" w:themeColor="text1"/>
          <w:sz w:val="20"/>
          <w:szCs w:val="20"/>
        </w:rPr>
        <w:t>first</w:t>
      </w:r>
      <w:r w:rsidR="00B413DE" w:rsidRPr="001C6FAA">
        <w:rPr>
          <w:rFonts w:eastAsiaTheme="minorEastAsia"/>
          <w:color w:val="000000" w:themeColor="text1"/>
          <w:sz w:val="20"/>
          <w:szCs w:val="20"/>
        </w:rPr>
        <w:t xml:space="preserve"> exam</w:t>
      </w:r>
      <w:r w:rsidR="00903388" w:rsidRPr="001C6FAA">
        <w:rPr>
          <w:rFonts w:eastAsiaTheme="minorEastAsia"/>
          <w:color w:val="000000" w:themeColor="text1"/>
          <w:sz w:val="20"/>
          <w:szCs w:val="20"/>
        </w:rPr>
        <w:t xml:space="preserve"> and the </w:t>
      </w:r>
      <w:r w:rsidR="00896205" w:rsidRPr="001C6FAA">
        <w:rPr>
          <w:rFonts w:eastAsiaTheme="minorEastAsia"/>
          <w:color w:val="000000" w:themeColor="text1"/>
          <w:sz w:val="20"/>
          <w:szCs w:val="20"/>
        </w:rPr>
        <w:t>midterm</w:t>
      </w:r>
      <w:r w:rsidR="00903388" w:rsidRPr="001C6FAA">
        <w:rPr>
          <w:rFonts w:eastAsiaTheme="minorEastAsia"/>
          <w:color w:val="000000" w:themeColor="text1"/>
          <w:sz w:val="20"/>
          <w:szCs w:val="20"/>
        </w:rPr>
        <w:t xml:space="preserve"> ex</w:t>
      </w:r>
      <w:r w:rsidR="009B2142" w:rsidRPr="001C6FAA">
        <w:rPr>
          <w:rFonts w:eastAsiaTheme="minorEastAsia"/>
          <w:color w:val="000000" w:themeColor="text1"/>
          <w:sz w:val="20"/>
          <w:szCs w:val="20"/>
        </w:rPr>
        <w:t>am</w:t>
      </w:r>
      <w:r w:rsidR="00876290" w:rsidRPr="001C6FAA">
        <w:rPr>
          <w:rFonts w:eastAsiaTheme="minorEastAsia"/>
          <w:color w:val="000000" w:themeColor="text1"/>
          <w:sz w:val="20"/>
          <w:szCs w:val="20"/>
        </w:rPr>
        <w:t>. This change in pedagogy, informed first by the Insights data and then via conversations with instruct</w:t>
      </w:r>
      <w:r w:rsidR="00DD3C5D" w:rsidRPr="001C6FAA">
        <w:rPr>
          <w:rFonts w:eastAsiaTheme="minorEastAsia"/>
          <w:color w:val="000000" w:themeColor="text1"/>
          <w:sz w:val="20"/>
          <w:szCs w:val="20"/>
        </w:rPr>
        <w:t>or</w:t>
      </w:r>
      <w:r w:rsidR="00876290" w:rsidRPr="001C6FAA">
        <w:rPr>
          <w:rFonts w:eastAsiaTheme="minorEastAsia"/>
          <w:color w:val="000000" w:themeColor="text1"/>
          <w:sz w:val="20"/>
          <w:szCs w:val="20"/>
        </w:rPr>
        <w:t xml:space="preserve">s, </w:t>
      </w:r>
      <w:r w:rsidR="00844488" w:rsidRPr="001C6FAA">
        <w:rPr>
          <w:rFonts w:eastAsiaTheme="minorEastAsia"/>
          <w:color w:val="000000" w:themeColor="text1"/>
          <w:sz w:val="20"/>
          <w:szCs w:val="20"/>
        </w:rPr>
        <w:t>was</w:t>
      </w:r>
      <w:r w:rsidR="00181A63" w:rsidRPr="001C6FAA">
        <w:rPr>
          <w:rFonts w:eastAsiaTheme="minorEastAsia"/>
          <w:color w:val="000000" w:themeColor="text1"/>
          <w:sz w:val="20"/>
          <w:szCs w:val="20"/>
        </w:rPr>
        <w:t xml:space="preserve"> made</w:t>
      </w:r>
      <w:r w:rsidR="00BB1B44" w:rsidRPr="001C6FAA">
        <w:rPr>
          <w:rFonts w:eastAsiaTheme="minorEastAsia"/>
          <w:color w:val="000000" w:themeColor="text1"/>
          <w:sz w:val="20"/>
          <w:szCs w:val="20"/>
        </w:rPr>
        <w:t xml:space="preserve"> to ensure </w:t>
      </w:r>
      <w:r w:rsidR="00181A63" w:rsidRPr="001C6FAA">
        <w:rPr>
          <w:rFonts w:eastAsiaTheme="minorEastAsia"/>
          <w:color w:val="000000" w:themeColor="text1"/>
          <w:sz w:val="20"/>
          <w:szCs w:val="20"/>
        </w:rPr>
        <w:t>students</w:t>
      </w:r>
      <w:r w:rsidR="00BB1B44" w:rsidRPr="001C6FAA">
        <w:rPr>
          <w:rFonts w:eastAsiaTheme="minorEastAsia"/>
          <w:color w:val="000000" w:themeColor="text1"/>
          <w:sz w:val="20"/>
          <w:szCs w:val="20"/>
        </w:rPr>
        <w:t xml:space="preserve"> understood </w:t>
      </w:r>
      <w:r w:rsidR="003C78C4" w:rsidRPr="001C6FAA">
        <w:rPr>
          <w:rFonts w:eastAsiaTheme="minorEastAsia"/>
          <w:color w:val="000000" w:themeColor="text1"/>
          <w:sz w:val="20"/>
          <w:szCs w:val="20"/>
        </w:rPr>
        <w:t xml:space="preserve">what </w:t>
      </w:r>
      <w:r w:rsidR="00144BBA" w:rsidRPr="001C6FAA">
        <w:rPr>
          <w:rFonts w:eastAsiaTheme="minorEastAsia"/>
          <w:color w:val="000000" w:themeColor="text1"/>
          <w:sz w:val="20"/>
          <w:szCs w:val="20"/>
        </w:rPr>
        <w:t>would be covered on those exams</w:t>
      </w:r>
      <w:r w:rsidR="009B2142" w:rsidRPr="001C6FAA">
        <w:rPr>
          <w:rFonts w:eastAsiaTheme="minorEastAsia"/>
          <w:color w:val="000000" w:themeColor="text1"/>
          <w:sz w:val="20"/>
          <w:szCs w:val="20"/>
        </w:rPr>
        <w:t>.</w:t>
      </w:r>
      <w:r w:rsidR="00896205" w:rsidRPr="001C6FAA">
        <w:rPr>
          <w:rFonts w:eastAsiaTheme="minorEastAsia"/>
          <w:color w:val="000000" w:themeColor="text1"/>
          <w:sz w:val="20"/>
          <w:szCs w:val="20"/>
        </w:rPr>
        <w:t xml:space="preserve"> </w:t>
      </w:r>
      <w:r w:rsidR="000271D5" w:rsidRPr="001C6FAA">
        <w:rPr>
          <w:rFonts w:eastAsiaTheme="minorEastAsia"/>
          <w:color w:val="000000" w:themeColor="text1"/>
          <w:sz w:val="20"/>
          <w:szCs w:val="20"/>
        </w:rPr>
        <w:t>W</w:t>
      </w:r>
      <w:r w:rsidR="00B516AA" w:rsidRPr="001C6FAA">
        <w:rPr>
          <w:rFonts w:eastAsiaTheme="minorEastAsia"/>
          <w:color w:val="000000" w:themeColor="text1"/>
          <w:sz w:val="20"/>
          <w:szCs w:val="20"/>
        </w:rPr>
        <w:t xml:space="preserve">hen the changes were </w:t>
      </w:r>
      <w:r w:rsidR="00142FB9" w:rsidRPr="001C6FAA">
        <w:rPr>
          <w:rFonts w:eastAsiaTheme="minorEastAsia"/>
          <w:color w:val="000000" w:themeColor="text1"/>
          <w:sz w:val="20"/>
          <w:szCs w:val="20"/>
        </w:rPr>
        <w:t>implemented,</w:t>
      </w:r>
      <w:r w:rsidR="005D1EE9" w:rsidRPr="001C6FAA">
        <w:rPr>
          <w:rFonts w:eastAsiaTheme="minorEastAsia"/>
          <w:color w:val="000000" w:themeColor="text1"/>
          <w:sz w:val="20"/>
          <w:szCs w:val="20"/>
        </w:rPr>
        <w:t xml:space="preserve"> the</w:t>
      </w:r>
      <w:r w:rsidR="00B516AA" w:rsidRPr="001C6FAA">
        <w:rPr>
          <w:rFonts w:eastAsiaTheme="minorEastAsia"/>
          <w:color w:val="000000" w:themeColor="text1"/>
          <w:sz w:val="20"/>
          <w:szCs w:val="20"/>
        </w:rPr>
        <w:t xml:space="preserve"> college saw a</w:t>
      </w:r>
      <w:r w:rsidR="00896205" w:rsidRPr="001C6FAA">
        <w:rPr>
          <w:rFonts w:eastAsiaTheme="minorEastAsia"/>
          <w:color w:val="000000" w:themeColor="text1"/>
          <w:sz w:val="20"/>
          <w:szCs w:val="20"/>
        </w:rPr>
        <w:t xml:space="preserve"> </w:t>
      </w:r>
      <w:r w:rsidR="00B516AA" w:rsidRPr="001C6FAA">
        <w:rPr>
          <w:rFonts w:eastAsiaTheme="minorEastAsia"/>
          <w:color w:val="000000" w:themeColor="text1"/>
          <w:sz w:val="20"/>
          <w:szCs w:val="20"/>
        </w:rPr>
        <w:t>20</w:t>
      </w:r>
      <w:r w:rsidR="00833100" w:rsidRPr="001C6FAA">
        <w:rPr>
          <w:rFonts w:eastAsiaTheme="minorEastAsia"/>
          <w:color w:val="000000" w:themeColor="text1"/>
          <w:sz w:val="20"/>
          <w:szCs w:val="20"/>
        </w:rPr>
        <w:t xml:space="preserve"> percent</w:t>
      </w:r>
      <w:r w:rsidR="00B516AA" w:rsidRPr="001C6FAA">
        <w:rPr>
          <w:rFonts w:eastAsiaTheme="minorEastAsia"/>
          <w:color w:val="000000" w:themeColor="text1"/>
          <w:sz w:val="20"/>
          <w:szCs w:val="20"/>
        </w:rPr>
        <w:t xml:space="preserve"> </w:t>
      </w:r>
      <w:r w:rsidR="00896205" w:rsidRPr="001C6FAA">
        <w:rPr>
          <w:rFonts w:eastAsiaTheme="minorEastAsia"/>
          <w:color w:val="000000" w:themeColor="text1"/>
          <w:sz w:val="20"/>
          <w:szCs w:val="20"/>
        </w:rPr>
        <w:t xml:space="preserve">reduction in </w:t>
      </w:r>
      <w:r w:rsidR="00EF7568" w:rsidRPr="001C6FAA">
        <w:rPr>
          <w:rFonts w:eastAsiaTheme="minorEastAsia"/>
          <w:color w:val="000000" w:themeColor="text1"/>
          <w:sz w:val="20"/>
          <w:szCs w:val="20"/>
        </w:rPr>
        <w:t>DFWI rate</w:t>
      </w:r>
      <w:r w:rsidR="00B516AA" w:rsidRPr="001C6FAA">
        <w:rPr>
          <w:rFonts w:eastAsiaTheme="minorEastAsia"/>
          <w:color w:val="000000" w:themeColor="text1"/>
          <w:sz w:val="20"/>
          <w:szCs w:val="20"/>
        </w:rPr>
        <w:t>s</w:t>
      </w:r>
      <w:r w:rsidR="0058765D" w:rsidRPr="001C6FAA">
        <w:rPr>
          <w:rFonts w:eastAsiaTheme="minorEastAsia"/>
          <w:color w:val="000000" w:themeColor="text1"/>
          <w:sz w:val="20"/>
          <w:szCs w:val="20"/>
        </w:rPr>
        <w:t xml:space="preserve"> in these courses</w:t>
      </w:r>
      <w:r w:rsidR="00833100" w:rsidRPr="001C6FAA">
        <w:rPr>
          <w:rFonts w:eastAsiaTheme="minorEastAsia"/>
          <w:color w:val="000000" w:themeColor="text1"/>
          <w:sz w:val="20"/>
          <w:szCs w:val="20"/>
        </w:rPr>
        <w:t>.</w:t>
      </w:r>
      <w:r w:rsidR="0038344A" w:rsidRPr="001C6FAA">
        <w:rPr>
          <w:rFonts w:eastAsiaTheme="minorEastAsia"/>
          <w:color w:val="000000" w:themeColor="text1"/>
          <w:sz w:val="20"/>
          <w:szCs w:val="20"/>
        </w:rPr>
        <w:t xml:space="preserve"> </w:t>
      </w:r>
      <w:r w:rsidR="00BB62F7" w:rsidRPr="001C6FAA">
        <w:rPr>
          <w:rFonts w:eastAsiaTheme="minorEastAsia"/>
          <w:color w:val="000000" w:themeColor="text1"/>
          <w:sz w:val="20"/>
          <w:szCs w:val="20"/>
        </w:rPr>
        <w:t xml:space="preserve">Lowering DFWI rates </w:t>
      </w:r>
      <w:r w:rsidR="00DE06AB" w:rsidRPr="001C6FAA">
        <w:rPr>
          <w:rFonts w:eastAsiaTheme="minorEastAsia"/>
          <w:color w:val="000000" w:themeColor="text1"/>
          <w:sz w:val="20"/>
          <w:szCs w:val="20"/>
        </w:rPr>
        <w:t>helps to retain students</w:t>
      </w:r>
      <w:r w:rsidR="00A30B01" w:rsidRPr="001C6FAA">
        <w:rPr>
          <w:rFonts w:eastAsiaTheme="minorEastAsia"/>
          <w:color w:val="000000" w:themeColor="text1"/>
          <w:sz w:val="20"/>
          <w:szCs w:val="20"/>
        </w:rPr>
        <w:t xml:space="preserve">, ensure </w:t>
      </w:r>
      <w:r w:rsidR="00C774D2" w:rsidRPr="001C6FAA">
        <w:rPr>
          <w:rFonts w:eastAsiaTheme="minorEastAsia"/>
          <w:color w:val="000000" w:themeColor="text1"/>
          <w:sz w:val="20"/>
          <w:szCs w:val="20"/>
        </w:rPr>
        <w:t xml:space="preserve">students are not </w:t>
      </w:r>
      <w:r w:rsidR="00142996" w:rsidRPr="001C6FAA">
        <w:rPr>
          <w:rFonts w:eastAsiaTheme="minorEastAsia"/>
          <w:color w:val="000000" w:themeColor="text1"/>
          <w:sz w:val="20"/>
          <w:szCs w:val="20"/>
        </w:rPr>
        <w:t>wast</w:t>
      </w:r>
      <w:r w:rsidR="00C774D2" w:rsidRPr="001C6FAA">
        <w:rPr>
          <w:rFonts w:eastAsiaTheme="minorEastAsia"/>
          <w:color w:val="000000" w:themeColor="text1"/>
          <w:sz w:val="20"/>
          <w:szCs w:val="20"/>
        </w:rPr>
        <w:t>ing vital</w:t>
      </w:r>
      <w:r w:rsidR="00142996" w:rsidRPr="001C6FAA">
        <w:rPr>
          <w:rFonts w:eastAsiaTheme="minorEastAsia"/>
          <w:color w:val="000000" w:themeColor="text1"/>
          <w:sz w:val="20"/>
          <w:szCs w:val="20"/>
        </w:rPr>
        <w:t xml:space="preserve"> </w:t>
      </w:r>
      <w:r w:rsidR="0038344A" w:rsidRPr="001C6FAA">
        <w:rPr>
          <w:rFonts w:eastAsiaTheme="minorEastAsia"/>
          <w:color w:val="000000" w:themeColor="text1"/>
          <w:sz w:val="20"/>
          <w:szCs w:val="20"/>
        </w:rPr>
        <w:t>financial aid</w:t>
      </w:r>
      <w:r w:rsidR="00C774D2" w:rsidRPr="001C6FAA">
        <w:rPr>
          <w:rFonts w:eastAsiaTheme="minorEastAsia"/>
          <w:color w:val="000000" w:themeColor="text1"/>
          <w:sz w:val="20"/>
          <w:szCs w:val="20"/>
        </w:rPr>
        <w:t xml:space="preserve"> money on having to repeat course</w:t>
      </w:r>
      <w:r w:rsidR="00A30B01" w:rsidRPr="001C6FAA">
        <w:rPr>
          <w:rFonts w:eastAsiaTheme="minorEastAsia"/>
          <w:color w:val="000000" w:themeColor="text1"/>
          <w:sz w:val="20"/>
          <w:szCs w:val="20"/>
        </w:rPr>
        <w:t xml:space="preserve">s, and </w:t>
      </w:r>
      <w:r w:rsidR="00D70416" w:rsidRPr="001C6FAA">
        <w:rPr>
          <w:rFonts w:eastAsiaTheme="minorEastAsia"/>
          <w:color w:val="000000" w:themeColor="text1"/>
          <w:sz w:val="20"/>
          <w:szCs w:val="20"/>
        </w:rPr>
        <w:t xml:space="preserve">increase student completion. </w:t>
      </w:r>
    </w:p>
    <w:p w14:paraId="2DF18C67" w14:textId="77777777" w:rsidR="001C6FAA" w:rsidRPr="001C6FAA" w:rsidRDefault="001C6FAA" w:rsidP="3C06D8B5">
      <w:pPr>
        <w:spacing w:after="0"/>
        <w:rPr>
          <w:rFonts w:eastAsiaTheme="minorEastAsia"/>
          <w:color w:val="000000" w:themeColor="text1"/>
          <w:sz w:val="20"/>
          <w:szCs w:val="20"/>
        </w:rPr>
      </w:pPr>
    </w:p>
    <w:p w14:paraId="1FD2303F" w14:textId="091C464E" w:rsidR="00C56A15" w:rsidRPr="001C6FAA" w:rsidRDefault="001C6FAA" w:rsidP="001C6FAA">
      <w:pPr>
        <w:rPr>
          <w:rFonts w:eastAsia="Calibri"/>
          <w:b/>
          <w:bCs/>
          <w:i/>
          <w:iCs/>
          <w:color w:val="C45911" w:themeColor="accent2" w:themeShade="BF"/>
          <w:sz w:val="20"/>
          <w:szCs w:val="20"/>
        </w:rPr>
      </w:pPr>
      <w:r w:rsidRPr="001C6FAA">
        <w:rPr>
          <w:rFonts w:eastAsia="Calibri"/>
          <w:i/>
          <w:iCs/>
          <w:color w:val="C45911" w:themeColor="accent2" w:themeShade="BF"/>
          <w:sz w:val="20"/>
          <w:szCs w:val="20"/>
        </w:rPr>
        <w:t xml:space="preserve">Quote: </w:t>
      </w:r>
      <w:r w:rsidR="00504AD1" w:rsidRPr="001C6FAA">
        <w:rPr>
          <w:rFonts w:eastAsia="Calibri"/>
          <w:i/>
          <w:iCs/>
          <w:color w:val="C45911" w:themeColor="accent2" w:themeShade="BF"/>
          <w:sz w:val="20"/>
          <w:szCs w:val="20"/>
        </w:rPr>
        <w:t>“For me</w:t>
      </w:r>
      <w:r w:rsidR="004510CB" w:rsidRPr="001C6FAA">
        <w:rPr>
          <w:rFonts w:eastAsia="Calibri"/>
          <w:i/>
          <w:iCs/>
          <w:color w:val="C45911" w:themeColor="accent2" w:themeShade="BF"/>
          <w:sz w:val="20"/>
          <w:szCs w:val="20"/>
        </w:rPr>
        <w:t>,</w:t>
      </w:r>
      <w:r w:rsidR="00504AD1" w:rsidRPr="001C6FAA">
        <w:rPr>
          <w:rFonts w:eastAsia="Calibri"/>
          <w:i/>
          <w:iCs/>
          <w:color w:val="C45911" w:themeColor="accent2" w:themeShade="BF"/>
          <w:sz w:val="20"/>
          <w:szCs w:val="20"/>
        </w:rPr>
        <w:t xml:space="preserve"> </w:t>
      </w:r>
      <w:r w:rsidR="005A3B6E" w:rsidRPr="001C6FAA">
        <w:rPr>
          <w:rFonts w:eastAsia="Calibri"/>
          <w:i/>
          <w:iCs/>
          <w:color w:val="C45911" w:themeColor="accent2" w:themeShade="BF"/>
          <w:sz w:val="20"/>
          <w:szCs w:val="20"/>
        </w:rPr>
        <w:t>[delivering value is about]</w:t>
      </w:r>
      <w:r w:rsidR="00504AD1" w:rsidRPr="001C6FAA">
        <w:rPr>
          <w:rFonts w:eastAsia="Calibri"/>
          <w:i/>
          <w:iCs/>
          <w:color w:val="C45911" w:themeColor="accent2" w:themeShade="BF"/>
          <w:sz w:val="20"/>
          <w:szCs w:val="20"/>
        </w:rPr>
        <w:t xml:space="preserve"> making sure that we have done a really good job in helping our students complete their degree in a timely fashion, not waste their time, </w:t>
      </w:r>
      <w:r w:rsidR="00376D65" w:rsidRPr="001C6FAA">
        <w:rPr>
          <w:rFonts w:eastAsia="Calibri"/>
          <w:i/>
          <w:iCs/>
          <w:color w:val="C45911" w:themeColor="accent2" w:themeShade="BF"/>
          <w:sz w:val="20"/>
          <w:szCs w:val="20"/>
        </w:rPr>
        <w:t xml:space="preserve">[and] </w:t>
      </w:r>
      <w:r w:rsidR="00504AD1" w:rsidRPr="001C6FAA">
        <w:rPr>
          <w:rFonts w:eastAsia="Calibri"/>
          <w:i/>
          <w:iCs/>
          <w:color w:val="C45911" w:themeColor="accent2" w:themeShade="BF"/>
          <w:sz w:val="20"/>
          <w:szCs w:val="20"/>
        </w:rPr>
        <w:t>not hav</w:t>
      </w:r>
      <w:r w:rsidR="44F2F0EA" w:rsidRPr="001C6FAA">
        <w:rPr>
          <w:rFonts w:eastAsia="Calibri"/>
          <w:i/>
          <w:iCs/>
          <w:color w:val="C45911" w:themeColor="accent2" w:themeShade="BF"/>
          <w:sz w:val="20"/>
          <w:szCs w:val="20"/>
        </w:rPr>
        <w:t>ing</w:t>
      </w:r>
      <w:r w:rsidR="005B6883" w:rsidRPr="001C6FAA">
        <w:rPr>
          <w:rFonts w:eastAsia="Calibri"/>
          <w:i/>
          <w:iCs/>
          <w:color w:val="C45911" w:themeColor="accent2" w:themeShade="BF"/>
          <w:sz w:val="20"/>
          <w:szCs w:val="20"/>
        </w:rPr>
        <w:t xml:space="preserve"> semester</w:t>
      </w:r>
      <w:r w:rsidR="00504AD1" w:rsidRPr="001C6FAA">
        <w:rPr>
          <w:rFonts w:eastAsia="Calibri"/>
          <w:i/>
          <w:iCs/>
          <w:color w:val="C45911" w:themeColor="accent2" w:themeShade="BF"/>
          <w:sz w:val="20"/>
          <w:szCs w:val="20"/>
        </w:rPr>
        <w:t xml:space="preserve"> upon semester of either withdraws or fails.” </w:t>
      </w:r>
      <w:r w:rsidR="00B6558A" w:rsidRPr="001C6FAA">
        <w:rPr>
          <w:rFonts w:eastAsia="Calibri"/>
          <w:i/>
          <w:iCs/>
          <w:color w:val="C45911" w:themeColor="accent2" w:themeShade="BF"/>
          <w:sz w:val="20"/>
          <w:szCs w:val="20"/>
        </w:rPr>
        <w:t>—</w:t>
      </w:r>
      <w:r w:rsidR="00504AD1" w:rsidRPr="001C6FAA">
        <w:rPr>
          <w:rFonts w:eastAsia="Calibri"/>
          <w:i/>
          <w:iCs/>
          <w:color w:val="C45911" w:themeColor="accent2" w:themeShade="BF"/>
          <w:sz w:val="20"/>
          <w:szCs w:val="20"/>
        </w:rPr>
        <w:t>Beth Tolan, Assistant Vice President of Financial Aid</w:t>
      </w:r>
    </w:p>
    <w:p w14:paraId="25F163E8" w14:textId="7EA0DA45" w:rsidR="003354E9" w:rsidRPr="001C6FAA" w:rsidRDefault="003354E9" w:rsidP="3C06D8B5">
      <w:pPr>
        <w:spacing w:after="0"/>
        <w:rPr>
          <w:rFonts w:eastAsia="Calibri" w:cstheme="minorHAnsi"/>
          <w:i/>
          <w:iCs/>
          <w:color w:val="000000" w:themeColor="text1"/>
          <w:sz w:val="20"/>
          <w:szCs w:val="20"/>
        </w:rPr>
      </w:pPr>
      <w:r w:rsidRPr="001C6FAA">
        <w:rPr>
          <w:rFonts w:eastAsia="Calibri" w:cstheme="minorHAnsi"/>
          <w:i/>
          <w:iCs/>
          <w:color w:val="000000" w:themeColor="text1"/>
          <w:sz w:val="20"/>
          <w:szCs w:val="20"/>
        </w:rPr>
        <w:t>Using Course Data to Support Student Success</w:t>
      </w:r>
    </w:p>
    <w:p w14:paraId="52FAB101" w14:textId="5A5DF4C6" w:rsidR="00740692" w:rsidRPr="001C6FAA" w:rsidRDefault="00BA62BF" w:rsidP="008B7A5A">
      <w:pPr>
        <w:spacing w:after="0"/>
        <w:rPr>
          <w:rFonts w:eastAsia="Calibri"/>
          <w:color w:val="000000" w:themeColor="text1"/>
          <w:sz w:val="20"/>
          <w:szCs w:val="20"/>
        </w:rPr>
      </w:pPr>
      <w:r w:rsidRPr="001C6FAA">
        <w:rPr>
          <w:rFonts w:eastAsia="Calibri"/>
          <w:color w:val="000000" w:themeColor="text1"/>
          <w:sz w:val="20"/>
          <w:szCs w:val="20"/>
        </w:rPr>
        <w:t>Quintanilla</w:t>
      </w:r>
      <w:r w:rsidR="009B0340" w:rsidRPr="001C6FAA">
        <w:rPr>
          <w:rFonts w:eastAsia="Calibri"/>
          <w:color w:val="000000" w:themeColor="text1"/>
          <w:sz w:val="20"/>
          <w:szCs w:val="20"/>
        </w:rPr>
        <w:t xml:space="preserve"> </w:t>
      </w:r>
      <w:r w:rsidR="00833100" w:rsidRPr="001C6FAA">
        <w:rPr>
          <w:rFonts w:eastAsia="Calibri"/>
          <w:color w:val="000000" w:themeColor="text1"/>
          <w:sz w:val="20"/>
          <w:szCs w:val="20"/>
        </w:rPr>
        <w:t>also uses</w:t>
      </w:r>
      <w:r w:rsidR="009B0340" w:rsidRPr="001C6FAA">
        <w:rPr>
          <w:rFonts w:eastAsia="Calibri"/>
          <w:color w:val="000000" w:themeColor="text1"/>
          <w:sz w:val="20"/>
          <w:szCs w:val="20"/>
        </w:rPr>
        <w:t xml:space="preserve"> Insights to </w:t>
      </w:r>
      <w:r w:rsidR="00C77E22" w:rsidRPr="001C6FAA">
        <w:rPr>
          <w:rFonts w:eastAsia="Calibri"/>
          <w:color w:val="000000" w:themeColor="text1"/>
          <w:sz w:val="20"/>
          <w:szCs w:val="20"/>
        </w:rPr>
        <w:t>make choices about</w:t>
      </w:r>
      <w:r w:rsidR="00017A6F" w:rsidRPr="001C6FAA">
        <w:rPr>
          <w:rFonts w:eastAsia="Calibri"/>
          <w:color w:val="000000" w:themeColor="text1"/>
          <w:sz w:val="20"/>
          <w:szCs w:val="20"/>
        </w:rPr>
        <w:t xml:space="preserve"> </w:t>
      </w:r>
      <w:r w:rsidR="00CE6CE9" w:rsidRPr="001C6FAA">
        <w:rPr>
          <w:rFonts w:eastAsia="Calibri"/>
          <w:color w:val="000000" w:themeColor="text1"/>
          <w:sz w:val="20"/>
          <w:szCs w:val="20"/>
        </w:rPr>
        <w:t>how the College of Science can best support students’ p</w:t>
      </w:r>
      <w:r w:rsidR="0025749B" w:rsidRPr="001C6FAA">
        <w:rPr>
          <w:rFonts w:eastAsia="Calibri"/>
          <w:color w:val="000000" w:themeColor="text1"/>
          <w:sz w:val="20"/>
          <w:szCs w:val="20"/>
        </w:rPr>
        <w:t xml:space="preserve">ersistence and progression. </w:t>
      </w:r>
      <w:r w:rsidR="007446E3" w:rsidRPr="001C6FAA">
        <w:rPr>
          <w:rFonts w:eastAsia="Calibri"/>
          <w:color w:val="000000" w:themeColor="text1"/>
          <w:sz w:val="20"/>
          <w:szCs w:val="20"/>
        </w:rPr>
        <w:t>G</w:t>
      </w:r>
      <w:r w:rsidR="008657D0" w:rsidRPr="001C6FAA">
        <w:rPr>
          <w:rFonts w:eastAsia="Calibri"/>
          <w:color w:val="000000" w:themeColor="text1"/>
          <w:sz w:val="20"/>
          <w:szCs w:val="20"/>
        </w:rPr>
        <w:t>rade distribution data</w:t>
      </w:r>
      <w:r w:rsidR="00014F8F" w:rsidRPr="001C6FAA">
        <w:rPr>
          <w:rFonts w:eastAsia="Calibri"/>
          <w:color w:val="000000" w:themeColor="text1"/>
          <w:sz w:val="20"/>
          <w:szCs w:val="20"/>
        </w:rPr>
        <w:t>, for example,</w:t>
      </w:r>
      <w:r w:rsidR="008657D0" w:rsidRPr="001C6FAA">
        <w:rPr>
          <w:rFonts w:eastAsia="Calibri"/>
          <w:color w:val="000000" w:themeColor="text1"/>
          <w:sz w:val="20"/>
          <w:szCs w:val="20"/>
        </w:rPr>
        <w:t xml:space="preserve"> showed that a student </w:t>
      </w:r>
      <w:r w:rsidR="0025749B" w:rsidRPr="001C6FAA">
        <w:rPr>
          <w:rFonts w:eastAsia="Calibri"/>
          <w:color w:val="000000" w:themeColor="text1"/>
          <w:sz w:val="20"/>
          <w:szCs w:val="20"/>
        </w:rPr>
        <w:t>who</w:t>
      </w:r>
      <w:r w:rsidR="008657D0" w:rsidRPr="001C6FAA">
        <w:rPr>
          <w:rFonts w:eastAsia="Calibri"/>
          <w:color w:val="000000" w:themeColor="text1"/>
          <w:sz w:val="20"/>
          <w:szCs w:val="20"/>
        </w:rPr>
        <w:t xml:space="preserve"> </w:t>
      </w:r>
      <w:r w:rsidR="000925B2" w:rsidRPr="001C6FAA">
        <w:rPr>
          <w:rFonts w:eastAsia="Calibri"/>
          <w:color w:val="000000" w:themeColor="text1"/>
          <w:sz w:val="20"/>
          <w:szCs w:val="20"/>
        </w:rPr>
        <w:t xml:space="preserve">received </w:t>
      </w:r>
      <w:r w:rsidR="008657D0" w:rsidRPr="001C6FAA">
        <w:rPr>
          <w:rFonts w:eastAsia="Calibri"/>
          <w:color w:val="000000" w:themeColor="text1"/>
          <w:sz w:val="20"/>
          <w:szCs w:val="20"/>
        </w:rPr>
        <w:t xml:space="preserve">a </w:t>
      </w:r>
      <w:r w:rsidR="005D1EE9" w:rsidRPr="001C6FAA">
        <w:rPr>
          <w:rFonts w:eastAsia="Calibri"/>
          <w:color w:val="000000" w:themeColor="text1"/>
          <w:sz w:val="20"/>
          <w:szCs w:val="20"/>
        </w:rPr>
        <w:t>C grade</w:t>
      </w:r>
      <w:r w:rsidR="00014F8F" w:rsidRPr="001C6FAA">
        <w:rPr>
          <w:rFonts w:eastAsia="Calibri"/>
          <w:color w:val="000000" w:themeColor="text1"/>
          <w:sz w:val="20"/>
          <w:szCs w:val="20"/>
        </w:rPr>
        <w:t xml:space="preserve"> </w:t>
      </w:r>
      <w:r w:rsidR="008657D0" w:rsidRPr="001C6FAA">
        <w:rPr>
          <w:rFonts w:eastAsia="Calibri"/>
          <w:color w:val="000000" w:themeColor="text1"/>
          <w:sz w:val="20"/>
          <w:szCs w:val="20"/>
        </w:rPr>
        <w:t xml:space="preserve">in Calculus </w:t>
      </w:r>
      <w:r w:rsidR="00077B73" w:rsidRPr="001C6FAA">
        <w:rPr>
          <w:rFonts w:eastAsia="Calibri"/>
          <w:color w:val="000000" w:themeColor="text1"/>
          <w:sz w:val="20"/>
          <w:szCs w:val="20"/>
        </w:rPr>
        <w:t>I</w:t>
      </w:r>
      <w:r w:rsidR="008657D0" w:rsidRPr="001C6FAA">
        <w:rPr>
          <w:rFonts w:eastAsia="Calibri"/>
          <w:color w:val="000000" w:themeColor="text1"/>
          <w:sz w:val="20"/>
          <w:szCs w:val="20"/>
        </w:rPr>
        <w:t xml:space="preserve"> was less likely to pass Calculus </w:t>
      </w:r>
      <w:r w:rsidR="00077B73" w:rsidRPr="001C6FAA">
        <w:rPr>
          <w:rFonts w:eastAsia="Calibri"/>
          <w:color w:val="000000" w:themeColor="text1"/>
          <w:sz w:val="20"/>
          <w:szCs w:val="20"/>
        </w:rPr>
        <w:t>II</w:t>
      </w:r>
      <w:r w:rsidR="007446E3" w:rsidRPr="001C6FAA">
        <w:rPr>
          <w:rFonts w:eastAsia="Calibri"/>
          <w:color w:val="000000" w:themeColor="text1"/>
          <w:sz w:val="20"/>
          <w:szCs w:val="20"/>
        </w:rPr>
        <w:t>.</w:t>
      </w:r>
      <w:r w:rsidR="00014F8F" w:rsidRPr="001C6FAA">
        <w:rPr>
          <w:rFonts w:eastAsia="Calibri"/>
          <w:color w:val="000000" w:themeColor="text1"/>
          <w:sz w:val="20"/>
          <w:szCs w:val="20"/>
        </w:rPr>
        <w:t xml:space="preserve"> </w:t>
      </w:r>
      <w:r w:rsidR="00AE704B" w:rsidRPr="001C6FAA">
        <w:rPr>
          <w:rFonts w:eastAsia="Calibri"/>
          <w:color w:val="000000" w:themeColor="text1"/>
          <w:sz w:val="20"/>
          <w:szCs w:val="20"/>
        </w:rPr>
        <w:t xml:space="preserve">With this information, Quintilla </w:t>
      </w:r>
      <w:r w:rsidR="69CEB5AC" w:rsidRPr="001C6FAA">
        <w:rPr>
          <w:rFonts w:eastAsia="Calibri"/>
          <w:color w:val="000000" w:themeColor="text1"/>
          <w:sz w:val="20"/>
          <w:szCs w:val="20"/>
        </w:rPr>
        <w:t xml:space="preserve">is </w:t>
      </w:r>
      <w:r w:rsidR="000925B2" w:rsidRPr="001C6FAA">
        <w:rPr>
          <w:rFonts w:eastAsia="Calibri"/>
          <w:color w:val="000000" w:themeColor="text1"/>
          <w:sz w:val="20"/>
          <w:szCs w:val="20"/>
        </w:rPr>
        <w:t>c</w:t>
      </w:r>
      <w:r w:rsidR="00AE704B" w:rsidRPr="001C6FAA">
        <w:rPr>
          <w:rFonts w:eastAsia="Calibri"/>
          <w:color w:val="000000" w:themeColor="text1"/>
          <w:sz w:val="20"/>
          <w:szCs w:val="20"/>
        </w:rPr>
        <w:t>ollaborat</w:t>
      </w:r>
      <w:r w:rsidR="57A281F4" w:rsidRPr="001C6FAA">
        <w:rPr>
          <w:rFonts w:eastAsia="Calibri"/>
          <w:color w:val="000000" w:themeColor="text1"/>
          <w:sz w:val="20"/>
          <w:szCs w:val="20"/>
        </w:rPr>
        <w:t>ing</w:t>
      </w:r>
      <w:r w:rsidR="00AE704B" w:rsidRPr="001C6FAA">
        <w:rPr>
          <w:rFonts w:eastAsia="Calibri"/>
          <w:color w:val="000000" w:themeColor="text1"/>
          <w:sz w:val="20"/>
          <w:szCs w:val="20"/>
        </w:rPr>
        <w:t xml:space="preserve"> with faculty members to develop </w:t>
      </w:r>
      <w:r w:rsidR="008657D0" w:rsidRPr="001C6FAA">
        <w:rPr>
          <w:rFonts w:eastAsia="Calibri"/>
          <w:color w:val="000000" w:themeColor="text1"/>
          <w:sz w:val="20"/>
          <w:szCs w:val="20"/>
        </w:rPr>
        <w:t>an inter</w:t>
      </w:r>
      <w:r w:rsidR="005F4A36" w:rsidRPr="001C6FAA">
        <w:rPr>
          <w:rFonts w:eastAsia="Calibri"/>
          <w:color w:val="000000" w:themeColor="text1"/>
          <w:sz w:val="20"/>
          <w:szCs w:val="20"/>
        </w:rPr>
        <w:t>mediate</w:t>
      </w:r>
      <w:r w:rsidR="008657D0" w:rsidRPr="001C6FAA">
        <w:rPr>
          <w:rFonts w:eastAsia="Calibri"/>
          <w:color w:val="000000" w:themeColor="text1"/>
          <w:sz w:val="20"/>
          <w:szCs w:val="20"/>
        </w:rPr>
        <w:t xml:space="preserve"> course that will bridge the two calculus courses</w:t>
      </w:r>
      <w:r w:rsidR="000925B2" w:rsidRPr="001C6FAA">
        <w:rPr>
          <w:rFonts w:eastAsia="Calibri"/>
          <w:color w:val="000000" w:themeColor="text1"/>
          <w:sz w:val="20"/>
          <w:szCs w:val="20"/>
        </w:rPr>
        <w:t>. P</w:t>
      </w:r>
      <w:r w:rsidR="00473B87" w:rsidRPr="001C6FAA">
        <w:rPr>
          <w:rFonts w:eastAsia="Calibri"/>
          <w:color w:val="000000" w:themeColor="text1"/>
          <w:sz w:val="20"/>
          <w:szCs w:val="20"/>
        </w:rPr>
        <w:t>rogressing at a slower pace help</w:t>
      </w:r>
      <w:r w:rsidR="000925B2" w:rsidRPr="001C6FAA">
        <w:rPr>
          <w:rFonts w:eastAsia="Calibri"/>
          <w:color w:val="000000" w:themeColor="text1"/>
          <w:sz w:val="20"/>
          <w:szCs w:val="20"/>
        </w:rPr>
        <w:t>s</w:t>
      </w:r>
      <w:r w:rsidR="00473B87" w:rsidRPr="001C6FAA">
        <w:rPr>
          <w:rFonts w:eastAsia="Calibri"/>
          <w:color w:val="000000" w:themeColor="text1"/>
          <w:sz w:val="20"/>
          <w:szCs w:val="20"/>
        </w:rPr>
        <w:t xml:space="preserve"> </w:t>
      </w:r>
      <w:r w:rsidR="00A608EE" w:rsidRPr="001C6FAA">
        <w:rPr>
          <w:rFonts w:eastAsia="Calibri"/>
          <w:color w:val="000000" w:themeColor="text1"/>
          <w:sz w:val="20"/>
          <w:szCs w:val="20"/>
        </w:rPr>
        <w:t>students gain the knowledge and skills necessary to successfully pursue their major</w:t>
      </w:r>
      <w:r w:rsidR="00473B87" w:rsidRPr="001C6FAA">
        <w:rPr>
          <w:rFonts w:eastAsia="Calibri"/>
          <w:color w:val="000000" w:themeColor="text1"/>
          <w:sz w:val="20"/>
          <w:szCs w:val="20"/>
        </w:rPr>
        <w:t>.</w:t>
      </w:r>
      <w:r w:rsidR="004C132F" w:rsidRPr="001C6FAA">
        <w:rPr>
          <w:rFonts w:eastAsia="Calibri"/>
          <w:color w:val="000000" w:themeColor="text1"/>
          <w:sz w:val="20"/>
          <w:szCs w:val="20"/>
        </w:rPr>
        <w:t xml:space="preserve"> </w:t>
      </w:r>
      <w:r w:rsidR="00780809" w:rsidRPr="001C6FAA">
        <w:rPr>
          <w:rFonts w:eastAsia="Calibri"/>
          <w:color w:val="000000" w:themeColor="text1"/>
          <w:sz w:val="20"/>
          <w:szCs w:val="20"/>
        </w:rPr>
        <w:t xml:space="preserve">Insights 2.0 </w:t>
      </w:r>
      <w:r w:rsidR="00C77E22" w:rsidRPr="001C6FAA">
        <w:rPr>
          <w:rFonts w:eastAsia="Calibri"/>
          <w:color w:val="000000" w:themeColor="text1"/>
          <w:sz w:val="20"/>
          <w:szCs w:val="20"/>
        </w:rPr>
        <w:t>data</w:t>
      </w:r>
      <w:r w:rsidR="008B7A5A" w:rsidRPr="001C6FAA">
        <w:rPr>
          <w:rFonts w:eastAsia="Calibri"/>
          <w:color w:val="000000" w:themeColor="text1"/>
          <w:sz w:val="20"/>
          <w:szCs w:val="20"/>
        </w:rPr>
        <w:t xml:space="preserve"> also</w:t>
      </w:r>
      <w:r w:rsidR="00780809" w:rsidRPr="001C6FAA">
        <w:rPr>
          <w:rFonts w:eastAsia="Calibri"/>
          <w:color w:val="000000" w:themeColor="text1"/>
          <w:sz w:val="20"/>
          <w:szCs w:val="20"/>
        </w:rPr>
        <w:t xml:space="preserve"> </w:t>
      </w:r>
      <w:r w:rsidR="00C77E22" w:rsidRPr="001C6FAA">
        <w:rPr>
          <w:rFonts w:eastAsia="Calibri"/>
          <w:color w:val="000000" w:themeColor="text1"/>
          <w:sz w:val="20"/>
          <w:szCs w:val="20"/>
        </w:rPr>
        <w:t xml:space="preserve">showed that if students </w:t>
      </w:r>
      <w:r w:rsidR="19F0978F" w:rsidRPr="001C6FAA">
        <w:rPr>
          <w:rFonts w:eastAsia="Calibri"/>
          <w:color w:val="000000" w:themeColor="text1"/>
          <w:sz w:val="20"/>
          <w:szCs w:val="20"/>
        </w:rPr>
        <w:t>took First</w:t>
      </w:r>
      <w:r w:rsidR="00C77E22" w:rsidRPr="001C6FAA">
        <w:rPr>
          <w:rFonts w:eastAsia="Calibri"/>
          <w:color w:val="000000" w:themeColor="text1"/>
          <w:sz w:val="20"/>
          <w:szCs w:val="20"/>
        </w:rPr>
        <w:t xml:space="preserve">-Year Seminar, they were much more likely to stay enrolled. Quintanilla </w:t>
      </w:r>
      <w:r w:rsidR="000925B2" w:rsidRPr="001C6FAA">
        <w:rPr>
          <w:rFonts w:eastAsia="Calibri"/>
          <w:color w:val="000000" w:themeColor="text1"/>
          <w:sz w:val="20"/>
          <w:szCs w:val="20"/>
        </w:rPr>
        <w:t>used t</w:t>
      </w:r>
      <w:r w:rsidR="00865391" w:rsidRPr="001C6FAA">
        <w:rPr>
          <w:rFonts w:eastAsia="Calibri"/>
          <w:color w:val="000000" w:themeColor="text1"/>
          <w:sz w:val="20"/>
          <w:szCs w:val="20"/>
        </w:rPr>
        <w:t>his</w:t>
      </w:r>
      <w:r w:rsidR="000925B2" w:rsidRPr="001C6FAA">
        <w:rPr>
          <w:rFonts w:eastAsia="Calibri"/>
          <w:color w:val="000000" w:themeColor="text1"/>
          <w:sz w:val="20"/>
          <w:szCs w:val="20"/>
        </w:rPr>
        <w:t xml:space="preserve"> </w:t>
      </w:r>
      <w:r w:rsidR="004B2992" w:rsidRPr="001C6FAA">
        <w:rPr>
          <w:rFonts w:eastAsia="Calibri"/>
          <w:color w:val="000000" w:themeColor="text1"/>
          <w:sz w:val="20"/>
          <w:szCs w:val="20"/>
        </w:rPr>
        <w:t xml:space="preserve">information </w:t>
      </w:r>
      <w:r w:rsidR="00C77E22" w:rsidRPr="001C6FAA">
        <w:rPr>
          <w:rFonts w:eastAsia="Calibri"/>
          <w:color w:val="000000" w:themeColor="text1"/>
          <w:sz w:val="20"/>
          <w:szCs w:val="20"/>
        </w:rPr>
        <w:t>to justify keeping this seminar for incoming students</w:t>
      </w:r>
      <w:r w:rsidR="003B04B1" w:rsidRPr="001C6FAA">
        <w:rPr>
          <w:rFonts w:eastAsia="Calibri"/>
          <w:color w:val="000000" w:themeColor="text1"/>
          <w:sz w:val="20"/>
          <w:szCs w:val="20"/>
        </w:rPr>
        <w:t xml:space="preserve"> </w:t>
      </w:r>
      <w:r w:rsidR="00865391" w:rsidRPr="001C6FAA">
        <w:rPr>
          <w:rFonts w:eastAsia="Calibri"/>
          <w:color w:val="000000" w:themeColor="text1"/>
          <w:sz w:val="20"/>
          <w:szCs w:val="20"/>
        </w:rPr>
        <w:t>amid calls for its</w:t>
      </w:r>
      <w:r w:rsidR="003B04B1" w:rsidRPr="001C6FAA">
        <w:rPr>
          <w:rFonts w:eastAsia="Calibri"/>
          <w:color w:val="000000" w:themeColor="text1"/>
          <w:sz w:val="20"/>
          <w:szCs w:val="20"/>
        </w:rPr>
        <w:t xml:space="preserve"> </w:t>
      </w:r>
      <w:r w:rsidR="00355591" w:rsidRPr="001C6FAA">
        <w:rPr>
          <w:rFonts w:eastAsia="Calibri"/>
          <w:color w:val="000000" w:themeColor="text1"/>
          <w:sz w:val="20"/>
          <w:szCs w:val="20"/>
        </w:rPr>
        <w:t>discontinu</w:t>
      </w:r>
      <w:r w:rsidR="00865391" w:rsidRPr="001C6FAA">
        <w:rPr>
          <w:rFonts w:eastAsia="Calibri"/>
          <w:color w:val="000000" w:themeColor="text1"/>
          <w:sz w:val="20"/>
          <w:szCs w:val="20"/>
        </w:rPr>
        <w:t>ation</w:t>
      </w:r>
      <w:r w:rsidR="00F8541C" w:rsidRPr="001C6FAA">
        <w:rPr>
          <w:rFonts w:eastAsia="Calibri"/>
          <w:color w:val="000000" w:themeColor="text1"/>
          <w:sz w:val="20"/>
          <w:szCs w:val="20"/>
        </w:rPr>
        <w:t xml:space="preserve">. </w:t>
      </w:r>
    </w:p>
    <w:p w14:paraId="5DADFFC7" w14:textId="77777777" w:rsidR="00740692" w:rsidRPr="001C6FAA" w:rsidRDefault="00740692" w:rsidP="76D97384">
      <w:pPr>
        <w:spacing w:after="0"/>
        <w:rPr>
          <w:rFonts w:eastAsia="Calibri"/>
          <w:color w:val="000000" w:themeColor="text1"/>
          <w:sz w:val="20"/>
          <w:szCs w:val="20"/>
        </w:rPr>
      </w:pPr>
    </w:p>
    <w:p w14:paraId="15AEF597" w14:textId="26A42748" w:rsidR="00C56A15" w:rsidRPr="001C6FAA" w:rsidRDefault="00294A44" w:rsidP="00C56A15">
      <w:pPr>
        <w:spacing w:after="0"/>
        <w:rPr>
          <w:rFonts w:eastAsia="Calibri"/>
          <w:color w:val="000000" w:themeColor="text1"/>
          <w:sz w:val="20"/>
          <w:szCs w:val="20"/>
        </w:rPr>
      </w:pPr>
      <w:r w:rsidRPr="001C6FAA">
        <w:rPr>
          <w:rFonts w:eastAsiaTheme="minorEastAsia"/>
          <w:color w:val="000000" w:themeColor="text1"/>
          <w:sz w:val="20"/>
          <w:szCs w:val="20"/>
        </w:rPr>
        <w:t xml:space="preserve">The Insights data </w:t>
      </w:r>
      <w:r w:rsidR="6CFA0F81" w:rsidRPr="001C6FAA">
        <w:rPr>
          <w:rFonts w:eastAsiaTheme="minorEastAsia"/>
          <w:color w:val="000000" w:themeColor="text1"/>
          <w:sz w:val="20"/>
          <w:szCs w:val="20"/>
        </w:rPr>
        <w:t>helps</w:t>
      </w:r>
      <w:r w:rsidRPr="001C6FAA">
        <w:rPr>
          <w:rFonts w:eastAsiaTheme="minorEastAsia"/>
          <w:color w:val="000000" w:themeColor="text1"/>
          <w:sz w:val="20"/>
          <w:szCs w:val="20"/>
        </w:rPr>
        <w:t xml:space="preserve"> Quintanilla understand </w:t>
      </w:r>
      <w:r w:rsidR="00754C5B" w:rsidRPr="001C6FAA">
        <w:rPr>
          <w:rFonts w:eastAsiaTheme="minorEastAsia"/>
          <w:color w:val="000000" w:themeColor="text1"/>
          <w:sz w:val="20"/>
          <w:szCs w:val="20"/>
        </w:rPr>
        <w:t>who is enrolled in</w:t>
      </w:r>
      <w:r w:rsidR="00401D64" w:rsidRPr="001C6FAA">
        <w:rPr>
          <w:rFonts w:eastAsiaTheme="minorEastAsia"/>
          <w:color w:val="000000" w:themeColor="text1"/>
          <w:sz w:val="20"/>
          <w:szCs w:val="20"/>
        </w:rPr>
        <w:t xml:space="preserve"> </w:t>
      </w:r>
      <w:r w:rsidR="00FD1C3C" w:rsidRPr="001C6FAA">
        <w:rPr>
          <w:rFonts w:eastAsiaTheme="minorEastAsia"/>
          <w:color w:val="000000" w:themeColor="text1"/>
          <w:sz w:val="20"/>
          <w:szCs w:val="20"/>
        </w:rPr>
        <w:t xml:space="preserve">classes at </w:t>
      </w:r>
      <w:r w:rsidR="00401D64" w:rsidRPr="001C6FAA">
        <w:rPr>
          <w:rFonts w:eastAsiaTheme="minorEastAsia"/>
          <w:color w:val="000000" w:themeColor="text1"/>
          <w:sz w:val="20"/>
          <w:szCs w:val="20"/>
        </w:rPr>
        <w:t xml:space="preserve">the </w:t>
      </w:r>
      <w:r w:rsidR="00B315A4" w:rsidRPr="001C6FAA">
        <w:rPr>
          <w:rFonts w:eastAsiaTheme="minorEastAsia"/>
          <w:color w:val="000000" w:themeColor="text1"/>
          <w:sz w:val="20"/>
          <w:szCs w:val="20"/>
        </w:rPr>
        <w:t xml:space="preserve">Frisco </w:t>
      </w:r>
      <w:r w:rsidR="00401D64" w:rsidRPr="001C6FAA">
        <w:rPr>
          <w:rFonts w:eastAsiaTheme="minorEastAsia"/>
          <w:color w:val="000000" w:themeColor="text1"/>
          <w:sz w:val="20"/>
          <w:szCs w:val="20"/>
        </w:rPr>
        <w:t>campus</w:t>
      </w:r>
      <w:r w:rsidR="00865391" w:rsidRPr="001C6FAA">
        <w:rPr>
          <w:rFonts w:eastAsiaTheme="minorEastAsia"/>
          <w:color w:val="000000" w:themeColor="text1"/>
          <w:sz w:val="20"/>
          <w:szCs w:val="20"/>
        </w:rPr>
        <w:t>. Students there attend</w:t>
      </w:r>
      <w:r w:rsidR="004A4560" w:rsidRPr="001C6FAA">
        <w:rPr>
          <w:rFonts w:eastAsiaTheme="minorEastAsia"/>
          <w:color w:val="000000" w:themeColor="text1"/>
          <w:sz w:val="20"/>
          <w:szCs w:val="20"/>
        </w:rPr>
        <w:t xml:space="preserve"> mostly </w:t>
      </w:r>
      <w:r w:rsidR="00261D2B" w:rsidRPr="001C6FAA">
        <w:rPr>
          <w:rFonts w:eastAsiaTheme="minorEastAsia"/>
          <w:color w:val="000000" w:themeColor="text1"/>
          <w:sz w:val="20"/>
          <w:szCs w:val="20"/>
        </w:rPr>
        <w:t>part-time</w:t>
      </w:r>
      <w:r w:rsidR="00B82DAC" w:rsidRPr="001C6FAA">
        <w:rPr>
          <w:rFonts w:eastAsiaTheme="minorEastAsia"/>
          <w:color w:val="000000" w:themeColor="text1"/>
          <w:sz w:val="20"/>
          <w:szCs w:val="20"/>
        </w:rPr>
        <w:t>,</w:t>
      </w:r>
      <w:r w:rsidR="00865391" w:rsidRPr="001C6FAA">
        <w:rPr>
          <w:rFonts w:eastAsiaTheme="minorEastAsia"/>
          <w:color w:val="000000" w:themeColor="text1"/>
          <w:sz w:val="20"/>
          <w:szCs w:val="20"/>
        </w:rPr>
        <w:t xml:space="preserve"> </w:t>
      </w:r>
      <w:r w:rsidR="004A4560" w:rsidRPr="001C6FAA">
        <w:rPr>
          <w:rFonts w:eastAsiaTheme="minorEastAsia"/>
          <w:color w:val="000000" w:themeColor="text1"/>
          <w:sz w:val="20"/>
          <w:szCs w:val="20"/>
        </w:rPr>
        <w:t xml:space="preserve">which will impact the College of Science course offerings. </w:t>
      </w:r>
      <w:r w:rsidR="001A5E31" w:rsidRPr="001C6FAA">
        <w:rPr>
          <w:rFonts w:eastAsiaTheme="minorEastAsia"/>
          <w:color w:val="000000" w:themeColor="text1"/>
          <w:sz w:val="20"/>
          <w:szCs w:val="20"/>
        </w:rPr>
        <w:t xml:space="preserve">Quintanilla </w:t>
      </w:r>
      <w:r w:rsidR="004A4560" w:rsidRPr="001C6FAA">
        <w:rPr>
          <w:rFonts w:eastAsiaTheme="minorEastAsia"/>
          <w:color w:val="000000" w:themeColor="text1"/>
          <w:sz w:val="20"/>
          <w:szCs w:val="20"/>
        </w:rPr>
        <w:t>i</w:t>
      </w:r>
      <w:r w:rsidR="001A5E31" w:rsidRPr="001C6FAA">
        <w:rPr>
          <w:rFonts w:eastAsiaTheme="minorEastAsia"/>
          <w:color w:val="000000" w:themeColor="text1"/>
          <w:sz w:val="20"/>
          <w:szCs w:val="20"/>
        </w:rPr>
        <w:t>s</w:t>
      </w:r>
      <w:r w:rsidR="00865391" w:rsidRPr="001C6FAA">
        <w:rPr>
          <w:rFonts w:eastAsiaTheme="minorEastAsia"/>
          <w:color w:val="000000" w:themeColor="text1"/>
          <w:sz w:val="20"/>
          <w:szCs w:val="20"/>
        </w:rPr>
        <w:t xml:space="preserve"> also</w:t>
      </w:r>
      <w:r w:rsidR="001A5E31" w:rsidRPr="001C6FAA">
        <w:rPr>
          <w:rFonts w:eastAsiaTheme="minorEastAsia"/>
          <w:color w:val="000000" w:themeColor="text1"/>
          <w:sz w:val="20"/>
          <w:szCs w:val="20"/>
        </w:rPr>
        <w:t xml:space="preserve"> interest</w:t>
      </w:r>
      <w:r w:rsidR="00675C64" w:rsidRPr="001C6FAA">
        <w:rPr>
          <w:rFonts w:eastAsiaTheme="minorEastAsia"/>
          <w:color w:val="000000" w:themeColor="text1"/>
          <w:sz w:val="20"/>
          <w:szCs w:val="20"/>
        </w:rPr>
        <w:t>ed</w:t>
      </w:r>
      <w:r w:rsidR="001A5E31" w:rsidRPr="001C6FAA">
        <w:rPr>
          <w:rFonts w:eastAsiaTheme="minorEastAsia"/>
          <w:color w:val="000000" w:themeColor="text1"/>
          <w:sz w:val="20"/>
          <w:szCs w:val="20"/>
        </w:rPr>
        <w:t xml:space="preserve"> in understanding </w:t>
      </w:r>
      <w:r w:rsidR="002C1BC3" w:rsidRPr="001C6FAA">
        <w:rPr>
          <w:rFonts w:eastAsiaTheme="minorEastAsia"/>
          <w:color w:val="000000" w:themeColor="text1"/>
          <w:sz w:val="20"/>
          <w:szCs w:val="20"/>
        </w:rPr>
        <w:t xml:space="preserve">whether </w:t>
      </w:r>
      <w:r w:rsidR="001B45B8" w:rsidRPr="001C6FAA">
        <w:rPr>
          <w:rFonts w:eastAsiaTheme="minorEastAsia"/>
          <w:color w:val="000000" w:themeColor="text1"/>
          <w:sz w:val="20"/>
          <w:szCs w:val="20"/>
        </w:rPr>
        <w:t xml:space="preserve">Frisco </w:t>
      </w:r>
      <w:r w:rsidR="004A4560" w:rsidRPr="001C6FAA">
        <w:rPr>
          <w:rFonts w:eastAsiaTheme="minorEastAsia"/>
          <w:color w:val="000000" w:themeColor="text1"/>
          <w:sz w:val="20"/>
          <w:szCs w:val="20"/>
        </w:rPr>
        <w:t xml:space="preserve">students </w:t>
      </w:r>
      <w:r w:rsidR="00865391" w:rsidRPr="001C6FAA">
        <w:rPr>
          <w:rFonts w:eastAsiaTheme="minorEastAsia"/>
          <w:color w:val="000000" w:themeColor="text1"/>
          <w:sz w:val="20"/>
          <w:szCs w:val="20"/>
        </w:rPr>
        <w:t xml:space="preserve">live </w:t>
      </w:r>
      <w:r w:rsidR="00B82DAC" w:rsidRPr="001C6FAA">
        <w:rPr>
          <w:rFonts w:eastAsiaTheme="minorEastAsia"/>
          <w:color w:val="000000" w:themeColor="text1"/>
          <w:sz w:val="20"/>
          <w:szCs w:val="20"/>
        </w:rPr>
        <w:t>near</w:t>
      </w:r>
      <w:r w:rsidR="00865391" w:rsidRPr="001C6FAA">
        <w:rPr>
          <w:rFonts w:eastAsiaTheme="minorEastAsia"/>
          <w:color w:val="000000" w:themeColor="text1"/>
          <w:sz w:val="20"/>
          <w:szCs w:val="20"/>
        </w:rPr>
        <w:t xml:space="preserve"> the</w:t>
      </w:r>
      <w:r w:rsidR="00B720BE" w:rsidRPr="001C6FAA">
        <w:rPr>
          <w:rFonts w:eastAsiaTheme="minorEastAsia"/>
          <w:color w:val="000000" w:themeColor="text1"/>
          <w:sz w:val="20"/>
          <w:szCs w:val="20"/>
        </w:rPr>
        <w:t xml:space="preserve"> campus or if </w:t>
      </w:r>
      <w:r w:rsidR="00865391" w:rsidRPr="001C6FAA">
        <w:rPr>
          <w:rFonts w:eastAsiaTheme="minorEastAsia"/>
          <w:color w:val="000000" w:themeColor="text1"/>
          <w:sz w:val="20"/>
          <w:szCs w:val="20"/>
        </w:rPr>
        <w:t>they commute</w:t>
      </w:r>
      <w:r w:rsidR="00B720BE" w:rsidRPr="001C6FAA">
        <w:rPr>
          <w:rFonts w:eastAsiaTheme="minorEastAsia"/>
          <w:color w:val="000000" w:themeColor="text1"/>
          <w:sz w:val="20"/>
          <w:szCs w:val="20"/>
        </w:rPr>
        <w:t xml:space="preserve"> long distances </w:t>
      </w:r>
      <w:r w:rsidR="007057B9" w:rsidRPr="001C6FAA">
        <w:rPr>
          <w:rFonts w:eastAsiaTheme="minorEastAsia"/>
          <w:color w:val="000000" w:themeColor="text1"/>
          <w:sz w:val="20"/>
          <w:szCs w:val="20"/>
        </w:rPr>
        <w:t xml:space="preserve">to enroll in required courses </w:t>
      </w:r>
      <w:r w:rsidR="003F581E" w:rsidRPr="001C6FAA">
        <w:rPr>
          <w:rFonts w:eastAsiaTheme="minorEastAsia"/>
          <w:color w:val="000000" w:themeColor="text1"/>
          <w:sz w:val="20"/>
          <w:szCs w:val="20"/>
        </w:rPr>
        <w:t>unavailable</w:t>
      </w:r>
      <w:r w:rsidR="007057B9" w:rsidRPr="001C6FAA">
        <w:rPr>
          <w:rFonts w:eastAsiaTheme="minorEastAsia"/>
          <w:color w:val="000000" w:themeColor="text1"/>
          <w:sz w:val="20"/>
          <w:szCs w:val="20"/>
        </w:rPr>
        <w:t xml:space="preserve"> </w:t>
      </w:r>
      <w:r w:rsidR="00486178" w:rsidRPr="001C6FAA">
        <w:rPr>
          <w:rFonts w:eastAsiaTheme="minorEastAsia"/>
          <w:color w:val="000000" w:themeColor="text1"/>
          <w:sz w:val="20"/>
          <w:szCs w:val="20"/>
        </w:rPr>
        <w:t xml:space="preserve">on campuses closer to their homes. While Insights </w:t>
      </w:r>
      <w:r w:rsidR="003F581E" w:rsidRPr="001C6FAA">
        <w:rPr>
          <w:rFonts w:eastAsiaTheme="minorEastAsia"/>
          <w:color w:val="000000" w:themeColor="text1"/>
          <w:sz w:val="20"/>
          <w:szCs w:val="20"/>
        </w:rPr>
        <w:t>cannot</w:t>
      </w:r>
      <w:r w:rsidR="00486178" w:rsidRPr="001C6FAA">
        <w:rPr>
          <w:rFonts w:eastAsiaTheme="minorEastAsia"/>
          <w:color w:val="000000" w:themeColor="text1"/>
          <w:sz w:val="20"/>
          <w:szCs w:val="20"/>
        </w:rPr>
        <w:t xml:space="preserve"> answer questions about student motivations</w:t>
      </w:r>
      <w:r w:rsidR="001A4377" w:rsidRPr="001C6FAA">
        <w:rPr>
          <w:rFonts w:eastAsiaTheme="minorEastAsia"/>
          <w:color w:val="000000" w:themeColor="text1"/>
          <w:sz w:val="20"/>
          <w:szCs w:val="20"/>
        </w:rPr>
        <w:t>, Insights data</w:t>
      </w:r>
      <w:r w:rsidR="001B45B8" w:rsidRPr="001C6FAA">
        <w:rPr>
          <w:rFonts w:eastAsiaTheme="minorEastAsia"/>
          <w:color w:val="000000" w:themeColor="text1"/>
          <w:sz w:val="20"/>
          <w:szCs w:val="20"/>
        </w:rPr>
        <w:t>,</w:t>
      </w:r>
      <w:r w:rsidR="001A4377" w:rsidRPr="001C6FAA">
        <w:rPr>
          <w:rFonts w:eastAsiaTheme="minorEastAsia"/>
          <w:color w:val="000000" w:themeColor="text1"/>
          <w:sz w:val="20"/>
          <w:szCs w:val="20"/>
        </w:rPr>
        <w:t xml:space="preserve"> paired with planned student focus groups</w:t>
      </w:r>
      <w:r w:rsidR="001B45B8" w:rsidRPr="001C6FAA">
        <w:rPr>
          <w:rFonts w:eastAsiaTheme="minorEastAsia"/>
          <w:color w:val="000000" w:themeColor="text1"/>
          <w:sz w:val="20"/>
          <w:szCs w:val="20"/>
        </w:rPr>
        <w:t>,</w:t>
      </w:r>
      <w:r w:rsidR="001A4377" w:rsidRPr="001C6FAA">
        <w:rPr>
          <w:rFonts w:eastAsiaTheme="minorEastAsia"/>
          <w:color w:val="000000" w:themeColor="text1"/>
          <w:sz w:val="20"/>
          <w:szCs w:val="20"/>
        </w:rPr>
        <w:t xml:space="preserve"> can </w:t>
      </w:r>
      <w:r w:rsidR="00DF055E" w:rsidRPr="001C6FAA">
        <w:rPr>
          <w:rFonts w:eastAsiaTheme="minorEastAsia"/>
          <w:color w:val="000000" w:themeColor="text1"/>
          <w:sz w:val="20"/>
          <w:szCs w:val="20"/>
        </w:rPr>
        <w:t xml:space="preserve">reveal ways the university can support </w:t>
      </w:r>
      <w:r w:rsidR="001B45B8" w:rsidRPr="001C6FAA">
        <w:rPr>
          <w:rFonts w:eastAsiaTheme="minorEastAsia"/>
          <w:color w:val="000000" w:themeColor="text1"/>
          <w:sz w:val="20"/>
          <w:szCs w:val="20"/>
        </w:rPr>
        <w:t xml:space="preserve">academic </w:t>
      </w:r>
      <w:r w:rsidR="00DF055E" w:rsidRPr="001C6FAA">
        <w:rPr>
          <w:rFonts w:eastAsiaTheme="minorEastAsia"/>
          <w:color w:val="000000" w:themeColor="text1"/>
          <w:sz w:val="20"/>
          <w:szCs w:val="20"/>
        </w:rPr>
        <w:t xml:space="preserve">success. </w:t>
      </w:r>
    </w:p>
    <w:p w14:paraId="503247A3" w14:textId="27C5B97B" w:rsidR="00844F1A" w:rsidRPr="001C6FAA" w:rsidRDefault="11CE4689" w:rsidP="007D2126">
      <w:pPr>
        <w:spacing w:after="0"/>
        <w:rPr>
          <w:rFonts w:cstheme="minorHAnsi"/>
          <w:b/>
          <w:bCs/>
          <w:sz w:val="20"/>
          <w:szCs w:val="20"/>
        </w:rPr>
      </w:pPr>
      <w:r w:rsidRPr="001C6FAA">
        <w:rPr>
          <w:rFonts w:cstheme="minorHAnsi"/>
          <w:b/>
          <w:bCs/>
          <w:sz w:val="20"/>
          <w:szCs w:val="20"/>
        </w:rPr>
        <w:t>Improved Outcomes for UNT Students</w:t>
      </w:r>
    </w:p>
    <w:p w14:paraId="109DA68C" w14:textId="234A184B" w:rsidR="00C32D20" w:rsidRPr="001C6FAA" w:rsidRDefault="003F581E" w:rsidP="3082C307">
      <w:pPr>
        <w:shd w:val="clear" w:color="auto" w:fill="FFFFFF" w:themeFill="background1"/>
        <w:spacing w:after="0"/>
        <w:rPr>
          <w:rFonts w:eastAsiaTheme="minorEastAsia"/>
          <w:sz w:val="20"/>
          <w:szCs w:val="20"/>
        </w:rPr>
      </w:pPr>
      <w:r w:rsidRPr="001C6FAA">
        <w:rPr>
          <w:rFonts w:eastAsiaTheme="minorEastAsia"/>
          <w:sz w:val="20"/>
          <w:szCs w:val="20"/>
        </w:rPr>
        <w:t>U</w:t>
      </w:r>
      <w:r w:rsidR="00992DEC" w:rsidRPr="001C6FAA">
        <w:rPr>
          <w:rFonts w:eastAsiaTheme="minorEastAsia"/>
          <w:sz w:val="20"/>
          <w:szCs w:val="20"/>
        </w:rPr>
        <w:t>s</w:t>
      </w:r>
      <w:r w:rsidRPr="001C6FAA">
        <w:rPr>
          <w:rFonts w:eastAsiaTheme="minorEastAsia"/>
          <w:sz w:val="20"/>
          <w:szCs w:val="20"/>
        </w:rPr>
        <w:t xml:space="preserve">ing </w:t>
      </w:r>
      <w:r w:rsidR="00992DEC" w:rsidRPr="001C6FAA">
        <w:rPr>
          <w:rFonts w:eastAsiaTheme="minorEastAsia"/>
          <w:sz w:val="20"/>
          <w:szCs w:val="20"/>
        </w:rPr>
        <w:t xml:space="preserve">Insights to make the types of policy and practice changes </w:t>
      </w:r>
      <w:r w:rsidR="006250F3" w:rsidRPr="001C6FAA">
        <w:rPr>
          <w:rFonts w:eastAsiaTheme="minorEastAsia"/>
          <w:sz w:val="20"/>
          <w:szCs w:val="20"/>
        </w:rPr>
        <w:t>made by the College of Science described here</w:t>
      </w:r>
      <w:r w:rsidR="00992DEC" w:rsidRPr="001C6FAA">
        <w:rPr>
          <w:rFonts w:eastAsiaTheme="minorEastAsia"/>
          <w:sz w:val="20"/>
          <w:szCs w:val="20"/>
        </w:rPr>
        <w:t xml:space="preserve"> have </w:t>
      </w:r>
      <w:r w:rsidR="00C15438" w:rsidRPr="001C6FAA">
        <w:rPr>
          <w:rFonts w:eastAsiaTheme="minorEastAsia"/>
          <w:sz w:val="20"/>
          <w:szCs w:val="20"/>
        </w:rPr>
        <w:t xml:space="preserve">contributed </w:t>
      </w:r>
      <w:r w:rsidR="00992DEC" w:rsidRPr="001C6FAA">
        <w:rPr>
          <w:rFonts w:eastAsiaTheme="minorEastAsia"/>
          <w:sz w:val="20"/>
          <w:szCs w:val="20"/>
        </w:rPr>
        <w:t>to</w:t>
      </w:r>
      <w:r w:rsidR="00664379" w:rsidRPr="001C6FAA">
        <w:rPr>
          <w:rFonts w:eastAsiaTheme="minorEastAsia"/>
          <w:sz w:val="20"/>
          <w:szCs w:val="20"/>
        </w:rPr>
        <w:t xml:space="preserve"> </w:t>
      </w:r>
      <w:r w:rsidR="0060713E" w:rsidRPr="001C6FAA">
        <w:rPr>
          <w:rFonts w:eastAsiaTheme="minorEastAsia"/>
          <w:sz w:val="20"/>
          <w:szCs w:val="20"/>
        </w:rPr>
        <w:t xml:space="preserve">improved </w:t>
      </w:r>
      <w:r w:rsidR="00C8239F" w:rsidRPr="001C6FAA">
        <w:rPr>
          <w:rFonts w:eastAsiaTheme="minorEastAsia"/>
          <w:sz w:val="20"/>
          <w:szCs w:val="20"/>
        </w:rPr>
        <w:t xml:space="preserve">student </w:t>
      </w:r>
      <w:r w:rsidR="0060713E" w:rsidRPr="001C6FAA">
        <w:rPr>
          <w:rFonts w:eastAsiaTheme="minorEastAsia"/>
          <w:sz w:val="20"/>
          <w:szCs w:val="20"/>
        </w:rPr>
        <w:t>outcomes</w:t>
      </w:r>
      <w:r w:rsidR="00C8239F" w:rsidRPr="001C6FAA">
        <w:rPr>
          <w:rFonts w:eastAsiaTheme="minorEastAsia"/>
          <w:sz w:val="20"/>
          <w:szCs w:val="20"/>
        </w:rPr>
        <w:t xml:space="preserve"> across the university</w:t>
      </w:r>
      <w:r w:rsidR="00C15438" w:rsidRPr="001C6FAA">
        <w:rPr>
          <w:rFonts w:eastAsiaTheme="minorEastAsia"/>
          <w:sz w:val="20"/>
          <w:szCs w:val="20"/>
        </w:rPr>
        <w:t>.</w:t>
      </w:r>
      <w:r w:rsidR="752A65EB" w:rsidRPr="001C6FAA">
        <w:rPr>
          <w:rFonts w:eastAsiaTheme="minorEastAsia"/>
          <w:sz w:val="20"/>
          <w:szCs w:val="20"/>
        </w:rPr>
        <w:t xml:space="preserve"> </w:t>
      </w:r>
      <w:r w:rsidR="0089459D" w:rsidRPr="001C6FAA">
        <w:rPr>
          <w:rFonts w:eastAsiaTheme="minorEastAsia"/>
          <w:sz w:val="20"/>
          <w:szCs w:val="20"/>
        </w:rPr>
        <w:t xml:space="preserve">At the end of </w:t>
      </w:r>
      <w:r w:rsidR="00A16AED" w:rsidRPr="001C6FAA">
        <w:rPr>
          <w:rFonts w:eastAsiaTheme="minorEastAsia"/>
          <w:sz w:val="20"/>
          <w:szCs w:val="20"/>
        </w:rPr>
        <w:t xml:space="preserve">its </w:t>
      </w:r>
      <w:r w:rsidRPr="001C6FAA">
        <w:rPr>
          <w:rFonts w:eastAsiaTheme="minorEastAsia"/>
          <w:sz w:val="20"/>
          <w:szCs w:val="20"/>
        </w:rPr>
        <w:t>Insights 2.0</w:t>
      </w:r>
      <w:r w:rsidR="0089459D" w:rsidRPr="001C6FAA">
        <w:rPr>
          <w:rFonts w:eastAsiaTheme="minorEastAsia"/>
          <w:sz w:val="20"/>
          <w:szCs w:val="20"/>
        </w:rPr>
        <w:t xml:space="preserve"> contract</w:t>
      </w:r>
      <w:r w:rsidR="00403FF8" w:rsidRPr="001C6FAA">
        <w:rPr>
          <w:rFonts w:eastAsiaTheme="minorEastAsia"/>
          <w:sz w:val="20"/>
          <w:szCs w:val="20"/>
        </w:rPr>
        <w:t>,</w:t>
      </w:r>
      <w:r w:rsidR="5F764428" w:rsidRPr="001C6FAA">
        <w:rPr>
          <w:rFonts w:eastAsiaTheme="minorEastAsia"/>
          <w:sz w:val="20"/>
          <w:szCs w:val="20"/>
        </w:rPr>
        <w:t xml:space="preserve"> SAS </w:t>
      </w:r>
      <w:r w:rsidR="00403FF8" w:rsidRPr="001C6FAA">
        <w:rPr>
          <w:rFonts w:eastAsiaTheme="minorEastAsia"/>
          <w:sz w:val="20"/>
          <w:szCs w:val="20"/>
        </w:rPr>
        <w:t xml:space="preserve">released an outcomes </w:t>
      </w:r>
      <w:r w:rsidR="5F764428" w:rsidRPr="001C6FAA">
        <w:rPr>
          <w:rFonts w:eastAsiaTheme="minorEastAsia"/>
          <w:sz w:val="20"/>
          <w:szCs w:val="20"/>
        </w:rPr>
        <w:t>repor</w:t>
      </w:r>
      <w:r w:rsidR="00403FF8" w:rsidRPr="001C6FAA">
        <w:rPr>
          <w:rFonts w:eastAsiaTheme="minorEastAsia"/>
          <w:sz w:val="20"/>
          <w:szCs w:val="20"/>
        </w:rPr>
        <w:t>t that</w:t>
      </w:r>
      <w:r w:rsidRPr="001C6FAA">
        <w:rPr>
          <w:rFonts w:eastAsiaTheme="minorEastAsia"/>
          <w:sz w:val="20"/>
          <w:szCs w:val="20"/>
        </w:rPr>
        <w:t xml:space="preserve"> concluded</w:t>
      </w:r>
      <w:r w:rsidR="00EF43CC" w:rsidRPr="001C6FAA">
        <w:rPr>
          <w:rFonts w:eastAsiaTheme="minorEastAsia"/>
          <w:sz w:val="20"/>
          <w:szCs w:val="20"/>
        </w:rPr>
        <w:t xml:space="preserve"> that</w:t>
      </w:r>
      <w:r w:rsidR="752A65EB" w:rsidRPr="001C6FAA">
        <w:rPr>
          <w:rFonts w:eastAsiaTheme="minorEastAsia"/>
          <w:sz w:val="20"/>
          <w:szCs w:val="20"/>
        </w:rPr>
        <w:t xml:space="preserve"> Insights </w:t>
      </w:r>
      <w:r w:rsidR="00AE3E30" w:rsidRPr="001C6FAA">
        <w:rPr>
          <w:rFonts w:eastAsiaTheme="minorEastAsia"/>
          <w:sz w:val="20"/>
          <w:szCs w:val="20"/>
        </w:rPr>
        <w:t>helped UNT</w:t>
      </w:r>
      <w:r w:rsidR="00403FF8" w:rsidRPr="001C6FAA">
        <w:rPr>
          <w:rFonts w:eastAsiaTheme="minorEastAsia"/>
          <w:sz w:val="20"/>
          <w:szCs w:val="20"/>
        </w:rPr>
        <w:t xml:space="preserve"> “e</w:t>
      </w:r>
      <w:r w:rsidR="00966D57" w:rsidRPr="001C6FAA">
        <w:rPr>
          <w:rFonts w:eastAsiaTheme="minorEastAsia"/>
          <w:sz w:val="20"/>
          <w:szCs w:val="20"/>
        </w:rPr>
        <w:t>nroll the la</w:t>
      </w:r>
      <w:r w:rsidR="00174DF5" w:rsidRPr="001C6FAA">
        <w:rPr>
          <w:rFonts w:eastAsiaTheme="minorEastAsia"/>
          <w:sz w:val="20"/>
          <w:szCs w:val="20"/>
        </w:rPr>
        <w:t>rgest number of students</w:t>
      </w:r>
      <w:r w:rsidR="752A65EB" w:rsidRPr="001C6FAA">
        <w:rPr>
          <w:rFonts w:eastAsiaTheme="minorEastAsia"/>
          <w:sz w:val="20"/>
          <w:szCs w:val="20"/>
        </w:rPr>
        <w:t xml:space="preserve"> </w:t>
      </w:r>
      <w:r w:rsidR="00174DF5" w:rsidRPr="001C6FAA">
        <w:rPr>
          <w:rFonts w:eastAsiaTheme="minorEastAsia"/>
          <w:sz w:val="20"/>
          <w:szCs w:val="20"/>
        </w:rPr>
        <w:t>(</w:t>
      </w:r>
      <w:r w:rsidR="752A65EB" w:rsidRPr="001C6FAA">
        <w:rPr>
          <w:rFonts w:eastAsiaTheme="minorEastAsia"/>
          <w:sz w:val="20"/>
          <w:szCs w:val="20"/>
        </w:rPr>
        <w:t>44,500</w:t>
      </w:r>
      <w:r w:rsidR="00174DF5" w:rsidRPr="001C6FAA">
        <w:rPr>
          <w:rFonts w:eastAsiaTheme="minorEastAsia"/>
          <w:sz w:val="20"/>
          <w:szCs w:val="20"/>
        </w:rPr>
        <w:t>)</w:t>
      </w:r>
      <w:r w:rsidR="00403FF8" w:rsidRPr="001C6FAA">
        <w:rPr>
          <w:rFonts w:eastAsiaTheme="minorEastAsia"/>
          <w:sz w:val="20"/>
          <w:szCs w:val="20"/>
        </w:rPr>
        <w:t>” and “a</w:t>
      </w:r>
      <w:r w:rsidR="752A65EB" w:rsidRPr="001C6FAA">
        <w:rPr>
          <w:rFonts w:eastAsiaTheme="minorEastAsia"/>
          <w:sz w:val="20"/>
          <w:szCs w:val="20"/>
        </w:rPr>
        <w:t xml:space="preserve">ward the highest number of degrees in one year </w:t>
      </w:r>
      <w:r w:rsidR="00174DF5" w:rsidRPr="001C6FAA">
        <w:rPr>
          <w:rFonts w:eastAsiaTheme="minorEastAsia"/>
          <w:sz w:val="20"/>
          <w:szCs w:val="20"/>
        </w:rPr>
        <w:t>(</w:t>
      </w:r>
      <w:r w:rsidR="752A65EB" w:rsidRPr="001C6FAA">
        <w:rPr>
          <w:rFonts w:eastAsiaTheme="minorEastAsia"/>
          <w:sz w:val="20"/>
          <w:szCs w:val="20"/>
        </w:rPr>
        <w:t>10,500</w:t>
      </w:r>
      <w:r w:rsidR="00174DF5" w:rsidRPr="001C6FAA">
        <w:rPr>
          <w:rFonts w:eastAsiaTheme="minorEastAsia"/>
          <w:sz w:val="20"/>
          <w:szCs w:val="20"/>
        </w:rPr>
        <w:t>)</w:t>
      </w:r>
      <w:r w:rsidR="752A65EB" w:rsidRPr="001C6FAA">
        <w:rPr>
          <w:rFonts w:eastAsiaTheme="minorEastAsia"/>
          <w:sz w:val="20"/>
          <w:szCs w:val="20"/>
        </w:rPr>
        <w:t>.</w:t>
      </w:r>
      <w:r w:rsidR="00403FF8" w:rsidRPr="001C6FAA">
        <w:rPr>
          <w:rFonts w:eastAsiaTheme="minorEastAsia"/>
          <w:sz w:val="20"/>
          <w:szCs w:val="20"/>
        </w:rPr>
        <w:t>”</w:t>
      </w:r>
      <w:r w:rsidR="00E51094" w:rsidRPr="001C6FAA">
        <w:rPr>
          <w:rStyle w:val="EndnoteReference"/>
          <w:rFonts w:eastAsiaTheme="minorEastAsia"/>
          <w:sz w:val="20"/>
          <w:szCs w:val="20"/>
        </w:rPr>
        <w:endnoteReference w:id="16"/>
      </w:r>
      <w:r w:rsidR="752A65EB" w:rsidRPr="001C6FAA">
        <w:rPr>
          <w:rFonts w:eastAsiaTheme="minorEastAsia"/>
          <w:sz w:val="20"/>
          <w:szCs w:val="20"/>
        </w:rPr>
        <w:t xml:space="preserve"> </w:t>
      </w:r>
    </w:p>
    <w:p w14:paraId="5D9C9CE0" w14:textId="77777777" w:rsidR="0091624E" w:rsidRPr="00E1627D" w:rsidRDefault="0091624E" w:rsidP="007D2126">
      <w:pPr>
        <w:shd w:val="clear" w:color="auto" w:fill="FFFFFF" w:themeFill="background1"/>
        <w:spacing w:after="0"/>
        <w:rPr>
          <w:rFonts w:eastAsiaTheme="minorEastAsia" w:cstheme="minorHAnsi"/>
        </w:rPr>
      </w:pPr>
    </w:p>
    <w:p w14:paraId="0CB34B25" w14:textId="19E033B5" w:rsidR="7C3EE1FA" w:rsidRPr="001C6FAA" w:rsidRDefault="2F48251C" w:rsidP="76D97384">
      <w:pPr>
        <w:shd w:val="clear" w:color="auto" w:fill="FFFFFF" w:themeFill="background1"/>
        <w:spacing w:after="0"/>
        <w:rPr>
          <w:rFonts w:eastAsia="Calibri"/>
          <w:color w:val="000000" w:themeColor="text1"/>
          <w:sz w:val="20"/>
          <w:szCs w:val="20"/>
        </w:rPr>
      </w:pPr>
      <w:r w:rsidRPr="001C6FAA">
        <w:rPr>
          <w:rFonts w:eastAsiaTheme="minorEastAsia"/>
          <w:sz w:val="20"/>
          <w:szCs w:val="20"/>
        </w:rPr>
        <w:t>A</w:t>
      </w:r>
      <w:r w:rsidR="00403FF8" w:rsidRPr="001C6FAA">
        <w:rPr>
          <w:rFonts w:eastAsiaTheme="minorEastAsia"/>
          <w:sz w:val="20"/>
          <w:szCs w:val="20"/>
        </w:rPr>
        <w:t>ccording t</w:t>
      </w:r>
      <w:r w:rsidR="00E40FA7" w:rsidRPr="001C6FAA">
        <w:rPr>
          <w:rFonts w:eastAsiaTheme="minorEastAsia"/>
          <w:sz w:val="20"/>
          <w:szCs w:val="20"/>
        </w:rPr>
        <w:t>o publicly available data, the</w:t>
      </w:r>
      <w:r w:rsidR="007E2C86" w:rsidRPr="001C6FAA">
        <w:rPr>
          <w:rFonts w:eastAsiaTheme="minorEastAsia"/>
          <w:sz w:val="20"/>
          <w:szCs w:val="20"/>
        </w:rPr>
        <w:t xml:space="preserve"> university’s</w:t>
      </w:r>
      <w:r w:rsidR="00E40FA7" w:rsidRPr="001C6FAA">
        <w:rPr>
          <w:rFonts w:eastAsiaTheme="minorEastAsia"/>
          <w:sz w:val="20"/>
          <w:szCs w:val="20"/>
        </w:rPr>
        <w:t xml:space="preserve"> s</w:t>
      </w:r>
      <w:r w:rsidR="002A66E0" w:rsidRPr="001C6FAA">
        <w:rPr>
          <w:rFonts w:eastAsiaTheme="minorEastAsia"/>
          <w:sz w:val="20"/>
          <w:szCs w:val="20"/>
        </w:rPr>
        <w:t>ix</w:t>
      </w:r>
      <w:r w:rsidR="00A4708B" w:rsidRPr="001C6FAA">
        <w:rPr>
          <w:rFonts w:eastAsiaTheme="minorEastAsia"/>
          <w:sz w:val="20"/>
          <w:szCs w:val="20"/>
        </w:rPr>
        <w:t>-</w:t>
      </w:r>
      <w:r w:rsidR="002A66E0" w:rsidRPr="001C6FAA">
        <w:rPr>
          <w:rFonts w:eastAsiaTheme="minorEastAsia"/>
          <w:sz w:val="20"/>
          <w:szCs w:val="20"/>
        </w:rPr>
        <w:t>year g</w:t>
      </w:r>
      <w:r w:rsidR="001C2417" w:rsidRPr="001C6FAA">
        <w:rPr>
          <w:rFonts w:eastAsiaTheme="minorEastAsia"/>
          <w:sz w:val="20"/>
          <w:szCs w:val="20"/>
        </w:rPr>
        <w:t xml:space="preserve">raduation rates </w:t>
      </w:r>
      <w:r w:rsidR="007E2C86" w:rsidRPr="001C6FAA">
        <w:rPr>
          <w:rFonts w:eastAsiaTheme="minorEastAsia"/>
          <w:sz w:val="20"/>
          <w:szCs w:val="20"/>
        </w:rPr>
        <w:t>increased</w:t>
      </w:r>
      <w:r w:rsidR="00BF68D0" w:rsidRPr="001C6FAA">
        <w:rPr>
          <w:rFonts w:eastAsiaTheme="minorEastAsia"/>
          <w:sz w:val="20"/>
          <w:szCs w:val="20"/>
        </w:rPr>
        <w:t xml:space="preserve"> from 5</w:t>
      </w:r>
      <w:r w:rsidR="671C0331" w:rsidRPr="001C6FAA">
        <w:rPr>
          <w:rFonts w:eastAsiaTheme="minorEastAsia"/>
          <w:sz w:val="20"/>
          <w:szCs w:val="20"/>
        </w:rPr>
        <w:t>2</w:t>
      </w:r>
      <w:r w:rsidR="00C8239F" w:rsidRPr="001C6FAA">
        <w:rPr>
          <w:rFonts w:eastAsiaTheme="minorEastAsia"/>
          <w:sz w:val="20"/>
          <w:szCs w:val="20"/>
        </w:rPr>
        <w:t xml:space="preserve"> percent</w:t>
      </w:r>
      <w:r w:rsidR="00BF68D0" w:rsidRPr="001C6FAA">
        <w:rPr>
          <w:rFonts w:eastAsiaTheme="minorEastAsia"/>
          <w:sz w:val="20"/>
          <w:szCs w:val="20"/>
        </w:rPr>
        <w:t xml:space="preserve"> </w:t>
      </w:r>
      <w:r w:rsidR="00C8239F" w:rsidRPr="001C6FAA">
        <w:rPr>
          <w:rFonts w:eastAsiaTheme="minorEastAsia"/>
          <w:sz w:val="20"/>
          <w:szCs w:val="20"/>
        </w:rPr>
        <w:t xml:space="preserve">in </w:t>
      </w:r>
      <w:r w:rsidR="00132A00" w:rsidRPr="001C6FAA">
        <w:rPr>
          <w:rFonts w:eastAsiaTheme="minorEastAsia"/>
          <w:sz w:val="20"/>
          <w:szCs w:val="20"/>
        </w:rPr>
        <w:t>20</w:t>
      </w:r>
      <w:r w:rsidR="007165EC" w:rsidRPr="001C6FAA">
        <w:rPr>
          <w:rFonts w:eastAsiaTheme="minorEastAsia"/>
          <w:sz w:val="20"/>
          <w:szCs w:val="20"/>
        </w:rPr>
        <w:t>16</w:t>
      </w:r>
      <w:r w:rsidR="00E757EB" w:rsidRPr="001C6FAA">
        <w:rPr>
          <w:rFonts w:eastAsiaTheme="minorEastAsia"/>
          <w:sz w:val="20"/>
          <w:szCs w:val="20"/>
        </w:rPr>
        <w:t xml:space="preserve"> </w:t>
      </w:r>
      <w:r w:rsidR="007E2C86" w:rsidRPr="001C6FAA">
        <w:rPr>
          <w:rFonts w:eastAsiaTheme="minorEastAsia"/>
          <w:sz w:val="20"/>
          <w:szCs w:val="20"/>
        </w:rPr>
        <w:t xml:space="preserve">(prior to Insights) </w:t>
      </w:r>
      <w:r w:rsidR="00BF68D0" w:rsidRPr="001C6FAA">
        <w:rPr>
          <w:rFonts w:eastAsiaTheme="minorEastAsia"/>
          <w:sz w:val="20"/>
          <w:szCs w:val="20"/>
        </w:rPr>
        <w:t xml:space="preserve">to </w:t>
      </w:r>
      <w:r w:rsidR="007766AB" w:rsidRPr="001C6FAA">
        <w:rPr>
          <w:rFonts w:eastAsiaTheme="minorEastAsia"/>
          <w:sz w:val="20"/>
          <w:szCs w:val="20"/>
        </w:rPr>
        <w:t>59</w:t>
      </w:r>
      <w:r w:rsidR="00C8239F" w:rsidRPr="001C6FAA">
        <w:rPr>
          <w:rFonts w:eastAsiaTheme="minorEastAsia"/>
          <w:sz w:val="20"/>
          <w:szCs w:val="20"/>
        </w:rPr>
        <w:t xml:space="preserve"> percent</w:t>
      </w:r>
      <w:r w:rsidR="00366354" w:rsidRPr="001C6FAA">
        <w:rPr>
          <w:rFonts w:eastAsiaTheme="minorEastAsia"/>
          <w:sz w:val="20"/>
          <w:szCs w:val="20"/>
        </w:rPr>
        <w:t xml:space="preserve"> </w:t>
      </w:r>
      <w:r w:rsidR="00C8239F" w:rsidRPr="001C6FAA">
        <w:rPr>
          <w:rFonts w:eastAsiaTheme="minorEastAsia"/>
          <w:sz w:val="20"/>
          <w:szCs w:val="20"/>
        </w:rPr>
        <w:t>in</w:t>
      </w:r>
      <w:r w:rsidR="007165EC" w:rsidRPr="001C6FAA">
        <w:rPr>
          <w:rFonts w:eastAsiaTheme="minorEastAsia"/>
          <w:sz w:val="20"/>
          <w:szCs w:val="20"/>
        </w:rPr>
        <w:t xml:space="preserve"> 202</w:t>
      </w:r>
      <w:r w:rsidR="00C1515A" w:rsidRPr="001C6FAA">
        <w:rPr>
          <w:rFonts w:eastAsiaTheme="minorEastAsia"/>
          <w:sz w:val="20"/>
          <w:szCs w:val="20"/>
        </w:rPr>
        <w:t>1</w:t>
      </w:r>
      <w:r w:rsidR="007E2C86" w:rsidRPr="001C6FAA">
        <w:rPr>
          <w:rFonts w:eastAsiaTheme="minorEastAsia"/>
          <w:sz w:val="20"/>
          <w:szCs w:val="20"/>
        </w:rPr>
        <w:t xml:space="preserve"> (after the launch of Insights 2.0)</w:t>
      </w:r>
      <w:r w:rsidR="002A66E0" w:rsidRPr="001C6FAA">
        <w:rPr>
          <w:rFonts w:eastAsiaTheme="minorEastAsia"/>
          <w:sz w:val="20"/>
          <w:szCs w:val="20"/>
        </w:rPr>
        <w:t>.</w:t>
      </w:r>
      <w:r w:rsidR="00366354" w:rsidRPr="001C6FAA">
        <w:rPr>
          <w:rStyle w:val="EndnoteReference"/>
          <w:rFonts w:eastAsiaTheme="minorEastAsia"/>
          <w:sz w:val="20"/>
          <w:szCs w:val="20"/>
        </w:rPr>
        <w:endnoteReference w:id="17"/>
      </w:r>
      <w:r w:rsidR="00366354" w:rsidRPr="001C6FAA">
        <w:rPr>
          <w:rStyle w:val="EndnoteReference"/>
          <w:rFonts w:eastAsiaTheme="minorEastAsia"/>
          <w:sz w:val="20"/>
          <w:szCs w:val="20"/>
        </w:rPr>
        <w:t>,</w:t>
      </w:r>
      <w:r w:rsidR="00366354" w:rsidRPr="001C6FAA">
        <w:rPr>
          <w:rStyle w:val="EndnoteReference"/>
          <w:rFonts w:eastAsiaTheme="minorEastAsia"/>
          <w:sz w:val="20"/>
          <w:szCs w:val="20"/>
        </w:rPr>
        <w:endnoteReference w:id="18"/>
      </w:r>
      <w:r w:rsidR="00366354" w:rsidRPr="001C6FAA">
        <w:rPr>
          <w:rFonts w:eastAsiaTheme="minorEastAsia"/>
          <w:sz w:val="20"/>
          <w:szCs w:val="20"/>
        </w:rPr>
        <w:t xml:space="preserve"> </w:t>
      </w:r>
      <w:r w:rsidR="002A66E0" w:rsidRPr="001C6FAA">
        <w:rPr>
          <w:rFonts w:eastAsiaTheme="minorEastAsia"/>
          <w:sz w:val="20"/>
          <w:szCs w:val="20"/>
        </w:rPr>
        <w:t xml:space="preserve"> </w:t>
      </w:r>
      <w:r w:rsidR="00FF2D82" w:rsidRPr="001C6FAA">
        <w:rPr>
          <w:rFonts w:eastAsiaTheme="minorEastAsia"/>
          <w:sz w:val="20"/>
          <w:szCs w:val="20"/>
        </w:rPr>
        <w:t>While access to data</w:t>
      </w:r>
      <w:r w:rsidR="00783955" w:rsidRPr="001C6FAA">
        <w:rPr>
          <w:rFonts w:eastAsiaTheme="minorEastAsia"/>
          <w:sz w:val="20"/>
          <w:szCs w:val="20"/>
        </w:rPr>
        <w:t xml:space="preserve"> th</w:t>
      </w:r>
      <w:r w:rsidR="00D2745C" w:rsidRPr="001C6FAA">
        <w:rPr>
          <w:rFonts w:eastAsiaTheme="minorEastAsia"/>
          <w:sz w:val="20"/>
          <w:szCs w:val="20"/>
        </w:rPr>
        <w:t>rough</w:t>
      </w:r>
      <w:r w:rsidR="00FF2D82" w:rsidRPr="001C6FAA">
        <w:rPr>
          <w:rFonts w:eastAsiaTheme="minorEastAsia"/>
          <w:sz w:val="20"/>
          <w:szCs w:val="20"/>
        </w:rPr>
        <w:t xml:space="preserve"> Insights is crucial </w:t>
      </w:r>
      <w:r w:rsidR="0013419B" w:rsidRPr="001C6FAA">
        <w:rPr>
          <w:rFonts w:eastAsiaTheme="minorEastAsia"/>
          <w:sz w:val="20"/>
          <w:szCs w:val="20"/>
        </w:rPr>
        <w:t xml:space="preserve">for </w:t>
      </w:r>
      <w:r w:rsidR="001B528D" w:rsidRPr="001C6FAA">
        <w:rPr>
          <w:rFonts w:eastAsiaTheme="minorEastAsia"/>
          <w:sz w:val="20"/>
          <w:szCs w:val="20"/>
        </w:rPr>
        <w:t xml:space="preserve">supporting student success, the culture of data use </w:t>
      </w:r>
      <w:r w:rsidR="004F1539" w:rsidRPr="001C6FAA">
        <w:rPr>
          <w:rFonts w:eastAsiaTheme="minorEastAsia"/>
          <w:sz w:val="20"/>
          <w:szCs w:val="20"/>
        </w:rPr>
        <w:t xml:space="preserve">and the transparency </w:t>
      </w:r>
      <w:r w:rsidR="003D41CF" w:rsidRPr="001C6FAA">
        <w:rPr>
          <w:rFonts w:eastAsiaTheme="minorEastAsia"/>
          <w:sz w:val="20"/>
          <w:szCs w:val="20"/>
        </w:rPr>
        <w:t>associated with that data</w:t>
      </w:r>
      <w:r w:rsidR="007D18E7" w:rsidRPr="001C6FAA">
        <w:rPr>
          <w:rFonts w:eastAsiaTheme="minorEastAsia"/>
          <w:sz w:val="20"/>
          <w:szCs w:val="20"/>
        </w:rPr>
        <w:t xml:space="preserve"> </w:t>
      </w:r>
      <w:r w:rsidR="003D41CF" w:rsidRPr="001C6FAA">
        <w:rPr>
          <w:rFonts w:eastAsiaTheme="minorEastAsia"/>
          <w:sz w:val="20"/>
          <w:szCs w:val="20"/>
        </w:rPr>
        <w:t xml:space="preserve">use is </w:t>
      </w:r>
      <w:r w:rsidR="00C21F95" w:rsidRPr="001C6FAA">
        <w:rPr>
          <w:rFonts w:eastAsiaTheme="minorEastAsia"/>
          <w:sz w:val="20"/>
          <w:szCs w:val="20"/>
        </w:rPr>
        <w:t xml:space="preserve">key </w:t>
      </w:r>
      <w:r w:rsidR="00104B9D" w:rsidRPr="001C6FAA">
        <w:rPr>
          <w:rFonts w:eastAsiaTheme="minorEastAsia"/>
          <w:sz w:val="20"/>
          <w:szCs w:val="20"/>
        </w:rPr>
        <w:t>to achieving</w:t>
      </w:r>
      <w:r w:rsidR="00B81571" w:rsidRPr="001C6FAA">
        <w:rPr>
          <w:rFonts w:eastAsiaTheme="minorEastAsia"/>
          <w:sz w:val="20"/>
          <w:szCs w:val="20"/>
        </w:rPr>
        <w:t xml:space="preserve"> </w:t>
      </w:r>
      <w:r w:rsidR="00C21F95" w:rsidRPr="001C6FAA">
        <w:rPr>
          <w:rFonts w:eastAsiaTheme="minorEastAsia"/>
          <w:sz w:val="20"/>
          <w:szCs w:val="20"/>
        </w:rPr>
        <w:t>the</w:t>
      </w:r>
      <w:r w:rsidR="00B81571" w:rsidRPr="001C6FAA">
        <w:rPr>
          <w:rFonts w:eastAsiaTheme="minorEastAsia"/>
          <w:sz w:val="20"/>
          <w:szCs w:val="20"/>
        </w:rPr>
        <w:t xml:space="preserve">se </w:t>
      </w:r>
      <w:r w:rsidR="00C21F95" w:rsidRPr="001C6FAA">
        <w:rPr>
          <w:rFonts w:eastAsiaTheme="minorEastAsia"/>
          <w:sz w:val="20"/>
          <w:szCs w:val="20"/>
        </w:rPr>
        <w:t xml:space="preserve">results. </w:t>
      </w:r>
      <w:r w:rsidR="00BF1BE2" w:rsidRPr="001C6FAA">
        <w:rPr>
          <w:rFonts w:eastAsiaTheme="minorEastAsia"/>
          <w:sz w:val="20"/>
          <w:szCs w:val="20"/>
        </w:rPr>
        <w:t>As</w:t>
      </w:r>
      <w:r w:rsidR="0AD35E87" w:rsidRPr="001C6FAA">
        <w:rPr>
          <w:rFonts w:eastAsiaTheme="minorEastAsia"/>
          <w:sz w:val="20"/>
          <w:szCs w:val="20"/>
        </w:rPr>
        <w:t xml:space="preserve"> Quintanilla explains</w:t>
      </w:r>
      <w:r w:rsidR="7E9133E5" w:rsidRPr="001C6FAA">
        <w:rPr>
          <w:rFonts w:eastAsiaTheme="minorEastAsia"/>
          <w:sz w:val="20"/>
          <w:szCs w:val="20"/>
        </w:rPr>
        <w:t>, with this more robust data</w:t>
      </w:r>
      <w:r w:rsidR="0AD35E87" w:rsidRPr="001C6FAA">
        <w:rPr>
          <w:rFonts w:eastAsiaTheme="minorEastAsia"/>
          <w:sz w:val="20"/>
          <w:szCs w:val="20"/>
        </w:rPr>
        <w:t xml:space="preserve">, </w:t>
      </w:r>
      <w:r w:rsidR="006F6E81" w:rsidRPr="001C6FAA">
        <w:rPr>
          <w:rFonts w:eastAsiaTheme="minorEastAsia"/>
          <w:sz w:val="20"/>
          <w:szCs w:val="20"/>
        </w:rPr>
        <w:t>faculty</w:t>
      </w:r>
      <w:r w:rsidR="5854199F" w:rsidRPr="001C6FAA">
        <w:rPr>
          <w:rFonts w:eastAsiaTheme="minorEastAsia"/>
          <w:sz w:val="20"/>
          <w:szCs w:val="20"/>
        </w:rPr>
        <w:t xml:space="preserve"> and advisors </w:t>
      </w:r>
      <w:r w:rsidR="0AD35E87" w:rsidRPr="001C6FAA">
        <w:rPr>
          <w:rFonts w:eastAsiaTheme="minorEastAsia"/>
          <w:sz w:val="20"/>
          <w:szCs w:val="20"/>
        </w:rPr>
        <w:t>“</w:t>
      </w:r>
      <w:r w:rsidR="0AD35E87" w:rsidRPr="001C6FAA">
        <w:rPr>
          <w:rFonts w:eastAsia="Calibri"/>
          <w:color w:val="000000" w:themeColor="text1"/>
          <w:sz w:val="20"/>
          <w:szCs w:val="20"/>
        </w:rPr>
        <w:t>get into real conversations</w:t>
      </w:r>
      <w:r w:rsidR="5DC411C4" w:rsidRPr="001C6FAA">
        <w:rPr>
          <w:rFonts w:eastAsia="Calibri"/>
          <w:color w:val="000000" w:themeColor="text1"/>
          <w:sz w:val="20"/>
          <w:szCs w:val="20"/>
        </w:rPr>
        <w:t xml:space="preserve"> [with </w:t>
      </w:r>
      <w:r w:rsidR="006C2FB2" w:rsidRPr="001C6FAA">
        <w:rPr>
          <w:rFonts w:eastAsia="Calibri"/>
          <w:color w:val="000000" w:themeColor="text1"/>
          <w:sz w:val="20"/>
          <w:szCs w:val="20"/>
        </w:rPr>
        <w:t>students]</w:t>
      </w:r>
      <w:r w:rsidR="00BF7BC0" w:rsidRPr="001C6FAA">
        <w:rPr>
          <w:rFonts w:eastAsia="Calibri"/>
          <w:color w:val="000000" w:themeColor="text1"/>
          <w:sz w:val="20"/>
          <w:szCs w:val="20"/>
        </w:rPr>
        <w:t xml:space="preserve"> as</w:t>
      </w:r>
      <w:r w:rsidR="00BB158D" w:rsidRPr="001C6FAA">
        <w:rPr>
          <w:rFonts w:eastAsia="Calibri"/>
          <w:color w:val="000000" w:themeColor="text1"/>
          <w:sz w:val="20"/>
          <w:szCs w:val="20"/>
        </w:rPr>
        <w:t xml:space="preserve"> </w:t>
      </w:r>
      <w:r w:rsidR="00655896" w:rsidRPr="001C6FAA">
        <w:rPr>
          <w:rFonts w:eastAsia="Calibri"/>
          <w:color w:val="000000" w:themeColor="text1"/>
          <w:sz w:val="20"/>
          <w:szCs w:val="20"/>
        </w:rPr>
        <w:t>opposed to putting up</w:t>
      </w:r>
      <w:r w:rsidR="00BB158D" w:rsidRPr="001C6FAA">
        <w:rPr>
          <w:rFonts w:eastAsia="Calibri"/>
          <w:color w:val="000000" w:themeColor="text1"/>
          <w:sz w:val="20"/>
          <w:szCs w:val="20"/>
        </w:rPr>
        <w:t xml:space="preserve"> a front</w:t>
      </w:r>
      <w:r w:rsidR="007D18E7" w:rsidRPr="001C6FAA">
        <w:rPr>
          <w:rFonts w:eastAsia="Calibri"/>
          <w:color w:val="000000" w:themeColor="text1"/>
          <w:sz w:val="20"/>
          <w:szCs w:val="20"/>
        </w:rPr>
        <w:t>,” adding, “</w:t>
      </w:r>
      <w:r w:rsidR="00BD1DA2" w:rsidRPr="001C6FAA">
        <w:rPr>
          <w:rFonts w:eastAsia="Calibri"/>
          <w:color w:val="000000" w:themeColor="text1"/>
          <w:sz w:val="20"/>
          <w:szCs w:val="20"/>
        </w:rPr>
        <w:t>t</w:t>
      </w:r>
      <w:r w:rsidR="0AD35E87" w:rsidRPr="001C6FAA">
        <w:rPr>
          <w:rFonts w:eastAsia="Calibri"/>
          <w:color w:val="000000" w:themeColor="text1"/>
          <w:sz w:val="20"/>
          <w:szCs w:val="20"/>
        </w:rPr>
        <w:t xml:space="preserve">hat's a good thing that is not </w:t>
      </w:r>
      <w:r w:rsidR="00342665" w:rsidRPr="001C6FAA">
        <w:rPr>
          <w:rFonts w:eastAsia="Calibri"/>
          <w:color w:val="000000" w:themeColor="text1"/>
          <w:sz w:val="20"/>
          <w:szCs w:val="20"/>
        </w:rPr>
        <w:t xml:space="preserve">[as easily] </w:t>
      </w:r>
      <w:r w:rsidR="0AD35E87" w:rsidRPr="001C6FAA">
        <w:rPr>
          <w:rFonts w:eastAsia="Calibri"/>
          <w:color w:val="000000" w:themeColor="text1"/>
          <w:sz w:val="20"/>
          <w:szCs w:val="20"/>
        </w:rPr>
        <w:t>measurable</w:t>
      </w:r>
      <w:r w:rsidR="6D254444" w:rsidRPr="001C6FAA">
        <w:rPr>
          <w:rFonts w:eastAsia="Calibri"/>
          <w:color w:val="000000" w:themeColor="text1"/>
          <w:sz w:val="20"/>
          <w:szCs w:val="20"/>
        </w:rPr>
        <w:t>.</w:t>
      </w:r>
      <w:r w:rsidR="20718AD3" w:rsidRPr="001C6FAA">
        <w:rPr>
          <w:rFonts w:eastAsia="Calibri"/>
          <w:color w:val="000000" w:themeColor="text1"/>
          <w:sz w:val="20"/>
          <w:szCs w:val="20"/>
        </w:rPr>
        <w:t>”</w:t>
      </w:r>
    </w:p>
    <w:p w14:paraId="075F6E8A" w14:textId="3ABCAA96" w:rsidR="14064A96" w:rsidRPr="001C6FAA" w:rsidRDefault="14064A96" w:rsidP="007D2126">
      <w:pPr>
        <w:shd w:val="clear" w:color="auto" w:fill="FFFFFF" w:themeFill="background1"/>
        <w:spacing w:after="0"/>
        <w:rPr>
          <w:rFonts w:eastAsiaTheme="minorEastAsia" w:cstheme="minorHAnsi"/>
          <w:sz w:val="20"/>
          <w:szCs w:val="20"/>
        </w:rPr>
      </w:pPr>
    </w:p>
    <w:p w14:paraId="0F2C1D09" w14:textId="05C5033E" w:rsidR="27EA303C" w:rsidRPr="001C6FAA" w:rsidRDefault="59880DA5" w:rsidP="007D2126">
      <w:pPr>
        <w:spacing w:after="0"/>
        <w:rPr>
          <w:rFonts w:cstheme="minorHAnsi"/>
          <w:b/>
          <w:bCs/>
          <w:sz w:val="20"/>
          <w:szCs w:val="20"/>
          <w:u w:val="single"/>
        </w:rPr>
      </w:pPr>
      <w:r w:rsidRPr="001C6FAA">
        <w:rPr>
          <w:rFonts w:cstheme="minorHAnsi"/>
          <w:b/>
          <w:bCs/>
          <w:sz w:val="20"/>
          <w:szCs w:val="20"/>
          <w:u w:val="single"/>
        </w:rPr>
        <w:t>Strategies for Success</w:t>
      </w:r>
    </w:p>
    <w:p w14:paraId="4836252A" w14:textId="600EE97B" w:rsidR="27EA303C" w:rsidRPr="001C6FAA" w:rsidRDefault="59880DA5" w:rsidP="3082C307">
      <w:pPr>
        <w:spacing w:after="0"/>
        <w:rPr>
          <w:sz w:val="20"/>
          <w:szCs w:val="20"/>
        </w:rPr>
      </w:pPr>
      <w:r w:rsidRPr="001C6FAA">
        <w:rPr>
          <w:sz w:val="20"/>
          <w:szCs w:val="20"/>
        </w:rPr>
        <w:t xml:space="preserve">UNT </w:t>
      </w:r>
      <w:r w:rsidR="006236E8" w:rsidRPr="001C6FAA">
        <w:rPr>
          <w:sz w:val="20"/>
          <w:szCs w:val="20"/>
        </w:rPr>
        <w:t xml:space="preserve">used </w:t>
      </w:r>
      <w:r w:rsidR="00E05A21" w:rsidRPr="001C6FAA">
        <w:rPr>
          <w:sz w:val="20"/>
          <w:szCs w:val="20"/>
        </w:rPr>
        <w:t xml:space="preserve">three </w:t>
      </w:r>
      <w:r w:rsidRPr="001C6FAA">
        <w:rPr>
          <w:sz w:val="20"/>
          <w:szCs w:val="20"/>
        </w:rPr>
        <w:t xml:space="preserve">strategies to </w:t>
      </w:r>
      <w:r w:rsidR="00EA1E45" w:rsidRPr="001C6FAA">
        <w:rPr>
          <w:sz w:val="20"/>
          <w:szCs w:val="20"/>
        </w:rPr>
        <w:t xml:space="preserve">transform </w:t>
      </w:r>
      <w:r w:rsidR="007D18E7" w:rsidRPr="001C6FAA">
        <w:rPr>
          <w:sz w:val="20"/>
          <w:szCs w:val="20"/>
        </w:rPr>
        <w:t xml:space="preserve">its </w:t>
      </w:r>
      <w:r w:rsidR="00EA1E45" w:rsidRPr="001C6FAA">
        <w:rPr>
          <w:sz w:val="20"/>
          <w:szCs w:val="20"/>
        </w:rPr>
        <w:t>fragmented data infrastructure and</w:t>
      </w:r>
      <w:r w:rsidR="000E3FF8" w:rsidRPr="001C6FAA">
        <w:rPr>
          <w:sz w:val="20"/>
          <w:szCs w:val="20"/>
        </w:rPr>
        <w:t xml:space="preserve"> </w:t>
      </w:r>
      <w:r w:rsidR="7FD5A3F5" w:rsidRPr="001C6FAA">
        <w:rPr>
          <w:sz w:val="20"/>
          <w:szCs w:val="20"/>
        </w:rPr>
        <w:t xml:space="preserve">build a culture of data use that </w:t>
      </w:r>
      <w:r w:rsidR="00F65A11" w:rsidRPr="001C6FAA">
        <w:rPr>
          <w:sz w:val="20"/>
          <w:szCs w:val="20"/>
        </w:rPr>
        <w:t xml:space="preserve">supports </w:t>
      </w:r>
      <w:r w:rsidR="003A4B7C" w:rsidRPr="001C6FAA">
        <w:rPr>
          <w:sz w:val="20"/>
          <w:szCs w:val="20"/>
        </w:rPr>
        <w:t>data-informed and student-</w:t>
      </w:r>
      <w:r w:rsidR="00CB6B65" w:rsidRPr="001C6FAA">
        <w:rPr>
          <w:sz w:val="20"/>
          <w:szCs w:val="20"/>
        </w:rPr>
        <w:t xml:space="preserve">centered </w:t>
      </w:r>
      <w:r w:rsidR="005B6883" w:rsidRPr="001C6FAA">
        <w:rPr>
          <w:sz w:val="20"/>
          <w:szCs w:val="20"/>
        </w:rPr>
        <w:t>decision-</w:t>
      </w:r>
      <w:r w:rsidR="7FD5A3F5" w:rsidRPr="001C6FAA">
        <w:rPr>
          <w:sz w:val="20"/>
          <w:szCs w:val="20"/>
        </w:rPr>
        <w:t>making</w:t>
      </w:r>
      <w:r w:rsidR="00F8683D" w:rsidRPr="001C6FAA">
        <w:rPr>
          <w:sz w:val="20"/>
          <w:szCs w:val="20"/>
        </w:rPr>
        <w:t>:</w:t>
      </w:r>
      <w:r w:rsidRPr="001C6FAA">
        <w:rPr>
          <w:sz w:val="20"/>
          <w:szCs w:val="20"/>
        </w:rPr>
        <w:t xml:space="preserve"> </w:t>
      </w:r>
    </w:p>
    <w:p w14:paraId="108C0D67" w14:textId="4E15AA61" w:rsidR="005C24E0" w:rsidRPr="001C6FAA" w:rsidRDefault="00147C63" w:rsidP="3082C307">
      <w:pPr>
        <w:pStyle w:val="ListParagraph"/>
        <w:numPr>
          <w:ilvl w:val="0"/>
          <w:numId w:val="40"/>
        </w:numPr>
        <w:spacing w:after="0"/>
        <w:rPr>
          <w:sz w:val="20"/>
          <w:szCs w:val="20"/>
        </w:rPr>
      </w:pPr>
      <w:r w:rsidRPr="001C6FAA">
        <w:rPr>
          <w:sz w:val="20"/>
          <w:szCs w:val="20"/>
        </w:rPr>
        <w:t>I</w:t>
      </w:r>
      <w:r w:rsidR="005B56B8" w:rsidRPr="001C6FAA">
        <w:rPr>
          <w:sz w:val="20"/>
          <w:szCs w:val="20"/>
        </w:rPr>
        <w:t xml:space="preserve">nvest in building </w:t>
      </w:r>
      <w:r w:rsidR="0065297C" w:rsidRPr="001C6FAA">
        <w:rPr>
          <w:sz w:val="20"/>
          <w:szCs w:val="20"/>
        </w:rPr>
        <w:t xml:space="preserve">the </w:t>
      </w:r>
      <w:r w:rsidR="00E63356" w:rsidRPr="001C6FAA">
        <w:rPr>
          <w:sz w:val="20"/>
          <w:szCs w:val="20"/>
        </w:rPr>
        <w:t xml:space="preserve">data infrastructure </w:t>
      </w:r>
      <w:r w:rsidR="00E63356" w:rsidRPr="001C6FAA">
        <w:rPr>
          <w:i/>
          <w:iCs/>
          <w:sz w:val="20"/>
          <w:szCs w:val="20"/>
        </w:rPr>
        <w:t>and</w:t>
      </w:r>
      <w:r w:rsidR="00E63356" w:rsidRPr="001C6FAA">
        <w:rPr>
          <w:sz w:val="20"/>
          <w:szCs w:val="20"/>
        </w:rPr>
        <w:t xml:space="preserve"> </w:t>
      </w:r>
      <w:r w:rsidR="005C24E0" w:rsidRPr="001C6FAA">
        <w:rPr>
          <w:sz w:val="20"/>
          <w:szCs w:val="20"/>
        </w:rPr>
        <w:t xml:space="preserve">a culture of </w:t>
      </w:r>
      <w:r w:rsidR="001A528A" w:rsidRPr="001C6FAA">
        <w:rPr>
          <w:sz w:val="20"/>
          <w:szCs w:val="20"/>
        </w:rPr>
        <w:t>using data to improve student outcomes</w:t>
      </w:r>
      <w:r w:rsidR="005C24E0" w:rsidRPr="001C6FAA">
        <w:rPr>
          <w:sz w:val="20"/>
          <w:szCs w:val="20"/>
        </w:rPr>
        <w:t xml:space="preserve"> </w:t>
      </w:r>
    </w:p>
    <w:p w14:paraId="35927D89" w14:textId="303637F6" w:rsidR="00926B8F" w:rsidRPr="001C6FAA" w:rsidRDefault="00E00F07" w:rsidP="3082C307">
      <w:pPr>
        <w:pStyle w:val="ListParagraph"/>
        <w:numPr>
          <w:ilvl w:val="0"/>
          <w:numId w:val="40"/>
        </w:numPr>
        <w:rPr>
          <w:sz w:val="20"/>
          <w:szCs w:val="20"/>
        </w:rPr>
      </w:pPr>
      <w:r w:rsidRPr="001C6FAA">
        <w:rPr>
          <w:sz w:val="20"/>
          <w:szCs w:val="20"/>
        </w:rPr>
        <w:t xml:space="preserve">Engage data users </w:t>
      </w:r>
      <w:r w:rsidR="00357347" w:rsidRPr="001C6FAA">
        <w:rPr>
          <w:sz w:val="20"/>
          <w:szCs w:val="20"/>
        </w:rPr>
        <w:t>in the development of data infrastructure and its continuous improvement</w:t>
      </w:r>
    </w:p>
    <w:p w14:paraId="664086C9" w14:textId="2B0DA159" w:rsidR="00894BDC" w:rsidRPr="001C6FAA" w:rsidRDefault="00894BDC" w:rsidP="3082C307">
      <w:pPr>
        <w:pStyle w:val="ListParagraph"/>
        <w:numPr>
          <w:ilvl w:val="0"/>
          <w:numId w:val="40"/>
        </w:numPr>
        <w:rPr>
          <w:sz w:val="20"/>
          <w:szCs w:val="20"/>
        </w:rPr>
      </w:pPr>
      <w:r w:rsidRPr="001C6FAA">
        <w:rPr>
          <w:sz w:val="20"/>
          <w:szCs w:val="20"/>
        </w:rPr>
        <w:t xml:space="preserve">Determine </w:t>
      </w:r>
      <w:r w:rsidR="004C14C6" w:rsidRPr="001C6FAA">
        <w:rPr>
          <w:sz w:val="20"/>
          <w:szCs w:val="20"/>
        </w:rPr>
        <w:t xml:space="preserve">data </w:t>
      </w:r>
      <w:r w:rsidRPr="001C6FAA">
        <w:rPr>
          <w:sz w:val="20"/>
          <w:szCs w:val="20"/>
        </w:rPr>
        <w:t>needs before engaging external partners</w:t>
      </w:r>
    </w:p>
    <w:p w14:paraId="7B4F88B5" w14:textId="77777777" w:rsidR="0048484C" w:rsidRPr="0048484C" w:rsidRDefault="0066427B" w:rsidP="001063DC">
      <w:pPr>
        <w:spacing w:after="0"/>
        <w:rPr>
          <w:b/>
          <w:bCs/>
          <w:sz w:val="20"/>
          <w:szCs w:val="20"/>
        </w:rPr>
      </w:pPr>
      <w:r w:rsidRPr="0048484C">
        <w:rPr>
          <w:b/>
          <w:bCs/>
          <w:sz w:val="20"/>
          <w:szCs w:val="20"/>
        </w:rPr>
        <w:t>Strategy 1</w:t>
      </w:r>
      <w:r w:rsidR="00D260E0" w:rsidRPr="0048484C">
        <w:rPr>
          <w:b/>
          <w:bCs/>
          <w:sz w:val="20"/>
          <w:szCs w:val="20"/>
        </w:rPr>
        <w:t xml:space="preserve">: </w:t>
      </w:r>
      <w:r w:rsidR="008D037F" w:rsidRPr="0048484C">
        <w:rPr>
          <w:b/>
          <w:bCs/>
          <w:sz w:val="20"/>
          <w:szCs w:val="20"/>
        </w:rPr>
        <w:t>I</w:t>
      </w:r>
      <w:r w:rsidR="00D260E0" w:rsidRPr="0048484C">
        <w:rPr>
          <w:b/>
          <w:bCs/>
          <w:sz w:val="20"/>
          <w:szCs w:val="20"/>
        </w:rPr>
        <w:t xml:space="preserve">nvest </w:t>
      </w:r>
      <w:r w:rsidR="00A43BE2" w:rsidRPr="0048484C">
        <w:rPr>
          <w:b/>
          <w:bCs/>
          <w:sz w:val="20"/>
          <w:szCs w:val="20"/>
        </w:rPr>
        <w:t xml:space="preserve">in </w:t>
      </w:r>
      <w:r w:rsidR="0064482A" w:rsidRPr="0048484C">
        <w:rPr>
          <w:b/>
          <w:bCs/>
          <w:sz w:val="20"/>
          <w:szCs w:val="20"/>
        </w:rPr>
        <w:t>building</w:t>
      </w:r>
      <w:r w:rsidR="00A43BE2" w:rsidRPr="0048484C">
        <w:rPr>
          <w:b/>
          <w:bCs/>
          <w:sz w:val="20"/>
          <w:szCs w:val="20"/>
        </w:rPr>
        <w:t xml:space="preserve"> </w:t>
      </w:r>
      <w:r w:rsidR="0064482A" w:rsidRPr="0048484C">
        <w:rPr>
          <w:b/>
          <w:bCs/>
          <w:sz w:val="20"/>
          <w:szCs w:val="20"/>
        </w:rPr>
        <w:t>the</w:t>
      </w:r>
      <w:r w:rsidR="00A43BE2" w:rsidRPr="0048484C">
        <w:rPr>
          <w:b/>
          <w:bCs/>
          <w:sz w:val="20"/>
          <w:szCs w:val="20"/>
        </w:rPr>
        <w:t xml:space="preserve"> </w:t>
      </w:r>
      <w:r w:rsidR="00D260E0" w:rsidRPr="0048484C">
        <w:rPr>
          <w:b/>
          <w:bCs/>
          <w:sz w:val="20"/>
          <w:szCs w:val="20"/>
        </w:rPr>
        <w:t xml:space="preserve">data infrastructure </w:t>
      </w:r>
      <w:r w:rsidR="00D260E0" w:rsidRPr="0048484C">
        <w:rPr>
          <w:b/>
          <w:bCs/>
          <w:i/>
          <w:iCs/>
          <w:sz w:val="20"/>
          <w:szCs w:val="20"/>
        </w:rPr>
        <w:t xml:space="preserve">and </w:t>
      </w:r>
      <w:r w:rsidR="00D260E0" w:rsidRPr="0048484C">
        <w:rPr>
          <w:b/>
          <w:bCs/>
          <w:sz w:val="20"/>
          <w:szCs w:val="20"/>
        </w:rPr>
        <w:t xml:space="preserve">a culture of </w:t>
      </w:r>
      <w:r w:rsidR="00F818E3" w:rsidRPr="0048484C">
        <w:rPr>
          <w:b/>
          <w:bCs/>
          <w:sz w:val="20"/>
          <w:szCs w:val="20"/>
        </w:rPr>
        <w:t>using data to improve student outcomes</w:t>
      </w:r>
      <w:r w:rsidR="00D260E0" w:rsidRPr="0048484C">
        <w:rPr>
          <w:b/>
          <w:bCs/>
          <w:sz w:val="20"/>
          <w:szCs w:val="20"/>
        </w:rPr>
        <w:t xml:space="preserve">  </w:t>
      </w:r>
    </w:p>
    <w:p w14:paraId="3D4B7D18" w14:textId="59FDDE8C" w:rsidR="002F61FF" w:rsidRPr="0048484C" w:rsidRDefault="00C82C4B" w:rsidP="001063DC">
      <w:pPr>
        <w:spacing w:after="0"/>
        <w:rPr>
          <w:rStyle w:val="normaltextrun"/>
          <w:color w:val="000000"/>
          <w:sz w:val="20"/>
          <w:szCs w:val="20"/>
        </w:rPr>
      </w:pPr>
      <w:r w:rsidRPr="0048484C">
        <w:rPr>
          <w:rStyle w:val="cf01"/>
          <w:rFonts w:asciiTheme="minorHAnsi" w:hAnsiTheme="minorHAnsi" w:cstheme="minorBidi"/>
          <w:sz w:val="20"/>
          <w:szCs w:val="20"/>
        </w:rPr>
        <w:t>Leveraging</w:t>
      </w:r>
      <w:r w:rsidR="00E823A1" w:rsidRPr="0048484C">
        <w:rPr>
          <w:rStyle w:val="cf01"/>
          <w:rFonts w:asciiTheme="minorHAnsi" w:hAnsiTheme="minorHAnsi" w:cstheme="minorBidi"/>
          <w:sz w:val="20"/>
          <w:szCs w:val="20"/>
        </w:rPr>
        <w:t xml:space="preserve"> the </w:t>
      </w:r>
      <w:r w:rsidRPr="0048484C">
        <w:rPr>
          <w:rStyle w:val="cf01"/>
          <w:rFonts w:asciiTheme="minorHAnsi" w:hAnsiTheme="minorHAnsi" w:cstheme="minorBidi"/>
          <w:sz w:val="20"/>
          <w:szCs w:val="20"/>
        </w:rPr>
        <w:t xml:space="preserve">goals of the </w:t>
      </w:r>
      <w:r w:rsidR="007171B0" w:rsidRPr="0048484C">
        <w:rPr>
          <w:rStyle w:val="cf01"/>
          <w:rFonts w:asciiTheme="minorHAnsi" w:hAnsiTheme="minorHAnsi" w:cstheme="minorBidi"/>
          <w:i/>
          <w:iCs/>
          <w:sz w:val="20"/>
          <w:szCs w:val="20"/>
        </w:rPr>
        <w:t>UNT System Strategic Plan</w:t>
      </w:r>
      <w:r w:rsidRPr="0048484C">
        <w:rPr>
          <w:rStyle w:val="cf01"/>
          <w:rFonts w:asciiTheme="minorHAnsi" w:hAnsiTheme="minorHAnsi" w:cstheme="minorBidi"/>
          <w:i/>
          <w:iCs/>
          <w:sz w:val="20"/>
          <w:szCs w:val="20"/>
        </w:rPr>
        <w:t xml:space="preserve"> </w:t>
      </w:r>
      <w:r w:rsidR="000D6090" w:rsidRPr="0048484C">
        <w:rPr>
          <w:rStyle w:val="cf01"/>
          <w:rFonts w:asciiTheme="minorHAnsi" w:hAnsiTheme="minorHAnsi" w:cstheme="minorBidi"/>
          <w:i/>
          <w:iCs/>
          <w:sz w:val="20"/>
          <w:szCs w:val="20"/>
        </w:rPr>
        <w:t>2012</w:t>
      </w:r>
      <w:r w:rsidR="006236E8" w:rsidRPr="0048484C">
        <w:rPr>
          <w:rStyle w:val="cf01"/>
          <w:rFonts w:asciiTheme="minorHAnsi" w:hAnsiTheme="minorHAnsi" w:cstheme="minorBidi"/>
          <w:i/>
          <w:iCs/>
          <w:sz w:val="20"/>
          <w:szCs w:val="20"/>
        </w:rPr>
        <w:t>–</w:t>
      </w:r>
      <w:r w:rsidR="000D6090" w:rsidRPr="0048484C">
        <w:rPr>
          <w:rStyle w:val="cf01"/>
          <w:rFonts w:asciiTheme="minorHAnsi" w:hAnsiTheme="minorHAnsi" w:cstheme="minorBidi"/>
          <w:i/>
          <w:iCs/>
          <w:sz w:val="20"/>
          <w:szCs w:val="20"/>
        </w:rPr>
        <w:t>2016</w:t>
      </w:r>
      <w:r w:rsidR="007171B0" w:rsidRPr="0048484C">
        <w:rPr>
          <w:rStyle w:val="cf01"/>
          <w:rFonts w:asciiTheme="minorHAnsi" w:hAnsiTheme="minorHAnsi" w:cstheme="minorBidi"/>
          <w:sz w:val="20"/>
          <w:szCs w:val="20"/>
        </w:rPr>
        <w:t xml:space="preserve"> </w:t>
      </w:r>
      <w:r w:rsidR="00422B38" w:rsidRPr="0048484C">
        <w:rPr>
          <w:rStyle w:val="cf01"/>
          <w:rFonts w:asciiTheme="minorHAnsi" w:hAnsiTheme="minorHAnsi" w:cstheme="minorBidi"/>
          <w:sz w:val="20"/>
          <w:szCs w:val="20"/>
        </w:rPr>
        <w:t xml:space="preserve">allowed </w:t>
      </w:r>
      <w:r w:rsidR="007171B0" w:rsidRPr="0048484C">
        <w:rPr>
          <w:rStyle w:val="cf01"/>
          <w:rFonts w:asciiTheme="minorHAnsi" w:hAnsiTheme="minorHAnsi" w:cstheme="minorBidi"/>
          <w:sz w:val="20"/>
          <w:szCs w:val="20"/>
        </w:rPr>
        <w:t xml:space="preserve">UNT </w:t>
      </w:r>
      <w:r w:rsidR="00422B38" w:rsidRPr="0048484C">
        <w:rPr>
          <w:rStyle w:val="cf01"/>
          <w:rFonts w:asciiTheme="minorHAnsi" w:hAnsiTheme="minorHAnsi" w:cstheme="minorBidi"/>
          <w:sz w:val="20"/>
          <w:szCs w:val="20"/>
        </w:rPr>
        <w:t>to</w:t>
      </w:r>
      <w:r w:rsidR="00E11B27" w:rsidRPr="0048484C">
        <w:rPr>
          <w:rStyle w:val="cf01"/>
          <w:rFonts w:asciiTheme="minorHAnsi" w:hAnsiTheme="minorHAnsi" w:cstheme="minorBidi"/>
          <w:sz w:val="20"/>
          <w:szCs w:val="20"/>
        </w:rPr>
        <w:t xml:space="preserve"> prioritize </w:t>
      </w:r>
      <w:r w:rsidR="004A118D" w:rsidRPr="0048484C">
        <w:rPr>
          <w:rStyle w:val="cf01"/>
          <w:rFonts w:asciiTheme="minorHAnsi" w:hAnsiTheme="minorHAnsi" w:cstheme="minorBidi"/>
          <w:sz w:val="20"/>
          <w:szCs w:val="20"/>
        </w:rPr>
        <w:t xml:space="preserve">investments in </w:t>
      </w:r>
      <w:r w:rsidR="00E11B27" w:rsidRPr="0048484C">
        <w:rPr>
          <w:rStyle w:val="cf01"/>
          <w:rFonts w:asciiTheme="minorHAnsi" w:hAnsiTheme="minorHAnsi" w:cstheme="minorBidi"/>
          <w:sz w:val="20"/>
          <w:szCs w:val="20"/>
        </w:rPr>
        <w:t>data</w:t>
      </w:r>
      <w:r w:rsidR="004A118D" w:rsidRPr="0048484C">
        <w:rPr>
          <w:rStyle w:val="cf01"/>
          <w:rFonts w:asciiTheme="minorHAnsi" w:hAnsiTheme="minorHAnsi" w:cstheme="minorBidi"/>
          <w:sz w:val="20"/>
          <w:szCs w:val="20"/>
        </w:rPr>
        <w:t>-</w:t>
      </w:r>
      <w:r w:rsidR="00E11B27" w:rsidRPr="0048484C">
        <w:rPr>
          <w:rStyle w:val="cf01"/>
          <w:rFonts w:asciiTheme="minorHAnsi" w:hAnsiTheme="minorHAnsi" w:cstheme="minorBidi"/>
          <w:sz w:val="20"/>
          <w:szCs w:val="20"/>
        </w:rPr>
        <w:t>informed decision</w:t>
      </w:r>
      <w:r w:rsidR="004A118D" w:rsidRPr="0048484C">
        <w:rPr>
          <w:rStyle w:val="cf01"/>
          <w:rFonts w:asciiTheme="minorHAnsi" w:hAnsiTheme="minorHAnsi" w:cstheme="minorBidi"/>
          <w:sz w:val="20"/>
          <w:szCs w:val="20"/>
        </w:rPr>
        <w:t>-</w:t>
      </w:r>
      <w:r w:rsidR="00E11B27" w:rsidRPr="0048484C">
        <w:rPr>
          <w:rStyle w:val="cf01"/>
          <w:rFonts w:asciiTheme="minorHAnsi" w:hAnsiTheme="minorHAnsi" w:cstheme="minorBidi"/>
          <w:sz w:val="20"/>
          <w:szCs w:val="20"/>
        </w:rPr>
        <w:t>making</w:t>
      </w:r>
      <w:r w:rsidR="00ED5B51" w:rsidRPr="0048484C">
        <w:rPr>
          <w:rStyle w:val="cf01"/>
          <w:rFonts w:asciiTheme="minorHAnsi" w:hAnsiTheme="minorHAnsi" w:cstheme="minorBidi"/>
          <w:sz w:val="20"/>
          <w:szCs w:val="20"/>
        </w:rPr>
        <w:t xml:space="preserve">. UNT </w:t>
      </w:r>
      <w:r w:rsidR="000E6B3B" w:rsidRPr="0048484C">
        <w:rPr>
          <w:rStyle w:val="cf01"/>
          <w:rFonts w:asciiTheme="minorHAnsi" w:hAnsiTheme="minorHAnsi" w:cstheme="minorBidi"/>
          <w:sz w:val="20"/>
          <w:szCs w:val="20"/>
        </w:rPr>
        <w:t>understood that a</w:t>
      </w:r>
      <w:r w:rsidR="00CF0547" w:rsidRPr="0048484C">
        <w:rPr>
          <w:rFonts w:eastAsiaTheme="minorEastAsia"/>
          <w:color w:val="000000" w:themeColor="text1"/>
          <w:sz w:val="20"/>
          <w:szCs w:val="20"/>
        </w:rPr>
        <w:t xml:space="preserve"> long-term and multi-step project like Insights requires </w:t>
      </w:r>
      <w:r w:rsidR="000E6B3B" w:rsidRPr="0048484C">
        <w:rPr>
          <w:rFonts w:eastAsiaTheme="minorEastAsia"/>
          <w:color w:val="000000" w:themeColor="text1"/>
          <w:sz w:val="20"/>
          <w:szCs w:val="20"/>
        </w:rPr>
        <w:t>substantial</w:t>
      </w:r>
      <w:r w:rsidR="00CF0547" w:rsidRPr="0048484C">
        <w:rPr>
          <w:rFonts w:eastAsiaTheme="minorEastAsia"/>
          <w:color w:val="000000" w:themeColor="text1"/>
          <w:sz w:val="20"/>
          <w:szCs w:val="20"/>
        </w:rPr>
        <w:t xml:space="preserve"> </w:t>
      </w:r>
      <w:r w:rsidR="000E6B3B" w:rsidRPr="0048484C">
        <w:rPr>
          <w:rFonts w:eastAsiaTheme="minorEastAsia"/>
          <w:color w:val="000000" w:themeColor="text1"/>
          <w:sz w:val="20"/>
          <w:szCs w:val="20"/>
        </w:rPr>
        <w:t xml:space="preserve">investments </w:t>
      </w:r>
      <w:r w:rsidR="00603FD0" w:rsidRPr="0048484C">
        <w:rPr>
          <w:rFonts w:eastAsiaTheme="minorEastAsia"/>
          <w:color w:val="000000" w:themeColor="text1"/>
          <w:sz w:val="20"/>
          <w:szCs w:val="20"/>
        </w:rPr>
        <w:t>of</w:t>
      </w:r>
      <w:r w:rsidR="000E6B3B" w:rsidRPr="0048484C">
        <w:rPr>
          <w:rFonts w:eastAsiaTheme="minorEastAsia"/>
          <w:color w:val="000000" w:themeColor="text1"/>
          <w:sz w:val="20"/>
          <w:szCs w:val="20"/>
        </w:rPr>
        <w:t xml:space="preserve"> </w:t>
      </w:r>
      <w:r w:rsidR="00CF0547" w:rsidRPr="0048484C">
        <w:rPr>
          <w:rFonts w:eastAsiaTheme="minorEastAsia"/>
          <w:color w:val="000000" w:themeColor="text1"/>
          <w:sz w:val="20"/>
          <w:szCs w:val="20"/>
        </w:rPr>
        <w:t>funding, staff time, and other resources</w:t>
      </w:r>
      <w:r w:rsidR="00EC36AC" w:rsidRPr="0048484C">
        <w:rPr>
          <w:rFonts w:eastAsiaTheme="minorEastAsia"/>
          <w:color w:val="000000" w:themeColor="text1"/>
          <w:sz w:val="20"/>
          <w:szCs w:val="20"/>
        </w:rPr>
        <w:t xml:space="preserve"> to succeed. </w:t>
      </w:r>
      <w:r w:rsidR="0005484C" w:rsidRPr="0048484C">
        <w:rPr>
          <w:rFonts w:eastAsiaTheme="minorEastAsia"/>
          <w:color w:val="000000" w:themeColor="text1"/>
          <w:sz w:val="20"/>
          <w:szCs w:val="20"/>
        </w:rPr>
        <w:t xml:space="preserve">And </w:t>
      </w:r>
      <w:r w:rsidR="002A267C" w:rsidRPr="0048484C">
        <w:rPr>
          <w:rFonts w:eastAsiaTheme="minorEastAsia"/>
          <w:color w:val="000000" w:themeColor="text1"/>
          <w:sz w:val="20"/>
          <w:szCs w:val="20"/>
        </w:rPr>
        <w:t>consistent</w:t>
      </w:r>
      <w:r w:rsidR="0005484C" w:rsidRPr="0048484C">
        <w:rPr>
          <w:rFonts w:eastAsiaTheme="minorEastAsia"/>
          <w:color w:val="000000" w:themeColor="text1"/>
          <w:sz w:val="20"/>
          <w:szCs w:val="20"/>
        </w:rPr>
        <w:t xml:space="preserve"> leadership focused on </w:t>
      </w:r>
      <w:r w:rsidR="00204690" w:rsidRPr="0048484C">
        <w:rPr>
          <w:rFonts w:eastAsiaTheme="minorEastAsia"/>
          <w:color w:val="000000" w:themeColor="text1"/>
          <w:sz w:val="20"/>
          <w:szCs w:val="20"/>
        </w:rPr>
        <w:t>data</w:t>
      </w:r>
      <w:r w:rsidR="002A267C" w:rsidRPr="0048484C">
        <w:rPr>
          <w:rFonts w:eastAsiaTheme="minorEastAsia"/>
          <w:color w:val="000000" w:themeColor="text1"/>
          <w:sz w:val="20"/>
          <w:szCs w:val="20"/>
        </w:rPr>
        <w:t xml:space="preserve"> use</w:t>
      </w:r>
      <w:r w:rsidR="00204690" w:rsidRPr="0048484C">
        <w:rPr>
          <w:rFonts w:eastAsiaTheme="minorEastAsia"/>
          <w:color w:val="000000" w:themeColor="text1"/>
          <w:sz w:val="20"/>
          <w:szCs w:val="20"/>
        </w:rPr>
        <w:t xml:space="preserve"> to</w:t>
      </w:r>
      <w:r w:rsidR="0005484C" w:rsidRPr="0048484C">
        <w:rPr>
          <w:rFonts w:eastAsiaTheme="minorEastAsia"/>
          <w:color w:val="000000" w:themeColor="text1"/>
          <w:sz w:val="20"/>
          <w:szCs w:val="20"/>
        </w:rPr>
        <w:t xml:space="preserve"> improv</w:t>
      </w:r>
      <w:r w:rsidR="00204690" w:rsidRPr="0048484C">
        <w:rPr>
          <w:rFonts w:eastAsiaTheme="minorEastAsia"/>
          <w:color w:val="000000" w:themeColor="text1"/>
          <w:sz w:val="20"/>
          <w:szCs w:val="20"/>
        </w:rPr>
        <w:t>e</w:t>
      </w:r>
      <w:r w:rsidR="0005484C" w:rsidRPr="0048484C">
        <w:rPr>
          <w:rFonts w:eastAsiaTheme="minorEastAsia"/>
          <w:color w:val="000000" w:themeColor="text1"/>
          <w:sz w:val="20"/>
          <w:szCs w:val="20"/>
        </w:rPr>
        <w:t xml:space="preserve"> student outcomes is key. </w:t>
      </w:r>
      <w:r w:rsidR="007A4C55" w:rsidRPr="0048484C">
        <w:rPr>
          <w:rStyle w:val="normaltextrun"/>
          <w:color w:val="000000" w:themeColor="text1"/>
          <w:sz w:val="20"/>
          <w:szCs w:val="20"/>
        </w:rPr>
        <w:t xml:space="preserve">As Debbie Rohwer, </w:t>
      </w:r>
      <w:r w:rsidR="7C6F38CC" w:rsidRPr="0048484C">
        <w:rPr>
          <w:rStyle w:val="normaltextrun"/>
          <w:color w:val="000000" w:themeColor="text1"/>
          <w:sz w:val="20"/>
          <w:szCs w:val="20"/>
        </w:rPr>
        <w:t>v</w:t>
      </w:r>
      <w:r w:rsidR="007A4C55" w:rsidRPr="0048484C">
        <w:rPr>
          <w:rStyle w:val="normaltextrun"/>
          <w:color w:val="000000" w:themeColor="text1"/>
          <w:sz w:val="20"/>
          <w:szCs w:val="20"/>
        </w:rPr>
        <w:t xml:space="preserve">ice </w:t>
      </w:r>
      <w:r w:rsidR="296F91B8" w:rsidRPr="0048484C">
        <w:rPr>
          <w:rStyle w:val="normaltextrun"/>
          <w:color w:val="000000" w:themeColor="text1"/>
          <w:sz w:val="20"/>
          <w:szCs w:val="20"/>
        </w:rPr>
        <w:t>p</w:t>
      </w:r>
      <w:r w:rsidR="007A4C55" w:rsidRPr="0048484C">
        <w:rPr>
          <w:rStyle w:val="normaltextrun"/>
          <w:color w:val="000000" w:themeColor="text1"/>
          <w:sz w:val="20"/>
          <w:szCs w:val="20"/>
        </w:rPr>
        <w:t xml:space="preserve">resident of </w:t>
      </w:r>
      <w:r w:rsidR="5D43F481" w:rsidRPr="0048484C">
        <w:rPr>
          <w:rStyle w:val="normaltextrun"/>
          <w:color w:val="000000" w:themeColor="text1"/>
          <w:sz w:val="20"/>
          <w:szCs w:val="20"/>
        </w:rPr>
        <w:t>p</w:t>
      </w:r>
      <w:r w:rsidR="007A4C55" w:rsidRPr="0048484C">
        <w:rPr>
          <w:rStyle w:val="normaltextrun"/>
          <w:color w:val="000000" w:themeColor="text1"/>
          <w:sz w:val="20"/>
          <w:szCs w:val="20"/>
        </w:rPr>
        <w:t xml:space="preserve">lanning and </w:t>
      </w:r>
      <w:r w:rsidR="79ABEE72" w:rsidRPr="0048484C">
        <w:rPr>
          <w:rStyle w:val="normaltextrun"/>
          <w:color w:val="000000" w:themeColor="text1"/>
          <w:sz w:val="20"/>
          <w:szCs w:val="20"/>
        </w:rPr>
        <w:t>c</w:t>
      </w:r>
      <w:r w:rsidR="007A4C55" w:rsidRPr="0048484C">
        <w:rPr>
          <w:rStyle w:val="normaltextrun"/>
          <w:color w:val="000000" w:themeColor="text1"/>
          <w:sz w:val="20"/>
          <w:szCs w:val="20"/>
        </w:rPr>
        <w:t xml:space="preserve">hief of </w:t>
      </w:r>
      <w:r w:rsidR="1798983B" w:rsidRPr="0048484C">
        <w:rPr>
          <w:rStyle w:val="normaltextrun"/>
          <w:color w:val="000000" w:themeColor="text1"/>
          <w:sz w:val="20"/>
          <w:szCs w:val="20"/>
        </w:rPr>
        <w:t>s</w:t>
      </w:r>
      <w:r w:rsidR="007A4C55" w:rsidRPr="0048484C">
        <w:rPr>
          <w:rStyle w:val="normaltextrun"/>
          <w:color w:val="000000" w:themeColor="text1"/>
          <w:sz w:val="20"/>
          <w:szCs w:val="20"/>
        </w:rPr>
        <w:t xml:space="preserve">taff, explains, </w:t>
      </w:r>
      <w:r w:rsidR="001063DC" w:rsidRPr="0048484C">
        <w:rPr>
          <w:rStyle w:val="normaltextrun"/>
          <w:color w:val="000000" w:themeColor="text1"/>
          <w:sz w:val="20"/>
          <w:szCs w:val="20"/>
        </w:rPr>
        <w:t>“</w:t>
      </w:r>
      <w:r w:rsidR="002F61FF" w:rsidRPr="0048484C">
        <w:rPr>
          <w:rStyle w:val="normaltextrun"/>
          <w:color w:val="000000" w:themeColor="text1"/>
          <w:sz w:val="20"/>
          <w:szCs w:val="20"/>
        </w:rPr>
        <w:t>I do think continuity, not just with the president, but with many of the VPs</w:t>
      </w:r>
      <w:r w:rsidR="006A24CD" w:rsidRPr="0048484C">
        <w:rPr>
          <w:rStyle w:val="normaltextrun"/>
          <w:color w:val="000000" w:themeColor="text1"/>
          <w:sz w:val="20"/>
          <w:szCs w:val="20"/>
        </w:rPr>
        <w:t>,</w:t>
      </w:r>
      <w:r w:rsidR="002F61FF" w:rsidRPr="0048484C">
        <w:rPr>
          <w:rStyle w:val="normaltextrun"/>
          <w:color w:val="000000" w:themeColor="text1"/>
          <w:sz w:val="20"/>
          <w:szCs w:val="20"/>
        </w:rPr>
        <w:t xml:space="preserve"> has helped with having conversations and not letting them go. We keep returning to them. When you do that, you want to improve things and not just look at the same challenges. We have a board in our office of the </w:t>
      </w:r>
      <w:r w:rsidR="4F78B0BF" w:rsidRPr="0048484C">
        <w:rPr>
          <w:rStyle w:val="normaltextrun"/>
          <w:color w:val="000000" w:themeColor="text1"/>
          <w:sz w:val="20"/>
          <w:szCs w:val="20"/>
        </w:rPr>
        <w:t>N</w:t>
      </w:r>
      <w:r w:rsidR="002F61FF" w:rsidRPr="0048484C">
        <w:rPr>
          <w:rStyle w:val="normaltextrun"/>
          <w:color w:val="000000" w:themeColor="text1"/>
          <w:sz w:val="20"/>
          <w:szCs w:val="20"/>
        </w:rPr>
        <w:t xml:space="preserve">orth </w:t>
      </w:r>
      <w:r w:rsidR="165CDAF9" w:rsidRPr="0048484C">
        <w:rPr>
          <w:rStyle w:val="normaltextrun"/>
          <w:color w:val="000000" w:themeColor="text1"/>
          <w:sz w:val="20"/>
          <w:szCs w:val="20"/>
        </w:rPr>
        <w:t>S</w:t>
      </w:r>
      <w:r w:rsidR="002F61FF" w:rsidRPr="0048484C">
        <w:rPr>
          <w:rStyle w:val="normaltextrun"/>
          <w:color w:val="000000" w:themeColor="text1"/>
          <w:sz w:val="20"/>
          <w:szCs w:val="20"/>
        </w:rPr>
        <w:t>tars that always are important</w:t>
      </w:r>
      <w:r w:rsidR="006A24CD" w:rsidRPr="0048484C">
        <w:rPr>
          <w:rStyle w:val="normaltextrun"/>
          <w:color w:val="000000" w:themeColor="text1"/>
          <w:sz w:val="20"/>
          <w:szCs w:val="20"/>
        </w:rPr>
        <w:t>—</w:t>
      </w:r>
      <w:r w:rsidR="002F61FF" w:rsidRPr="0048484C">
        <w:rPr>
          <w:rStyle w:val="normaltextrun"/>
          <w:color w:val="000000" w:themeColor="text1"/>
          <w:sz w:val="20"/>
          <w:szCs w:val="20"/>
        </w:rPr>
        <w:t>student success</w:t>
      </w:r>
      <w:r w:rsidR="000A05AD" w:rsidRPr="0048484C">
        <w:rPr>
          <w:rStyle w:val="normaltextrun"/>
          <w:color w:val="000000" w:themeColor="text1"/>
          <w:sz w:val="20"/>
          <w:szCs w:val="20"/>
        </w:rPr>
        <w:t xml:space="preserve"> and</w:t>
      </w:r>
      <w:r w:rsidR="002F61FF" w:rsidRPr="0048484C">
        <w:rPr>
          <w:rStyle w:val="normaltextrun"/>
          <w:color w:val="000000" w:themeColor="text1"/>
          <w:sz w:val="20"/>
          <w:szCs w:val="20"/>
        </w:rPr>
        <w:t xml:space="preserve"> student retention</w:t>
      </w:r>
      <w:r w:rsidR="00D46ED0" w:rsidRPr="0048484C">
        <w:rPr>
          <w:rStyle w:val="normaltextrun"/>
          <w:color w:val="000000" w:themeColor="text1"/>
          <w:sz w:val="20"/>
          <w:szCs w:val="20"/>
        </w:rPr>
        <w:t xml:space="preserve"> are two.</w:t>
      </w:r>
      <w:r w:rsidR="001063DC" w:rsidRPr="0048484C">
        <w:rPr>
          <w:rStyle w:val="normaltextrun"/>
          <w:color w:val="000000" w:themeColor="text1"/>
          <w:sz w:val="20"/>
          <w:szCs w:val="20"/>
        </w:rPr>
        <w:t>”</w:t>
      </w:r>
    </w:p>
    <w:p w14:paraId="7F386383" w14:textId="77777777" w:rsidR="007A4C55" w:rsidRPr="0048484C" w:rsidRDefault="007A4C55" w:rsidP="3C06D8B5">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14:paraId="3CE01016" w14:textId="3B01E2EC" w:rsidR="0048484C" w:rsidRDefault="00926445" w:rsidP="00532BCF">
      <w:pPr>
        <w:pStyle w:val="paragraph"/>
        <w:spacing w:before="0" w:beforeAutospacing="0" w:after="0" w:afterAutospacing="0"/>
        <w:textAlignment w:val="baseline"/>
        <w:rPr>
          <w:rStyle w:val="normaltextrun"/>
          <w:rFonts w:asciiTheme="minorHAnsi" w:hAnsiTheme="minorHAnsi" w:cstheme="minorBidi"/>
          <w:color w:val="000000" w:themeColor="text1"/>
          <w:sz w:val="20"/>
          <w:szCs w:val="20"/>
        </w:rPr>
      </w:pPr>
      <w:r w:rsidRPr="0048484C">
        <w:rPr>
          <w:rFonts w:asciiTheme="minorHAnsi" w:hAnsiTheme="minorHAnsi" w:cstheme="minorBidi"/>
          <w:sz w:val="20"/>
          <w:szCs w:val="20"/>
        </w:rPr>
        <w:t xml:space="preserve">President Smatresk </w:t>
      </w:r>
      <w:r w:rsidR="00CD514F" w:rsidRPr="0048484C">
        <w:rPr>
          <w:rFonts w:asciiTheme="minorHAnsi" w:hAnsiTheme="minorHAnsi" w:cstheme="minorBidi"/>
          <w:sz w:val="20"/>
          <w:szCs w:val="20"/>
        </w:rPr>
        <w:t xml:space="preserve">agrees, saying, </w:t>
      </w:r>
      <w:r w:rsidR="00CD514F" w:rsidRPr="0048484C">
        <w:rPr>
          <w:rStyle w:val="normaltextrun"/>
          <w:rFonts w:asciiTheme="minorHAnsi" w:hAnsiTheme="minorHAnsi" w:cstheme="minorBidi"/>
          <w:color w:val="000000" w:themeColor="text1"/>
          <w:sz w:val="20"/>
          <w:szCs w:val="20"/>
          <w:lang w:val="en"/>
        </w:rPr>
        <w:t xml:space="preserve">“You need slow, steady, and consistent pressure to build a culture that can pay off over time.” </w:t>
      </w:r>
      <w:r w:rsidR="005565AF" w:rsidRPr="0048484C">
        <w:rPr>
          <w:rStyle w:val="normaltextrun"/>
          <w:rFonts w:asciiTheme="minorHAnsi" w:hAnsiTheme="minorHAnsi" w:cstheme="minorBidi"/>
          <w:color w:val="000000" w:themeColor="text1"/>
          <w:sz w:val="20"/>
          <w:szCs w:val="20"/>
        </w:rPr>
        <w:t>With consistent leadership</w:t>
      </w:r>
      <w:r w:rsidR="00C1566C" w:rsidRPr="0048484C">
        <w:rPr>
          <w:rStyle w:val="normaltextrun"/>
          <w:rFonts w:asciiTheme="minorHAnsi" w:hAnsiTheme="minorHAnsi" w:cstheme="minorBidi"/>
          <w:color w:val="000000" w:themeColor="text1"/>
          <w:sz w:val="20"/>
          <w:szCs w:val="20"/>
        </w:rPr>
        <w:t xml:space="preserve"> and </w:t>
      </w:r>
      <w:r w:rsidR="00796538" w:rsidRPr="0048484C">
        <w:rPr>
          <w:rStyle w:val="normaltextrun"/>
          <w:rFonts w:asciiTheme="minorHAnsi" w:hAnsiTheme="minorHAnsi" w:cstheme="minorBidi"/>
          <w:color w:val="000000" w:themeColor="text1"/>
          <w:sz w:val="20"/>
          <w:szCs w:val="20"/>
        </w:rPr>
        <w:t>investment</w:t>
      </w:r>
      <w:r w:rsidR="003E3A98" w:rsidRPr="0048484C">
        <w:rPr>
          <w:rStyle w:val="normaltextrun"/>
          <w:rFonts w:asciiTheme="minorHAnsi" w:hAnsiTheme="minorHAnsi" w:cstheme="minorBidi"/>
          <w:color w:val="000000" w:themeColor="text1"/>
          <w:sz w:val="20"/>
          <w:szCs w:val="20"/>
        </w:rPr>
        <w:t xml:space="preserve">s of </w:t>
      </w:r>
      <w:r w:rsidR="00130888" w:rsidRPr="0048484C">
        <w:rPr>
          <w:rStyle w:val="normaltextrun"/>
          <w:rFonts w:asciiTheme="minorHAnsi" w:hAnsiTheme="minorHAnsi" w:cstheme="minorBidi"/>
          <w:color w:val="000000" w:themeColor="text1"/>
          <w:sz w:val="20"/>
          <w:szCs w:val="20"/>
        </w:rPr>
        <w:t xml:space="preserve">financial and human </w:t>
      </w:r>
      <w:r w:rsidR="009912B1" w:rsidRPr="0048484C">
        <w:rPr>
          <w:rStyle w:val="normaltextrun"/>
          <w:rFonts w:asciiTheme="minorHAnsi" w:hAnsiTheme="minorHAnsi" w:cstheme="minorBidi"/>
          <w:color w:val="000000" w:themeColor="text1"/>
          <w:sz w:val="20"/>
          <w:szCs w:val="20"/>
        </w:rPr>
        <w:t>resources,</w:t>
      </w:r>
      <w:r w:rsidR="005565AF" w:rsidRPr="0048484C">
        <w:rPr>
          <w:rStyle w:val="normaltextrun"/>
          <w:rFonts w:asciiTheme="minorHAnsi" w:hAnsiTheme="minorHAnsi" w:cstheme="minorBidi"/>
          <w:color w:val="000000" w:themeColor="text1"/>
          <w:sz w:val="20"/>
          <w:szCs w:val="20"/>
        </w:rPr>
        <w:t xml:space="preserve"> UNT has created a </w:t>
      </w:r>
      <w:r w:rsidR="007C5ED8" w:rsidRPr="0048484C">
        <w:rPr>
          <w:rStyle w:val="normaltextrun"/>
          <w:rFonts w:asciiTheme="minorHAnsi" w:hAnsiTheme="minorHAnsi" w:cstheme="minorBidi"/>
          <w:color w:val="000000" w:themeColor="text1"/>
          <w:sz w:val="20"/>
          <w:szCs w:val="20"/>
        </w:rPr>
        <w:t>comprehensive and</w:t>
      </w:r>
      <w:r w:rsidR="005565AF" w:rsidRPr="0048484C">
        <w:rPr>
          <w:rStyle w:val="normaltextrun"/>
          <w:rFonts w:asciiTheme="minorHAnsi" w:hAnsiTheme="minorHAnsi" w:cstheme="minorBidi"/>
          <w:color w:val="000000" w:themeColor="text1"/>
          <w:sz w:val="20"/>
          <w:szCs w:val="20"/>
        </w:rPr>
        <w:t xml:space="preserve"> sustainable data project </w:t>
      </w:r>
      <w:r w:rsidR="0004389C" w:rsidRPr="0048484C">
        <w:rPr>
          <w:rStyle w:val="normaltextrun"/>
          <w:rFonts w:asciiTheme="minorHAnsi" w:hAnsiTheme="minorHAnsi" w:cstheme="minorBidi"/>
          <w:color w:val="000000" w:themeColor="text1"/>
          <w:sz w:val="20"/>
          <w:szCs w:val="20"/>
        </w:rPr>
        <w:t>that has placed equal weigh</w:t>
      </w:r>
      <w:r w:rsidR="00CC7A59" w:rsidRPr="0048484C">
        <w:rPr>
          <w:rStyle w:val="normaltextrun"/>
          <w:rFonts w:asciiTheme="minorHAnsi" w:hAnsiTheme="minorHAnsi" w:cstheme="minorBidi"/>
          <w:color w:val="000000" w:themeColor="text1"/>
          <w:sz w:val="20"/>
          <w:szCs w:val="20"/>
        </w:rPr>
        <w:t>t</w:t>
      </w:r>
      <w:r w:rsidR="0004389C" w:rsidRPr="0048484C">
        <w:rPr>
          <w:rStyle w:val="normaltextrun"/>
          <w:rFonts w:asciiTheme="minorHAnsi" w:hAnsiTheme="minorHAnsi" w:cstheme="minorBidi"/>
          <w:color w:val="000000" w:themeColor="text1"/>
          <w:sz w:val="20"/>
          <w:szCs w:val="20"/>
        </w:rPr>
        <w:t xml:space="preserve"> on the technical data infrastructure and </w:t>
      </w:r>
      <w:r w:rsidR="00D3089B" w:rsidRPr="0048484C">
        <w:rPr>
          <w:rStyle w:val="normaltextrun"/>
          <w:rFonts w:asciiTheme="minorHAnsi" w:hAnsiTheme="minorHAnsi" w:cstheme="minorBidi"/>
          <w:color w:val="000000" w:themeColor="text1"/>
          <w:sz w:val="20"/>
          <w:szCs w:val="20"/>
        </w:rPr>
        <w:t xml:space="preserve">on </w:t>
      </w:r>
      <w:r w:rsidR="0004389C" w:rsidRPr="0048484C">
        <w:rPr>
          <w:rStyle w:val="normaltextrun"/>
          <w:rFonts w:asciiTheme="minorHAnsi" w:hAnsiTheme="minorHAnsi" w:cstheme="minorBidi"/>
          <w:color w:val="000000" w:themeColor="text1"/>
          <w:sz w:val="20"/>
          <w:szCs w:val="20"/>
        </w:rPr>
        <w:t>the culture of data use—all</w:t>
      </w:r>
      <w:r w:rsidR="005565AF" w:rsidRPr="0048484C">
        <w:rPr>
          <w:rStyle w:val="normaltextrun"/>
          <w:rFonts w:asciiTheme="minorHAnsi" w:hAnsiTheme="minorHAnsi" w:cstheme="minorBidi"/>
          <w:color w:val="000000" w:themeColor="text1"/>
          <w:sz w:val="20"/>
          <w:szCs w:val="20"/>
        </w:rPr>
        <w:t xml:space="preserve"> with an eye towards continuous improvement</w:t>
      </w:r>
      <w:r w:rsidR="007872FF" w:rsidRPr="0048484C">
        <w:rPr>
          <w:rStyle w:val="normaltextrun"/>
          <w:rFonts w:asciiTheme="minorHAnsi" w:hAnsiTheme="minorHAnsi" w:cstheme="minorBidi"/>
          <w:color w:val="000000" w:themeColor="text1"/>
          <w:sz w:val="20"/>
          <w:szCs w:val="20"/>
        </w:rPr>
        <w:t xml:space="preserve"> and supporting student success</w:t>
      </w:r>
      <w:r w:rsidR="005565AF" w:rsidRPr="0048484C">
        <w:rPr>
          <w:rStyle w:val="normaltextrun"/>
          <w:rFonts w:asciiTheme="minorHAnsi" w:hAnsiTheme="minorHAnsi" w:cstheme="minorBidi"/>
          <w:color w:val="000000" w:themeColor="text1"/>
          <w:sz w:val="20"/>
          <w:szCs w:val="20"/>
        </w:rPr>
        <w:t>.</w:t>
      </w:r>
    </w:p>
    <w:p w14:paraId="77412E57" w14:textId="77777777" w:rsidR="00532BCF" w:rsidRPr="00532BCF" w:rsidRDefault="00532BCF" w:rsidP="00532BCF">
      <w:pPr>
        <w:pStyle w:val="paragraph"/>
        <w:spacing w:before="0" w:beforeAutospacing="0" w:after="0" w:afterAutospacing="0"/>
        <w:textAlignment w:val="baseline"/>
        <w:rPr>
          <w:rFonts w:asciiTheme="minorHAnsi" w:hAnsiTheme="minorHAnsi" w:cstheme="minorBidi"/>
          <w:color w:val="000000" w:themeColor="text1"/>
          <w:sz w:val="20"/>
          <w:szCs w:val="20"/>
          <w:lang w:val="en"/>
        </w:rPr>
      </w:pPr>
    </w:p>
    <w:p w14:paraId="6784DD55" w14:textId="2DAB9915" w:rsidR="1C8BDC65" w:rsidRPr="00532BCF" w:rsidRDefault="000A2B5C" w:rsidP="00532BCF">
      <w:pPr>
        <w:spacing w:before="80" w:after="0"/>
        <w:rPr>
          <w:rFonts w:eastAsia="Calibri" w:cstheme="minorHAnsi"/>
          <w:b/>
          <w:bCs/>
          <w:color w:val="538135" w:themeColor="accent6" w:themeShade="BF"/>
          <w:sz w:val="20"/>
          <w:szCs w:val="20"/>
        </w:rPr>
      </w:pPr>
      <w:r w:rsidRPr="0048484C">
        <w:rPr>
          <w:rFonts w:eastAsia="Calibri" w:cstheme="minorHAnsi"/>
          <w:b/>
          <w:bCs/>
          <w:color w:val="538135" w:themeColor="accent6" w:themeShade="BF"/>
          <w:sz w:val="20"/>
          <w:szCs w:val="20"/>
        </w:rPr>
        <w:t>[SIDEBAR]</w:t>
      </w:r>
      <w:r w:rsidR="00532BCF">
        <w:rPr>
          <w:rFonts w:eastAsia="Calibri" w:cstheme="minorHAnsi"/>
          <w:b/>
          <w:bCs/>
          <w:color w:val="538135" w:themeColor="accent6" w:themeShade="BF"/>
          <w:sz w:val="20"/>
          <w:szCs w:val="20"/>
        </w:rPr>
        <w:t xml:space="preserve"> </w:t>
      </w:r>
      <w:r w:rsidR="0587A8AC" w:rsidRPr="0048484C">
        <w:rPr>
          <w:b/>
          <w:bCs/>
          <w:color w:val="538135" w:themeColor="accent6" w:themeShade="BF"/>
          <w:sz w:val="20"/>
          <w:szCs w:val="20"/>
        </w:rPr>
        <w:t>WHAT IS “POSTSECONDARY VALUE</w:t>
      </w:r>
      <w:r w:rsidR="0084603D" w:rsidRPr="0048484C">
        <w:rPr>
          <w:b/>
          <w:bCs/>
          <w:color w:val="538135" w:themeColor="accent6" w:themeShade="BF"/>
          <w:sz w:val="20"/>
          <w:szCs w:val="20"/>
        </w:rPr>
        <w:t>”</w:t>
      </w:r>
      <w:r w:rsidR="0587A8AC" w:rsidRPr="0048484C">
        <w:rPr>
          <w:b/>
          <w:bCs/>
          <w:color w:val="538135" w:themeColor="accent6" w:themeShade="BF"/>
          <w:sz w:val="20"/>
          <w:szCs w:val="20"/>
        </w:rPr>
        <w:t>?</w:t>
      </w:r>
    </w:p>
    <w:p w14:paraId="5928860D" w14:textId="02AB80A3" w:rsidR="00532BCF" w:rsidRPr="00532BCF" w:rsidRDefault="0587A8AC" w:rsidP="14064A96">
      <w:pPr>
        <w:spacing w:after="0" w:line="240" w:lineRule="auto"/>
        <w:rPr>
          <w:rFonts w:eastAsia="Calibri"/>
          <w:color w:val="538135" w:themeColor="accent6" w:themeShade="BF"/>
          <w:sz w:val="20"/>
          <w:szCs w:val="20"/>
        </w:rPr>
      </w:pPr>
      <w:r w:rsidRPr="0048484C">
        <w:rPr>
          <w:color w:val="538135" w:themeColor="accent6" w:themeShade="BF"/>
          <w:sz w:val="20"/>
          <w:szCs w:val="20"/>
        </w:rPr>
        <w:t>The Postsecondary Value Commission, a national group of 30 leaders representing colleges and universities, policymakers, advocates, researchers, the business community, and students</w:t>
      </w:r>
      <w:r w:rsidR="00391910" w:rsidRPr="0048484C">
        <w:rPr>
          <w:color w:val="538135" w:themeColor="accent6" w:themeShade="BF"/>
          <w:sz w:val="20"/>
          <w:szCs w:val="20"/>
        </w:rPr>
        <w:t>,</w:t>
      </w:r>
      <w:r w:rsidRPr="0048484C">
        <w:rPr>
          <w:color w:val="538135" w:themeColor="accent6" w:themeShade="BF"/>
          <w:sz w:val="20"/>
          <w:szCs w:val="20"/>
        </w:rPr>
        <w:t xml:space="preserve"> was formed </w:t>
      </w:r>
      <w:r w:rsidR="006D4BE0" w:rsidRPr="0048484C">
        <w:rPr>
          <w:color w:val="538135" w:themeColor="accent6" w:themeShade="BF"/>
          <w:sz w:val="20"/>
          <w:szCs w:val="20"/>
        </w:rPr>
        <w:t xml:space="preserve">in recognition of the fact </w:t>
      </w:r>
      <w:r w:rsidRPr="0048484C">
        <w:rPr>
          <w:color w:val="538135" w:themeColor="accent6" w:themeShade="BF"/>
          <w:sz w:val="20"/>
          <w:szCs w:val="20"/>
        </w:rPr>
        <w:t xml:space="preserve">that while postsecondary education is a key path to economic and social mobility, various problems (the increasingly high cost for students, inequitable access to institutions and programs, completion rates that are still too low, differences in educational quality and supports, and disparities in post-college outcomes and debt load) were putting this route out of reach, especially for students of color and students from low-income backgrounds. In 2021, the commission issued </w:t>
      </w:r>
      <w:r w:rsidR="009A73F6" w:rsidRPr="0048484C">
        <w:rPr>
          <w:color w:val="538135" w:themeColor="accent6" w:themeShade="BF"/>
          <w:sz w:val="20"/>
          <w:szCs w:val="20"/>
        </w:rPr>
        <w:t xml:space="preserve">a framework for measuring postsecondary value (Figure </w:t>
      </w:r>
      <w:r w:rsidR="0080269C" w:rsidRPr="0048484C">
        <w:rPr>
          <w:color w:val="538135" w:themeColor="accent6" w:themeShade="BF"/>
          <w:sz w:val="20"/>
          <w:szCs w:val="20"/>
        </w:rPr>
        <w:t>5</w:t>
      </w:r>
      <w:r w:rsidR="009A73F6" w:rsidRPr="0048484C">
        <w:rPr>
          <w:color w:val="538135" w:themeColor="accent6" w:themeShade="BF"/>
          <w:sz w:val="20"/>
          <w:szCs w:val="20"/>
        </w:rPr>
        <w:t xml:space="preserve">) and </w:t>
      </w:r>
      <w:r w:rsidRPr="0048484C">
        <w:rPr>
          <w:color w:val="538135" w:themeColor="accent6" w:themeShade="BF"/>
          <w:sz w:val="20"/>
          <w:szCs w:val="20"/>
        </w:rPr>
        <w:t xml:space="preserve">the following definition of </w:t>
      </w:r>
      <w:r w:rsidRPr="0048484C">
        <w:rPr>
          <w:i/>
          <w:iCs/>
          <w:color w:val="538135" w:themeColor="accent6" w:themeShade="BF"/>
          <w:sz w:val="20"/>
          <w:szCs w:val="20"/>
        </w:rPr>
        <w:t>postsecondary value</w:t>
      </w:r>
      <w:r w:rsidRPr="0048484C">
        <w:rPr>
          <w:color w:val="538135" w:themeColor="accent6" w:themeShade="BF"/>
          <w:sz w:val="20"/>
          <w:szCs w:val="20"/>
        </w:rPr>
        <w:t xml:space="preserve">: </w:t>
      </w:r>
      <w:r w:rsidR="004B0876" w:rsidRPr="0048484C">
        <w:rPr>
          <w:rFonts w:eastAsia="Calibri"/>
          <w:color w:val="538135" w:themeColor="accent6" w:themeShade="BF"/>
          <w:sz w:val="20"/>
          <w:szCs w:val="20"/>
        </w:rPr>
        <w:t>Students experience postsecondary value when provided equitable access and support to complete quality, affordable credentials that offer economic mobility and prepare them to advance racial and economic justice in our society.</w:t>
      </w:r>
    </w:p>
    <w:p w14:paraId="43E6D47A" w14:textId="77777777" w:rsidR="1C8BDC65" w:rsidRDefault="1C8BDC65" w:rsidP="14064A96">
      <w:pPr>
        <w:spacing w:after="0" w:line="240" w:lineRule="auto"/>
        <w:rPr>
          <w:rFonts w:cstheme="minorHAnsi"/>
        </w:rPr>
      </w:pPr>
    </w:p>
    <w:p w14:paraId="02F98F7A" w14:textId="77777777" w:rsidR="00532BCF" w:rsidRPr="00E1627D" w:rsidRDefault="00532BCF" w:rsidP="14064A96">
      <w:pPr>
        <w:spacing w:after="0" w:line="240" w:lineRule="auto"/>
        <w:rPr>
          <w:rFonts w:cstheme="minorHAnsi"/>
        </w:rPr>
      </w:pPr>
    </w:p>
    <w:p w14:paraId="6034C6BF" w14:textId="77777777" w:rsidR="00532BCF" w:rsidRDefault="00532BCF" w:rsidP="14064A96">
      <w:pPr>
        <w:spacing w:after="0" w:line="240" w:lineRule="auto"/>
        <w:rPr>
          <w:rFonts w:cstheme="minorHAnsi"/>
          <w:i/>
          <w:iCs/>
          <w:color w:val="0070C0"/>
          <w:sz w:val="20"/>
          <w:szCs w:val="20"/>
        </w:rPr>
      </w:pPr>
    </w:p>
    <w:p w14:paraId="5C3DFC48" w14:textId="77777777" w:rsidR="00532BCF" w:rsidRDefault="00532BCF" w:rsidP="14064A96">
      <w:pPr>
        <w:spacing w:after="0" w:line="240" w:lineRule="auto"/>
        <w:rPr>
          <w:rFonts w:cstheme="minorHAnsi"/>
          <w:i/>
          <w:iCs/>
          <w:color w:val="0070C0"/>
          <w:sz w:val="20"/>
          <w:szCs w:val="20"/>
        </w:rPr>
      </w:pPr>
    </w:p>
    <w:p w14:paraId="5D95CC49" w14:textId="63B97157" w:rsidR="007628F1" w:rsidRPr="0048484C" w:rsidRDefault="007628F1" w:rsidP="14064A96">
      <w:pPr>
        <w:spacing w:after="0" w:line="240" w:lineRule="auto"/>
        <w:rPr>
          <w:rFonts w:cstheme="minorHAnsi"/>
          <w:i/>
          <w:iCs/>
          <w:color w:val="0070C0"/>
          <w:sz w:val="20"/>
          <w:szCs w:val="20"/>
        </w:rPr>
      </w:pPr>
      <w:r w:rsidRPr="0048484C">
        <w:rPr>
          <w:rFonts w:cstheme="minorHAnsi"/>
          <w:i/>
          <w:iCs/>
          <w:color w:val="0070C0"/>
          <w:sz w:val="20"/>
          <w:szCs w:val="20"/>
        </w:rPr>
        <w:t xml:space="preserve">Figure </w:t>
      </w:r>
      <w:r w:rsidR="00C01E80" w:rsidRPr="0048484C">
        <w:rPr>
          <w:rFonts w:cstheme="minorHAnsi"/>
          <w:i/>
          <w:iCs/>
          <w:color w:val="0070C0"/>
          <w:sz w:val="20"/>
          <w:szCs w:val="20"/>
        </w:rPr>
        <w:t>5</w:t>
      </w:r>
      <w:r w:rsidR="00E51F2F" w:rsidRPr="0048484C">
        <w:rPr>
          <w:rFonts w:cstheme="minorHAnsi"/>
          <w:i/>
          <w:iCs/>
          <w:color w:val="0070C0"/>
          <w:sz w:val="20"/>
          <w:szCs w:val="20"/>
        </w:rPr>
        <w:t xml:space="preserve">: </w:t>
      </w:r>
      <w:r w:rsidR="00E51F2F" w:rsidRPr="0048484C">
        <w:rPr>
          <w:rFonts w:eastAsiaTheme="minorEastAsia" w:cstheme="minorHAnsi"/>
          <w:i/>
          <w:iCs/>
          <w:color w:val="0070C0"/>
          <w:sz w:val="20"/>
          <w:szCs w:val="20"/>
        </w:rPr>
        <w:t>Postsecondary Value Threshold</w:t>
      </w:r>
      <w:r w:rsidR="003C1393" w:rsidRPr="0048484C">
        <w:rPr>
          <w:rFonts w:eastAsiaTheme="minorEastAsia" w:cstheme="minorHAnsi"/>
          <w:i/>
          <w:iCs/>
          <w:color w:val="0070C0"/>
          <w:sz w:val="20"/>
          <w:szCs w:val="20"/>
        </w:rPr>
        <w:t xml:space="preserve"> Framework</w:t>
      </w:r>
    </w:p>
    <w:tbl>
      <w:tblPr>
        <w:tblW w:w="93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5"/>
        <w:gridCol w:w="8595"/>
      </w:tblGrid>
      <w:tr w:rsidR="001343F5" w:rsidRPr="0048484C" w14:paraId="69DC00AD"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018A06DF"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0</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2736515C" w14:textId="77777777"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 xml:space="preserve">Minimum Economic Return: </w:t>
            </w:r>
            <w:r w:rsidRPr="0048484C">
              <w:rPr>
                <w:rFonts w:ascii="Calibri" w:eastAsia="Times New Roman" w:hAnsi="Calibri" w:cs="Calibri"/>
                <w:sz w:val="20"/>
                <w:szCs w:val="20"/>
              </w:rPr>
              <w:t>A student meets this threshold if they earn at least as much as a high school graduate plus enough to recoup their total net price within ten years. </w:t>
            </w:r>
          </w:p>
        </w:tc>
      </w:tr>
      <w:tr w:rsidR="001343F5" w:rsidRPr="0048484C" w14:paraId="509CC904"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3812D26A"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1</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451EFB55" w14:textId="7B0B97A7"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Earnings Premium</w:t>
            </w:r>
            <w:r w:rsidRPr="0048484C">
              <w:rPr>
                <w:rFonts w:ascii="Calibri" w:eastAsia="Times New Roman" w:hAnsi="Calibri" w:cs="Calibri"/>
                <w:sz w:val="20"/>
                <w:szCs w:val="20"/>
              </w:rPr>
              <w:t>: A student meets this threshold if they reach at least the median earnings in their field of study, which accounts for expected variations in pay across fields.</w:t>
            </w:r>
            <w:r w:rsidR="0048484C">
              <w:rPr>
                <w:rFonts w:ascii="Calibri" w:eastAsia="Times New Roman" w:hAnsi="Calibri" w:cs="Calibri"/>
                <w:sz w:val="20"/>
                <w:szCs w:val="20"/>
              </w:rPr>
              <w:t>*</w:t>
            </w:r>
          </w:p>
        </w:tc>
      </w:tr>
      <w:tr w:rsidR="001343F5" w:rsidRPr="0048484C" w14:paraId="0B7AA11F"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29D86FD4"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2</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6F46D587" w14:textId="5F176EA4"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 xml:space="preserve">Earnings Parity: </w:t>
            </w:r>
            <w:r w:rsidRPr="0048484C">
              <w:rPr>
                <w:rFonts w:ascii="Calibri" w:eastAsia="Times New Roman" w:hAnsi="Calibri" w:cs="Calibri"/>
                <w:sz w:val="20"/>
                <w:szCs w:val="20"/>
              </w:rPr>
              <w:t>Informed by the University of Texas System’s research on in-field pay inequities, this threshold measures whether students of color, students from low-income backgrounds, and women meet the median earnings of their more advantaged peers (White students, high-income students, or men).</w:t>
            </w:r>
            <w:r w:rsidR="0048484C">
              <w:rPr>
                <w:rFonts w:ascii="Calibri" w:eastAsia="Times New Roman" w:hAnsi="Calibri" w:cs="Calibri"/>
                <w:sz w:val="20"/>
                <w:szCs w:val="20"/>
              </w:rPr>
              <w:t>**</w:t>
            </w:r>
          </w:p>
        </w:tc>
      </w:tr>
      <w:tr w:rsidR="001343F5" w:rsidRPr="0048484C" w14:paraId="6BF0DE28"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7A83C626"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3</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2C55A03C" w14:textId="77777777"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Economic Mobility</w:t>
            </w:r>
            <w:r w:rsidRPr="0048484C">
              <w:rPr>
                <w:rFonts w:ascii="Calibri" w:eastAsia="Times New Roman" w:hAnsi="Calibri" w:cs="Calibri"/>
                <w:sz w:val="20"/>
                <w:szCs w:val="20"/>
              </w:rPr>
              <w:t>: Informed by Opportunity Insights’ measurement of economic mobility across institutions, this threshold measures whether students earn enough to enter the fourth (upper middle) income quintile regardless of field of study.  </w:t>
            </w:r>
          </w:p>
        </w:tc>
      </w:tr>
      <w:tr w:rsidR="001343F5" w:rsidRPr="0048484C" w14:paraId="115DA496"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1287A5DC"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4</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78F2B02D" w14:textId="77777777"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Economic Security</w:t>
            </w:r>
            <w:r w:rsidRPr="0048484C">
              <w:rPr>
                <w:rFonts w:ascii="Calibri" w:eastAsia="Times New Roman" w:hAnsi="Calibri" w:cs="Calibri"/>
                <w:sz w:val="20"/>
                <w:szCs w:val="20"/>
              </w:rPr>
              <w:t>: While sufficient earnings can create a stable life, wealth is key to building the type of security needed to withstand life’s financial shocks, so this threshold measures whether students reach median levels of wealth.  </w:t>
            </w:r>
          </w:p>
        </w:tc>
      </w:tr>
      <w:tr w:rsidR="001343F5" w:rsidRPr="0048484C" w14:paraId="7D7DF52A" w14:textId="77777777" w:rsidTr="0048484C">
        <w:trPr>
          <w:trHeight w:val="300"/>
        </w:trPr>
        <w:tc>
          <w:tcPr>
            <w:tcW w:w="735" w:type="dxa"/>
            <w:tcBorders>
              <w:top w:val="single" w:sz="6" w:space="0" w:color="FFFFFF"/>
              <w:left w:val="single" w:sz="6" w:space="0" w:color="FFFFFF"/>
              <w:bottom w:val="single" w:sz="6" w:space="0" w:color="FFFFFF"/>
              <w:right w:val="nil"/>
            </w:tcBorders>
            <w:shd w:val="clear" w:color="auto" w:fill="83A7BF"/>
            <w:hideMark/>
          </w:tcPr>
          <w:p w14:paraId="507FDA3E" w14:textId="77777777" w:rsidR="001343F5" w:rsidRPr="0048484C" w:rsidRDefault="001343F5" w:rsidP="001343F5">
            <w:pPr>
              <w:spacing w:after="0" w:line="240" w:lineRule="auto"/>
              <w:jc w:val="center"/>
              <w:textAlignment w:val="baseline"/>
              <w:rPr>
                <w:rFonts w:ascii="Segoe UI" w:eastAsia="Times New Roman" w:hAnsi="Segoe UI" w:cs="Segoe UI"/>
                <w:sz w:val="20"/>
                <w:szCs w:val="20"/>
              </w:rPr>
            </w:pPr>
            <w:r w:rsidRPr="0048484C">
              <w:rPr>
                <w:rFonts w:ascii="Calibri" w:eastAsia="Times New Roman" w:hAnsi="Calibri" w:cs="Calibri"/>
                <w:b/>
                <w:bCs/>
                <w:sz w:val="20"/>
                <w:szCs w:val="20"/>
              </w:rPr>
              <w:t>5</w:t>
            </w:r>
            <w:r w:rsidRPr="0048484C">
              <w:rPr>
                <w:rFonts w:ascii="Calibri" w:eastAsia="Times New Roman" w:hAnsi="Calibri" w:cs="Calibri"/>
                <w:sz w:val="20"/>
                <w:szCs w:val="20"/>
              </w:rPr>
              <w:t> </w:t>
            </w:r>
          </w:p>
        </w:tc>
        <w:tc>
          <w:tcPr>
            <w:tcW w:w="8595" w:type="dxa"/>
            <w:tcBorders>
              <w:top w:val="single" w:sz="6" w:space="0" w:color="FFFFFF"/>
              <w:left w:val="nil"/>
              <w:bottom w:val="single" w:sz="6" w:space="0" w:color="FFFFFF"/>
              <w:right w:val="single" w:sz="6" w:space="0" w:color="FFFFFF"/>
            </w:tcBorders>
            <w:shd w:val="clear" w:color="auto" w:fill="D9D9D9"/>
            <w:hideMark/>
          </w:tcPr>
          <w:p w14:paraId="53E46EDD" w14:textId="77777777" w:rsidR="001343F5" w:rsidRPr="0048484C" w:rsidRDefault="001343F5" w:rsidP="001343F5">
            <w:pPr>
              <w:spacing w:after="0" w:line="240" w:lineRule="auto"/>
              <w:textAlignment w:val="baseline"/>
              <w:rPr>
                <w:rFonts w:ascii="Segoe UI" w:eastAsia="Times New Roman" w:hAnsi="Segoe UI" w:cs="Segoe UI"/>
                <w:sz w:val="20"/>
                <w:szCs w:val="20"/>
              </w:rPr>
            </w:pPr>
            <w:r w:rsidRPr="0048484C">
              <w:rPr>
                <w:rFonts w:ascii="Calibri" w:eastAsia="Times New Roman" w:hAnsi="Calibri" w:cs="Calibri"/>
                <w:b/>
                <w:bCs/>
                <w:sz w:val="20"/>
                <w:szCs w:val="20"/>
              </w:rPr>
              <w:t>Wealth Parity</w:t>
            </w:r>
            <w:r w:rsidRPr="0048484C">
              <w:rPr>
                <w:rFonts w:ascii="Calibri" w:eastAsia="Times New Roman" w:hAnsi="Calibri" w:cs="Calibri"/>
                <w:sz w:val="20"/>
                <w:szCs w:val="20"/>
              </w:rPr>
              <w:t>: Mirroring the earnings parity threshold, this threshold measures whether students of color, students from low-income backgrounds, and women reach the level of wealth attained by their more privileged White, high-income, or male peers. </w:t>
            </w:r>
          </w:p>
        </w:tc>
      </w:tr>
    </w:tbl>
    <w:p w14:paraId="138D529D" w14:textId="77777777" w:rsidR="0048484C" w:rsidRDefault="0048484C" w:rsidP="0048484C">
      <w:pPr>
        <w:spacing w:after="0" w:line="240" w:lineRule="auto"/>
        <w:rPr>
          <w:rFonts w:cstheme="minorHAnsi"/>
        </w:rPr>
      </w:pPr>
    </w:p>
    <w:p w14:paraId="6DBD4CEB" w14:textId="40B77E15" w:rsidR="0048484C" w:rsidRPr="0048484C" w:rsidRDefault="0048484C" w:rsidP="0048484C">
      <w:pPr>
        <w:spacing w:after="0" w:line="240" w:lineRule="auto"/>
        <w:rPr>
          <w:rFonts w:cstheme="minorHAnsi"/>
          <w:i/>
          <w:iCs/>
          <w:color w:val="0070C0"/>
          <w:sz w:val="20"/>
          <w:szCs w:val="20"/>
        </w:rPr>
      </w:pPr>
      <w:r w:rsidRPr="0048484C">
        <w:rPr>
          <w:rFonts w:cstheme="minorHAnsi"/>
          <w:i/>
          <w:iCs/>
          <w:color w:val="0070C0"/>
          <w:sz w:val="20"/>
          <w:szCs w:val="20"/>
        </w:rPr>
        <w:t>Notes: Thresholds 0–3 are estimated by using College Scorecard data, with some limitations. Institutions and systems can apply these thresholds with greater detail and specificity if they have the data and analytic resources available. Thresholds 4–5 stand as conceptual goals rather than operable analyses because of the lack of quality data available to measure wealth. This figure highlights the economic value that UNT provides to its students relative to multiple earnings thresholds that reflect the economic circumstances in the state of Texas. Source: Equitable Value Explorer from January 4, 2023.</w:t>
      </w:r>
    </w:p>
    <w:p w14:paraId="1928668C" w14:textId="77777777" w:rsidR="0048484C" w:rsidRPr="0048484C" w:rsidRDefault="0048484C" w:rsidP="0048484C">
      <w:pPr>
        <w:spacing w:after="0" w:line="240" w:lineRule="auto"/>
        <w:rPr>
          <w:rFonts w:cstheme="minorHAnsi"/>
          <w:i/>
          <w:iCs/>
          <w:color w:val="0070C0"/>
          <w:sz w:val="20"/>
          <w:szCs w:val="20"/>
        </w:rPr>
      </w:pPr>
    </w:p>
    <w:p w14:paraId="40A1F630" w14:textId="0B122B17" w:rsidR="0048484C" w:rsidRPr="0048484C" w:rsidRDefault="0048484C" w:rsidP="0048484C">
      <w:pPr>
        <w:spacing w:after="0" w:line="240" w:lineRule="auto"/>
        <w:rPr>
          <w:rFonts w:cstheme="minorHAnsi"/>
          <w:i/>
          <w:iCs/>
          <w:color w:val="0070C0"/>
          <w:sz w:val="20"/>
          <w:szCs w:val="20"/>
        </w:rPr>
      </w:pPr>
      <w:r w:rsidRPr="0048484C">
        <w:rPr>
          <w:rFonts w:cstheme="minorHAnsi"/>
          <w:i/>
          <w:iCs/>
          <w:color w:val="0070C0"/>
          <w:sz w:val="20"/>
          <w:szCs w:val="20"/>
        </w:rPr>
        <w:t>*If data for field of study are not available, the framework then uses the most predominant degree level (e.g., median earnings among associate’s degree holders). This can be calculated by using pooled 5-year American Community Survey data.</w:t>
      </w:r>
    </w:p>
    <w:p w14:paraId="2366C9F8" w14:textId="77777777" w:rsidR="0048484C" w:rsidRPr="0048484C" w:rsidRDefault="0048484C" w:rsidP="0048484C">
      <w:pPr>
        <w:spacing w:after="0" w:line="240" w:lineRule="auto"/>
        <w:rPr>
          <w:rFonts w:cstheme="minorHAnsi"/>
          <w:i/>
          <w:iCs/>
          <w:color w:val="0070C0"/>
          <w:sz w:val="20"/>
          <w:szCs w:val="20"/>
        </w:rPr>
      </w:pPr>
    </w:p>
    <w:p w14:paraId="11F11E55" w14:textId="61EA8430" w:rsidR="0048484C" w:rsidRPr="00532BCF" w:rsidRDefault="0048484C" w:rsidP="14064A96">
      <w:pPr>
        <w:spacing w:after="0" w:line="240" w:lineRule="auto"/>
        <w:rPr>
          <w:rFonts w:cstheme="minorHAnsi"/>
          <w:i/>
          <w:iCs/>
          <w:color w:val="0070C0"/>
          <w:sz w:val="20"/>
          <w:szCs w:val="20"/>
        </w:rPr>
      </w:pPr>
      <w:r w:rsidRPr="0048484C">
        <w:rPr>
          <w:rFonts w:cstheme="minorHAnsi"/>
          <w:i/>
          <w:iCs/>
          <w:color w:val="0070C0"/>
          <w:sz w:val="20"/>
          <w:szCs w:val="20"/>
        </w:rPr>
        <w:t>**Available public data do not currently support the production of this threshold for students from low-income backgrounds.</w:t>
      </w:r>
    </w:p>
    <w:p w14:paraId="3803D4FC" w14:textId="77777777" w:rsidR="0048484C" w:rsidRPr="00E1627D" w:rsidRDefault="0048484C" w:rsidP="14064A96">
      <w:pPr>
        <w:spacing w:after="0" w:line="240" w:lineRule="auto"/>
        <w:rPr>
          <w:rFonts w:cstheme="minorHAnsi"/>
        </w:rPr>
      </w:pPr>
    </w:p>
    <w:p w14:paraId="305B26EA" w14:textId="2CC0E606" w:rsidR="1C8BDC65" w:rsidRPr="00532BCF" w:rsidRDefault="0587A8AC" w:rsidP="3082C307">
      <w:pPr>
        <w:spacing w:after="0" w:line="240" w:lineRule="auto"/>
        <w:rPr>
          <w:rFonts w:eastAsiaTheme="minorEastAsia"/>
          <w:sz w:val="20"/>
          <w:szCs w:val="20"/>
        </w:rPr>
      </w:pPr>
      <w:r w:rsidRPr="00532BCF">
        <w:rPr>
          <w:rFonts w:eastAsiaTheme="minorEastAsia"/>
          <w:b/>
          <w:bCs/>
          <w:sz w:val="20"/>
          <w:szCs w:val="20"/>
        </w:rPr>
        <w:t>Measuring Value</w:t>
      </w:r>
    </w:p>
    <w:p w14:paraId="44F4FDD8" w14:textId="65DB1DF4" w:rsidR="1C8BDC65" w:rsidRPr="00532BCF" w:rsidRDefault="00587FCB" w:rsidP="3082C307">
      <w:pPr>
        <w:spacing w:after="0" w:line="240" w:lineRule="auto"/>
        <w:rPr>
          <w:b/>
          <w:bCs/>
          <w:i/>
          <w:iCs/>
          <w:sz w:val="20"/>
          <w:szCs w:val="20"/>
        </w:rPr>
      </w:pPr>
      <w:r w:rsidRPr="00532BCF">
        <w:rPr>
          <w:rFonts w:eastAsiaTheme="minorEastAsia"/>
          <w:sz w:val="20"/>
          <w:szCs w:val="20"/>
        </w:rPr>
        <w:t xml:space="preserve">To help policymakers and practitioners measure the economic returns that come from education after high school, the Postsecondary Value Commission developed a series of six thresholds that measure how and how much better off students are after having attended college. </w:t>
      </w:r>
      <w:r w:rsidR="0587A8AC" w:rsidRPr="00532BCF">
        <w:rPr>
          <w:rFonts w:eastAsiaTheme="minorEastAsia"/>
          <w:sz w:val="20"/>
          <w:szCs w:val="20"/>
        </w:rPr>
        <w:t xml:space="preserve">The </w:t>
      </w:r>
      <w:r w:rsidR="00E645AF" w:rsidRPr="00532BCF">
        <w:rPr>
          <w:rFonts w:eastAsiaTheme="minorEastAsia"/>
          <w:sz w:val="20"/>
          <w:szCs w:val="20"/>
        </w:rPr>
        <w:t>Postsecondary Value</w:t>
      </w:r>
      <w:r w:rsidR="0587A8AC" w:rsidRPr="00532BCF">
        <w:rPr>
          <w:rFonts w:eastAsiaTheme="minorEastAsia"/>
          <w:sz w:val="20"/>
          <w:szCs w:val="20"/>
        </w:rPr>
        <w:t xml:space="preserve"> Threshold</w:t>
      </w:r>
      <w:r w:rsidR="003C1393" w:rsidRPr="00532BCF">
        <w:rPr>
          <w:rFonts w:eastAsiaTheme="minorEastAsia"/>
          <w:sz w:val="20"/>
          <w:szCs w:val="20"/>
        </w:rPr>
        <w:t xml:space="preserve"> Framework</w:t>
      </w:r>
      <w:r w:rsidR="00E51F2F" w:rsidRPr="00532BCF">
        <w:rPr>
          <w:rFonts w:eastAsiaTheme="minorEastAsia"/>
          <w:sz w:val="20"/>
          <w:szCs w:val="20"/>
        </w:rPr>
        <w:t xml:space="preserve">, </w:t>
      </w:r>
      <w:r w:rsidR="0587A8AC" w:rsidRPr="00532BCF">
        <w:rPr>
          <w:rFonts w:eastAsiaTheme="minorEastAsia"/>
          <w:sz w:val="20"/>
          <w:szCs w:val="20"/>
        </w:rPr>
        <w:t xml:space="preserve">as shown in Figure </w:t>
      </w:r>
      <w:r w:rsidR="00FB0C8B" w:rsidRPr="00532BCF">
        <w:rPr>
          <w:rFonts w:eastAsiaTheme="minorEastAsia"/>
          <w:sz w:val="20"/>
          <w:szCs w:val="20"/>
        </w:rPr>
        <w:t>5</w:t>
      </w:r>
      <w:r w:rsidR="0587A8AC" w:rsidRPr="00532BCF">
        <w:rPr>
          <w:rFonts w:eastAsiaTheme="minorEastAsia"/>
          <w:sz w:val="20"/>
          <w:szCs w:val="20"/>
        </w:rPr>
        <w:t>, account</w:t>
      </w:r>
      <w:r w:rsidR="002314C1" w:rsidRPr="00532BCF">
        <w:rPr>
          <w:rFonts w:eastAsiaTheme="minorEastAsia"/>
          <w:sz w:val="20"/>
          <w:szCs w:val="20"/>
        </w:rPr>
        <w:t>s</w:t>
      </w:r>
      <w:r w:rsidR="0587A8AC" w:rsidRPr="00532BCF">
        <w:rPr>
          <w:rFonts w:eastAsiaTheme="minorEastAsia"/>
          <w:sz w:val="20"/>
          <w:szCs w:val="20"/>
        </w:rPr>
        <w:t xml:space="preserve"> for everything from minimum economic returns, </w:t>
      </w:r>
      <w:r w:rsidR="00277C04" w:rsidRPr="00532BCF">
        <w:rPr>
          <w:rFonts w:eastAsiaTheme="minorEastAsia"/>
          <w:sz w:val="20"/>
          <w:szCs w:val="20"/>
        </w:rPr>
        <w:t xml:space="preserve">earnings premiums, </w:t>
      </w:r>
      <w:r w:rsidR="0587A8AC" w:rsidRPr="00532BCF">
        <w:rPr>
          <w:rFonts w:eastAsiaTheme="minorEastAsia"/>
          <w:sz w:val="20"/>
          <w:szCs w:val="20"/>
        </w:rPr>
        <w:t xml:space="preserve">earnings and wealth parity, </w:t>
      </w:r>
      <w:r w:rsidR="00277C04" w:rsidRPr="00532BCF">
        <w:rPr>
          <w:rFonts w:eastAsiaTheme="minorEastAsia"/>
          <w:sz w:val="20"/>
          <w:szCs w:val="20"/>
        </w:rPr>
        <w:t xml:space="preserve">and </w:t>
      </w:r>
      <w:r w:rsidR="0587A8AC" w:rsidRPr="00532BCF">
        <w:rPr>
          <w:rFonts w:eastAsiaTheme="minorEastAsia"/>
          <w:sz w:val="20"/>
          <w:szCs w:val="20"/>
        </w:rPr>
        <w:t>economic mobility and security</w:t>
      </w:r>
      <w:r w:rsidR="002811A4" w:rsidRPr="00532BCF">
        <w:rPr>
          <w:rFonts w:eastAsiaTheme="minorEastAsia"/>
          <w:sz w:val="20"/>
          <w:szCs w:val="20"/>
        </w:rPr>
        <w:t xml:space="preserve">. </w:t>
      </w:r>
      <w:r w:rsidRPr="00532BCF">
        <w:rPr>
          <w:rFonts w:eastAsiaTheme="minorEastAsia"/>
          <w:sz w:val="20"/>
          <w:szCs w:val="20"/>
        </w:rPr>
        <w:t xml:space="preserve">The Equitable Value Explorer enables institutions to assess how their median earnings measure against each of the thresholds, and gain clarity on how groups of students—particularly students of color, students from low-income backgrounds, and other historically underserved populations—are and are not meeting these measures. </w:t>
      </w:r>
      <w:r w:rsidR="0587A8AC" w:rsidRPr="00532BCF">
        <w:rPr>
          <w:rFonts w:eastAsiaTheme="minorEastAsia"/>
          <w:sz w:val="20"/>
          <w:szCs w:val="20"/>
        </w:rPr>
        <w:t xml:space="preserve">Examining how institutions, programs, and groups of students fare against these measurements can inform institutional efforts to increase </w:t>
      </w:r>
      <w:r w:rsidR="000D6460" w:rsidRPr="00532BCF">
        <w:rPr>
          <w:rFonts w:eastAsiaTheme="minorEastAsia"/>
          <w:sz w:val="20"/>
          <w:szCs w:val="20"/>
        </w:rPr>
        <w:t xml:space="preserve">economic and noneconomic </w:t>
      </w:r>
      <w:r w:rsidR="0587A8AC" w:rsidRPr="00532BCF">
        <w:rPr>
          <w:rFonts w:eastAsiaTheme="minorEastAsia"/>
          <w:sz w:val="20"/>
          <w:szCs w:val="20"/>
        </w:rPr>
        <w:t>value for students and promote equitable outcomes.</w:t>
      </w:r>
    </w:p>
    <w:p w14:paraId="45BB997F" w14:textId="713FDE7E" w:rsidR="1C8BDC65" w:rsidRPr="00532BCF" w:rsidRDefault="1C8BDC65" w:rsidP="14064A96">
      <w:pPr>
        <w:spacing w:after="0" w:line="240" w:lineRule="auto"/>
        <w:rPr>
          <w:rFonts w:cstheme="minorHAnsi"/>
          <w:b/>
          <w:bCs/>
          <w:sz w:val="20"/>
          <w:szCs w:val="20"/>
        </w:rPr>
      </w:pPr>
    </w:p>
    <w:p w14:paraId="6F91D9B3" w14:textId="492CF0FC" w:rsidR="1C8BDC65" w:rsidRPr="00532BCF" w:rsidRDefault="0088282E" w:rsidP="14064A96">
      <w:pPr>
        <w:spacing w:after="0" w:line="240" w:lineRule="auto"/>
        <w:rPr>
          <w:rFonts w:cstheme="minorHAnsi"/>
          <w:b/>
          <w:bCs/>
          <w:sz w:val="20"/>
          <w:szCs w:val="20"/>
        </w:rPr>
      </w:pPr>
      <w:r w:rsidRPr="00532BCF">
        <w:rPr>
          <w:rFonts w:cstheme="minorHAnsi"/>
          <w:b/>
          <w:bCs/>
          <w:sz w:val="20"/>
          <w:szCs w:val="20"/>
        </w:rPr>
        <w:t>How UNT Performs on the Economic Value Thresholds</w:t>
      </w:r>
    </w:p>
    <w:p w14:paraId="3DE54709" w14:textId="441CA475" w:rsidR="1C8BDC65" w:rsidRPr="00532BCF" w:rsidRDefault="0587A8AC" w:rsidP="76D97384">
      <w:pPr>
        <w:spacing w:after="0" w:line="240" w:lineRule="auto"/>
        <w:rPr>
          <w:rFonts w:eastAsia="Calibri"/>
          <w:color w:val="000000" w:themeColor="text1"/>
          <w:sz w:val="20"/>
          <w:szCs w:val="20"/>
        </w:rPr>
      </w:pPr>
      <w:r w:rsidRPr="00532BCF">
        <w:rPr>
          <w:rFonts w:eastAsia="Calibri"/>
          <w:color w:val="000000" w:themeColor="text1"/>
          <w:sz w:val="20"/>
          <w:szCs w:val="20"/>
        </w:rPr>
        <w:t>The Equitable Value Expl</w:t>
      </w:r>
      <w:r w:rsidRPr="00532BCF">
        <w:rPr>
          <w:rFonts w:eastAsiaTheme="minorEastAsia"/>
          <w:sz w:val="20"/>
          <w:szCs w:val="20"/>
        </w:rPr>
        <w:t>orer</w:t>
      </w:r>
      <w:r w:rsidR="00166C22" w:rsidRPr="00532BCF">
        <w:rPr>
          <w:rFonts w:eastAsiaTheme="minorEastAsia"/>
          <w:sz w:val="20"/>
          <w:szCs w:val="20"/>
        </w:rPr>
        <w:t xml:space="preserve"> </w:t>
      </w:r>
      <w:r w:rsidRPr="00532BCF">
        <w:rPr>
          <w:rFonts w:eastAsiaTheme="minorEastAsia"/>
          <w:sz w:val="20"/>
          <w:szCs w:val="20"/>
        </w:rPr>
        <w:t xml:space="preserve">shows that </w:t>
      </w:r>
      <w:r w:rsidRPr="00532BCF">
        <w:rPr>
          <w:rFonts w:eastAsia="Calibri"/>
          <w:color w:val="000000" w:themeColor="text1"/>
          <w:sz w:val="20"/>
          <w:szCs w:val="20"/>
        </w:rPr>
        <w:t xml:space="preserve">UNT </w:t>
      </w:r>
      <w:r w:rsidR="00F64A9C" w:rsidRPr="00532BCF">
        <w:rPr>
          <w:rFonts w:eastAsia="Calibri"/>
          <w:color w:val="000000" w:themeColor="text1"/>
          <w:sz w:val="20"/>
          <w:szCs w:val="20"/>
        </w:rPr>
        <w:t xml:space="preserve">provides strong economic outcomes for </w:t>
      </w:r>
      <w:r w:rsidR="000C19E0" w:rsidRPr="00532BCF">
        <w:rPr>
          <w:rFonts w:eastAsia="Calibri"/>
          <w:color w:val="000000" w:themeColor="text1"/>
          <w:sz w:val="20"/>
          <w:szCs w:val="20"/>
        </w:rPr>
        <w:t xml:space="preserve">its </w:t>
      </w:r>
      <w:r w:rsidR="00F64A9C" w:rsidRPr="00532BCF">
        <w:rPr>
          <w:rFonts w:eastAsia="Calibri"/>
          <w:color w:val="000000" w:themeColor="text1"/>
          <w:sz w:val="20"/>
          <w:szCs w:val="20"/>
        </w:rPr>
        <w:t xml:space="preserve">students. The institution performs </w:t>
      </w:r>
      <w:r w:rsidRPr="00532BCF">
        <w:rPr>
          <w:rFonts w:eastAsia="Calibri"/>
          <w:color w:val="000000" w:themeColor="text1"/>
          <w:sz w:val="20"/>
          <w:szCs w:val="20"/>
        </w:rPr>
        <w:t>particularly well on two of the measures</w:t>
      </w:r>
      <w:r w:rsidR="0043502E" w:rsidRPr="00532BCF">
        <w:rPr>
          <w:rFonts w:eastAsia="Calibri"/>
          <w:color w:val="000000" w:themeColor="text1"/>
          <w:sz w:val="20"/>
          <w:szCs w:val="20"/>
        </w:rPr>
        <w:t xml:space="preserve">, </w:t>
      </w:r>
      <w:r w:rsidRPr="00532BCF">
        <w:rPr>
          <w:rFonts w:eastAsia="Calibri"/>
          <w:color w:val="000000" w:themeColor="text1"/>
          <w:sz w:val="20"/>
          <w:szCs w:val="20"/>
        </w:rPr>
        <w:t>Threshold 0 and Threshold 3</w:t>
      </w:r>
      <w:r w:rsidR="0043502E" w:rsidRPr="00532BCF">
        <w:rPr>
          <w:rFonts w:eastAsia="Calibri"/>
          <w:color w:val="000000" w:themeColor="text1"/>
          <w:sz w:val="20"/>
          <w:szCs w:val="20"/>
        </w:rPr>
        <w:t xml:space="preserve">, and nearly meets </w:t>
      </w:r>
      <w:r w:rsidR="00400F2A" w:rsidRPr="00532BCF">
        <w:rPr>
          <w:rFonts w:eastAsia="Calibri"/>
          <w:color w:val="000000" w:themeColor="text1"/>
          <w:sz w:val="20"/>
          <w:szCs w:val="20"/>
        </w:rPr>
        <w:t>Threshold 1</w:t>
      </w:r>
      <w:r w:rsidRPr="00532BCF">
        <w:rPr>
          <w:rFonts w:eastAsia="Calibri"/>
          <w:color w:val="000000" w:themeColor="text1"/>
          <w:sz w:val="20"/>
          <w:szCs w:val="20"/>
        </w:rPr>
        <w:t>.</w:t>
      </w:r>
      <w:r w:rsidR="006C6755" w:rsidRPr="00532BCF">
        <w:rPr>
          <w:rStyle w:val="EndnoteReference"/>
          <w:rFonts w:eastAsiaTheme="minorEastAsia"/>
          <w:sz w:val="20"/>
          <w:szCs w:val="20"/>
        </w:rPr>
        <w:endnoteReference w:id="19"/>
      </w:r>
    </w:p>
    <w:p w14:paraId="44AAA5FC" w14:textId="77777777" w:rsidR="00BA2D3C" w:rsidRPr="00532BCF" w:rsidRDefault="00BA2D3C" w:rsidP="76D97384">
      <w:pPr>
        <w:spacing w:after="0" w:line="240" w:lineRule="auto"/>
        <w:rPr>
          <w:rFonts w:eastAsia="Calibri"/>
          <w:color w:val="000000" w:themeColor="text1"/>
          <w:sz w:val="20"/>
          <w:szCs w:val="20"/>
        </w:rPr>
      </w:pPr>
    </w:p>
    <w:p w14:paraId="013A3666" w14:textId="49529721" w:rsidR="00BA2D3C" w:rsidRPr="00532BCF" w:rsidRDefault="00BA2D3C" w:rsidP="76D97384">
      <w:pPr>
        <w:spacing w:after="0" w:line="240" w:lineRule="auto"/>
        <w:rPr>
          <w:rFonts w:eastAsia="Calibri"/>
          <w:color w:val="000000" w:themeColor="text1"/>
          <w:sz w:val="20"/>
          <w:szCs w:val="20"/>
        </w:rPr>
      </w:pPr>
      <w:r w:rsidRPr="00532BCF">
        <w:rPr>
          <w:rStyle w:val="normaltextrun"/>
          <w:rFonts w:ascii="Calibri" w:hAnsi="Calibri" w:cs="Calibri"/>
          <w:color w:val="000000"/>
          <w:sz w:val="20"/>
          <w:szCs w:val="20"/>
          <w:shd w:val="clear" w:color="auto" w:fill="FFFFFF"/>
        </w:rPr>
        <w:t xml:space="preserve">Ten years after initial </w:t>
      </w:r>
      <w:r w:rsidR="005F3F56" w:rsidRPr="00532BCF">
        <w:rPr>
          <w:rStyle w:val="normaltextrun"/>
          <w:rFonts w:ascii="Calibri" w:hAnsi="Calibri" w:cs="Calibri"/>
          <w:color w:val="000000"/>
          <w:sz w:val="20"/>
          <w:szCs w:val="20"/>
          <w:shd w:val="clear" w:color="auto" w:fill="FFFFFF"/>
        </w:rPr>
        <w:t>enrollment, a typical</w:t>
      </w:r>
      <w:r w:rsidRPr="00532BCF">
        <w:rPr>
          <w:rStyle w:val="normaltextrun"/>
          <w:rFonts w:ascii="Calibri" w:hAnsi="Calibri" w:cs="Calibri"/>
          <w:color w:val="000000"/>
          <w:sz w:val="20"/>
          <w:szCs w:val="20"/>
          <w:shd w:val="clear" w:color="auto" w:fill="FFFFFF"/>
        </w:rPr>
        <w:t xml:space="preserve"> UNT </w:t>
      </w:r>
      <w:r w:rsidR="005D7418" w:rsidRPr="00532BCF">
        <w:rPr>
          <w:rStyle w:val="normaltextrun"/>
          <w:rFonts w:ascii="Calibri" w:hAnsi="Calibri" w:cs="Calibri"/>
          <w:color w:val="000000"/>
          <w:sz w:val="20"/>
          <w:szCs w:val="20"/>
          <w:shd w:val="clear" w:color="auto" w:fill="FFFFFF"/>
        </w:rPr>
        <w:t>student earns</w:t>
      </w:r>
      <w:r w:rsidRPr="00532BCF">
        <w:rPr>
          <w:rStyle w:val="normaltextrun"/>
          <w:rFonts w:ascii="Calibri" w:hAnsi="Calibri" w:cs="Calibri"/>
          <w:color w:val="000000"/>
          <w:sz w:val="20"/>
          <w:szCs w:val="20"/>
          <w:shd w:val="clear" w:color="auto" w:fill="FFFFFF"/>
        </w:rPr>
        <w:t xml:space="preserve"> $58,372. This is nearly $17,000 ($16,642) above Threshold 0, a measure of the median earnings of high school graduates in Texas, plus a measure of their investment in their postsecondary education. UNT’s median earnings also exceed Threshold 3, meaning the typical UNT student earnings exceed the 60</w:t>
      </w:r>
      <w:r w:rsidRPr="00532BCF">
        <w:rPr>
          <w:rStyle w:val="normaltextrun"/>
          <w:rFonts w:ascii="Calibri" w:hAnsi="Calibri" w:cs="Calibri"/>
          <w:color w:val="000000"/>
          <w:sz w:val="20"/>
          <w:szCs w:val="20"/>
          <w:shd w:val="clear" w:color="auto" w:fill="FFFFFF"/>
          <w:vertAlign w:val="superscript"/>
        </w:rPr>
        <w:t>th</w:t>
      </w:r>
      <w:r w:rsidRPr="00532BCF">
        <w:rPr>
          <w:rStyle w:val="normaltextrun"/>
          <w:rFonts w:ascii="Calibri" w:hAnsi="Calibri" w:cs="Calibri"/>
          <w:color w:val="000000"/>
          <w:sz w:val="20"/>
          <w:szCs w:val="20"/>
          <w:shd w:val="clear" w:color="auto" w:fill="FFFFFF"/>
        </w:rPr>
        <w:t xml:space="preserve"> percentile of earnings for prime age workers in Texas. </w:t>
      </w:r>
    </w:p>
    <w:p w14:paraId="19AB8685" w14:textId="77777777" w:rsidR="00E446F6" w:rsidRPr="00532BCF" w:rsidRDefault="00E446F6" w:rsidP="14064A96">
      <w:pPr>
        <w:spacing w:after="0" w:line="240" w:lineRule="auto"/>
        <w:rPr>
          <w:rFonts w:eastAsiaTheme="minorEastAsia" w:cstheme="minorHAnsi"/>
          <w:sz w:val="20"/>
          <w:szCs w:val="20"/>
        </w:rPr>
      </w:pPr>
    </w:p>
    <w:p w14:paraId="568AF207" w14:textId="45C5F3AE" w:rsidR="1C8BDC65" w:rsidRDefault="00772560" w:rsidP="3082C307">
      <w:pPr>
        <w:spacing w:after="0" w:line="240" w:lineRule="auto"/>
        <w:rPr>
          <w:rStyle w:val="eop"/>
          <w:rFonts w:ascii="Calibri" w:hAnsi="Calibri" w:cs="Calibri"/>
          <w:color w:val="000000"/>
          <w:sz w:val="20"/>
          <w:szCs w:val="20"/>
          <w:shd w:val="clear" w:color="auto" w:fill="FFFFFF"/>
        </w:rPr>
      </w:pPr>
      <w:r w:rsidRPr="00532BCF">
        <w:rPr>
          <w:rStyle w:val="normaltextrun"/>
          <w:rFonts w:ascii="Calibri" w:hAnsi="Calibri" w:cs="Calibri"/>
          <w:color w:val="000000"/>
          <w:sz w:val="20"/>
          <w:szCs w:val="20"/>
          <w:shd w:val="clear" w:color="auto" w:fill="FFFFFF"/>
        </w:rPr>
        <w:t xml:space="preserve">Threshold 1 measures whether students reach median earnings for others with similar credentials. UNT median earnings are just $120 shy of meeting this </w:t>
      </w:r>
      <w:r w:rsidR="0053072D" w:rsidRPr="00532BCF">
        <w:rPr>
          <w:rStyle w:val="normaltextrun"/>
          <w:rFonts w:ascii="Calibri" w:hAnsi="Calibri" w:cs="Calibri"/>
          <w:color w:val="000000"/>
          <w:sz w:val="20"/>
          <w:szCs w:val="20"/>
          <w:shd w:val="clear" w:color="auto" w:fill="FFFFFF"/>
        </w:rPr>
        <w:t>threshold</w:t>
      </w:r>
      <w:r w:rsidRPr="00532BCF">
        <w:rPr>
          <w:rStyle w:val="normaltextrun"/>
          <w:rFonts w:ascii="Calibri" w:hAnsi="Calibri" w:cs="Calibri"/>
          <w:color w:val="000000"/>
          <w:sz w:val="20"/>
          <w:szCs w:val="20"/>
          <w:shd w:val="clear" w:color="auto" w:fill="FFFFFF"/>
        </w:rPr>
        <w:t xml:space="preserve">. While many factors contribute to performance on the thresholds, improving graduation rates and strengthening connections to the workforce could boost median earnings enough to surpass Threshold 1. For example, the median earnings figure includes both completers and non-completers—those students who enroll but do not complete and therefore likely don’t receive the bump in earnings associated with holding a four-year degree. If UNT graduates a greater share of its student body, </w:t>
      </w:r>
      <w:r w:rsidR="00A332CE" w:rsidRPr="00532BCF">
        <w:rPr>
          <w:rStyle w:val="normaltextrun"/>
          <w:rFonts w:ascii="Calibri" w:hAnsi="Calibri" w:cs="Calibri"/>
          <w:color w:val="000000"/>
          <w:sz w:val="20"/>
          <w:szCs w:val="20"/>
          <w:shd w:val="clear" w:color="auto" w:fill="FFFFFF"/>
        </w:rPr>
        <w:t xml:space="preserve">median </w:t>
      </w:r>
      <w:r w:rsidRPr="00532BCF">
        <w:rPr>
          <w:rStyle w:val="normaltextrun"/>
          <w:rFonts w:ascii="Calibri" w:hAnsi="Calibri" w:cs="Calibri"/>
          <w:color w:val="000000"/>
          <w:sz w:val="20"/>
          <w:szCs w:val="20"/>
          <w:shd w:val="clear" w:color="auto" w:fill="FFFFFF"/>
        </w:rPr>
        <w:t>earnings will likely also rise. Strong connections between the university and businesses can also ensure students graduate with skills that are in</w:t>
      </w:r>
      <w:r w:rsidR="00A332CE" w:rsidRPr="00532BCF">
        <w:rPr>
          <w:rStyle w:val="normaltextrun"/>
          <w:rFonts w:ascii="Calibri" w:hAnsi="Calibri" w:cs="Calibri"/>
          <w:color w:val="000000"/>
          <w:sz w:val="20"/>
          <w:szCs w:val="20"/>
          <w:shd w:val="clear" w:color="auto" w:fill="FFFFFF"/>
        </w:rPr>
        <w:t xml:space="preserve"> </w:t>
      </w:r>
      <w:r w:rsidRPr="00532BCF">
        <w:rPr>
          <w:rStyle w:val="normaltextrun"/>
          <w:rFonts w:ascii="Calibri" w:hAnsi="Calibri" w:cs="Calibri"/>
          <w:color w:val="000000"/>
          <w:sz w:val="20"/>
          <w:szCs w:val="20"/>
          <w:shd w:val="clear" w:color="auto" w:fill="FFFFFF"/>
        </w:rPr>
        <w:t>demand. </w:t>
      </w:r>
      <w:r w:rsidRPr="00532BCF">
        <w:rPr>
          <w:rStyle w:val="eop"/>
          <w:rFonts w:ascii="Calibri" w:hAnsi="Calibri" w:cs="Calibri"/>
          <w:color w:val="000000"/>
          <w:sz w:val="20"/>
          <w:szCs w:val="20"/>
          <w:shd w:val="clear" w:color="auto" w:fill="FFFFFF"/>
        </w:rPr>
        <w:t> </w:t>
      </w:r>
    </w:p>
    <w:p w14:paraId="7014E4BB" w14:textId="77777777" w:rsidR="00532BCF" w:rsidRDefault="00532BCF" w:rsidP="3082C307">
      <w:pPr>
        <w:spacing w:after="0" w:line="240" w:lineRule="auto"/>
        <w:rPr>
          <w:rStyle w:val="eop"/>
          <w:rFonts w:ascii="Calibri" w:hAnsi="Calibri" w:cs="Calibri"/>
          <w:color w:val="000000"/>
          <w:sz w:val="20"/>
          <w:szCs w:val="20"/>
          <w:shd w:val="clear" w:color="auto" w:fill="FFFFFF"/>
        </w:rPr>
      </w:pPr>
    </w:p>
    <w:p w14:paraId="18BAC0EA" w14:textId="025C067B" w:rsidR="00532BCF" w:rsidRPr="00532BCF" w:rsidRDefault="00532BCF" w:rsidP="3082C307">
      <w:pPr>
        <w:spacing w:after="0" w:line="240" w:lineRule="auto"/>
        <w:rPr>
          <w:rFonts w:eastAsiaTheme="minorEastAsia"/>
          <w:i/>
          <w:iCs/>
          <w:sz w:val="20"/>
          <w:szCs w:val="20"/>
        </w:rPr>
      </w:pPr>
      <w:r w:rsidRPr="00532BCF">
        <w:rPr>
          <w:rStyle w:val="eop"/>
          <w:rFonts w:ascii="Calibri" w:hAnsi="Calibri" w:cs="Calibri"/>
          <w:i/>
          <w:iCs/>
          <w:color w:val="0070C0"/>
          <w:sz w:val="20"/>
          <w:szCs w:val="20"/>
          <w:shd w:val="clear" w:color="auto" w:fill="FFFFFF"/>
        </w:rPr>
        <w:t>Figure 6: Overall Economic Value Threshold</w:t>
      </w:r>
      <w:r>
        <w:rPr>
          <w:rStyle w:val="eop"/>
          <w:rFonts w:ascii="Calibri" w:hAnsi="Calibri" w:cs="Calibri"/>
          <w:i/>
          <w:iCs/>
          <w:color w:val="0070C0"/>
          <w:sz w:val="20"/>
          <w:szCs w:val="20"/>
          <w:shd w:val="clear" w:color="auto" w:fill="FFFFFF"/>
        </w:rPr>
        <w:t>s</w:t>
      </w:r>
    </w:p>
    <w:p w14:paraId="223785A3" w14:textId="539D5CB0" w:rsidR="1C8BDC65" w:rsidRPr="00E1627D" w:rsidRDefault="1C8BDC65" w:rsidP="14064A96">
      <w:pPr>
        <w:spacing w:after="0" w:line="240" w:lineRule="auto"/>
        <w:rPr>
          <w:rFonts w:eastAsiaTheme="minorEastAsia" w:cstheme="minorHAnsi"/>
        </w:rPr>
      </w:pPr>
    </w:p>
    <w:p w14:paraId="519AC8A4" w14:textId="6C70D5F8" w:rsidR="1C8BDC65" w:rsidRPr="00E1627D" w:rsidRDefault="5CD3C2FF" w:rsidP="14064A96">
      <w:pPr>
        <w:spacing w:after="0" w:line="240" w:lineRule="auto"/>
        <w:rPr>
          <w:rFonts w:eastAsiaTheme="minorEastAsia" w:cstheme="minorHAnsi"/>
        </w:rPr>
      </w:pPr>
      <w:r w:rsidRPr="00E1627D">
        <w:rPr>
          <w:rFonts w:cstheme="minorHAnsi"/>
          <w:noProof/>
        </w:rPr>
        <w:drawing>
          <wp:inline distT="0" distB="0" distL="0" distR="0" wp14:anchorId="4F8046CB" wp14:editId="12851F44">
            <wp:extent cx="5836920" cy="1200150"/>
            <wp:effectExtent l="0" t="0" r="0" b="0"/>
            <wp:docPr id="418171867" name="Picture 41817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37475" cy="1200264"/>
                    </a:xfrm>
                    <a:prstGeom prst="rect">
                      <a:avLst/>
                    </a:prstGeom>
                  </pic:spPr>
                </pic:pic>
              </a:graphicData>
            </a:graphic>
          </wp:inline>
        </w:drawing>
      </w:r>
    </w:p>
    <w:p w14:paraId="3F723A58" w14:textId="77777777" w:rsidR="00857C3E" w:rsidRPr="00E1627D" w:rsidRDefault="00857C3E" w:rsidP="00857C3E">
      <w:pPr>
        <w:spacing w:after="0" w:line="240" w:lineRule="auto"/>
        <w:rPr>
          <w:rFonts w:eastAsiaTheme="minorEastAsia" w:cstheme="minorHAnsi"/>
          <w:b/>
          <w:bCs/>
          <w:color w:val="000000" w:themeColor="text1"/>
        </w:rPr>
      </w:pPr>
    </w:p>
    <w:p w14:paraId="6C9BBE5A" w14:textId="454312FE" w:rsidR="0013112F" w:rsidRPr="009F3457" w:rsidRDefault="661C0D0F" w:rsidP="76D97384">
      <w:pPr>
        <w:spacing w:after="0"/>
        <w:rPr>
          <w:sz w:val="20"/>
          <w:szCs w:val="20"/>
        </w:rPr>
      </w:pPr>
      <w:r w:rsidRPr="009F3457">
        <w:rPr>
          <w:b/>
          <w:bCs/>
          <w:sz w:val="20"/>
          <w:szCs w:val="20"/>
        </w:rPr>
        <w:t xml:space="preserve">Strategy </w:t>
      </w:r>
      <w:r w:rsidR="00EC7156" w:rsidRPr="009F3457">
        <w:rPr>
          <w:b/>
          <w:bCs/>
          <w:sz w:val="20"/>
          <w:szCs w:val="20"/>
        </w:rPr>
        <w:t>2</w:t>
      </w:r>
      <w:r w:rsidR="0013112F" w:rsidRPr="009F3457">
        <w:rPr>
          <w:b/>
          <w:bCs/>
          <w:sz w:val="20"/>
          <w:szCs w:val="20"/>
        </w:rPr>
        <w:t xml:space="preserve">: </w:t>
      </w:r>
      <w:r w:rsidR="00EC7156" w:rsidRPr="009F3457">
        <w:rPr>
          <w:rFonts w:cstheme="minorHAnsi"/>
          <w:b/>
          <w:bCs/>
          <w:sz w:val="20"/>
          <w:szCs w:val="20"/>
        </w:rPr>
        <w:t>Engage data users in the development of the data infrastructure and its continuous improvement</w:t>
      </w:r>
    </w:p>
    <w:p w14:paraId="16886490" w14:textId="5E0A715E" w:rsidR="53DF8463" w:rsidRPr="009F3457" w:rsidRDefault="00C62014" w:rsidP="005D7418">
      <w:pPr>
        <w:spacing w:after="0"/>
        <w:rPr>
          <w:sz w:val="20"/>
          <w:szCs w:val="20"/>
        </w:rPr>
      </w:pPr>
      <w:r w:rsidRPr="009F3457">
        <w:rPr>
          <w:rFonts w:eastAsia="Calibri"/>
          <w:color w:val="000000" w:themeColor="text1"/>
          <w:sz w:val="20"/>
          <w:szCs w:val="20"/>
        </w:rPr>
        <w:t>UNT strategically engaged</w:t>
      </w:r>
      <w:r w:rsidR="004C4671" w:rsidRPr="009F3457">
        <w:rPr>
          <w:rFonts w:eastAsia="Calibri"/>
          <w:color w:val="000000" w:themeColor="text1"/>
          <w:sz w:val="20"/>
          <w:szCs w:val="20"/>
        </w:rPr>
        <w:t xml:space="preserve"> individuals from across campus </w:t>
      </w:r>
      <w:r w:rsidR="00384C1D" w:rsidRPr="009F3457">
        <w:rPr>
          <w:rFonts w:eastAsia="Calibri"/>
          <w:color w:val="000000" w:themeColor="text1"/>
          <w:sz w:val="20"/>
          <w:szCs w:val="20"/>
        </w:rPr>
        <w:t>to</w:t>
      </w:r>
      <w:r w:rsidR="00DC406D" w:rsidRPr="009F3457">
        <w:rPr>
          <w:rFonts w:eastAsia="Calibri"/>
          <w:color w:val="000000" w:themeColor="text1"/>
          <w:sz w:val="20"/>
          <w:szCs w:val="20"/>
        </w:rPr>
        <w:t xml:space="preserve"> </w:t>
      </w:r>
      <w:r w:rsidR="00636815" w:rsidRPr="009F3457">
        <w:rPr>
          <w:rFonts w:eastAsia="Calibri"/>
          <w:color w:val="000000" w:themeColor="text1"/>
          <w:sz w:val="20"/>
          <w:szCs w:val="20"/>
        </w:rPr>
        <w:t>develop</w:t>
      </w:r>
      <w:r w:rsidR="00DC406D" w:rsidRPr="009F3457">
        <w:rPr>
          <w:rFonts w:eastAsia="Calibri"/>
          <w:color w:val="000000" w:themeColor="text1"/>
          <w:sz w:val="20"/>
          <w:szCs w:val="20"/>
        </w:rPr>
        <w:t xml:space="preserve"> Insights</w:t>
      </w:r>
      <w:r w:rsidR="00422A52" w:rsidRPr="009F3457">
        <w:rPr>
          <w:rFonts w:eastAsia="Calibri"/>
          <w:color w:val="000000" w:themeColor="text1"/>
          <w:sz w:val="20"/>
          <w:szCs w:val="20"/>
        </w:rPr>
        <w:t xml:space="preserve"> </w:t>
      </w:r>
      <w:r w:rsidR="00CD3BDB" w:rsidRPr="009F3457">
        <w:rPr>
          <w:rFonts w:eastAsia="Calibri"/>
          <w:color w:val="000000" w:themeColor="text1"/>
          <w:sz w:val="20"/>
          <w:szCs w:val="20"/>
        </w:rPr>
        <w:t>and ongoing</w:t>
      </w:r>
      <w:r w:rsidR="00422A52" w:rsidRPr="009F3457">
        <w:rPr>
          <w:rFonts w:eastAsia="Calibri"/>
          <w:color w:val="000000" w:themeColor="text1"/>
          <w:sz w:val="20"/>
          <w:szCs w:val="20"/>
        </w:rPr>
        <w:t xml:space="preserve"> training</w:t>
      </w:r>
      <w:r w:rsidR="007913CC" w:rsidRPr="009F3457">
        <w:rPr>
          <w:rFonts w:eastAsia="Calibri"/>
          <w:color w:val="000000" w:themeColor="text1"/>
          <w:sz w:val="20"/>
          <w:szCs w:val="20"/>
        </w:rPr>
        <w:t xml:space="preserve">. This engagement fostered buy-in and trust among </w:t>
      </w:r>
      <w:r w:rsidR="00E71E89" w:rsidRPr="009F3457">
        <w:rPr>
          <w:rFonts w:eastAsia="Calibri"/>
          <w:color w:val="000000" w:themeColor="text1"/>
          <w:sz w:val="20"/>
          <w:szCs w:val="20"/>
        </w:rPr>
        <w:t xml:space="preserve">Insights users, laying the foundation for a strong </w:t>
      </w:r>
      <w:r w:rsidR="000E4AB2" w:rsidRPr="009F3457">
        <w:rPr>
          <w:rFonts w:eastAsia="Calibri"/>
          <w:color w:val="000000" w:themeColor="text1"/>
          <w:sz w:val="20"/>
          <w:szCs w:val="20"/>
        </w:rPr>
        <w:t>culture of data</w:t>
      </w:r>
      <w:r w:rsidR="0015099F" w:rsidRPr="009F3457">
        <w:rPr>
          <w:rFonts w:eastAsia="Calibri"/>
          <w:color w:val="000000" w:themeColor="text1"/>
          <w:sz w:val="20"/>
          <w:szCs w:val="20"/>
        </w:rPr>
        <w:t xml:space="preserve"> </w:t>
      </w:r>
      <w:r w:rsidR="000E4AB2" w:rsidRPr="009F3457">
        <w:rPr>
          <w:rFonts w:eastAsia="Calibri"/>
          <w:color w:val="000000" w:themeColor="text1"/>
          <w:sz w:val="20"/>
          <w:szCs w:val="20"/>
        </w:rPr>
        <w:t xml:space="preserve">use and ongoing engagement in the continuous improvement of the platform. </w:t>
      </w:r>
      <w:r w:rsidR="00CD3BDB" w:rsidRPr="009F3457">
        <w:rPr>
          <w:rFonts w:eastAsia="Calibri"/>
          <w:color w:val="000000" w:themeColor="text1"/>
          <w:sz w:val="20"/>
          <w:szCs w:val="20"/>
        </w:rPr>
        <w:t>As Quintanilla</w:t>
      </w:r>
      <w:r w:rsidR="012A0CD1" w:rsidRPr="009F3457">
        <w:rPr>
          <w:rFonts w:eastAsia="Calibri"/>
          <w:color w:val="000000" w:themeColor="text1"/>
          <w:sz w:val="20"/>
          <w:szCs w:val="20"/>
        </w:rPr>
        <w:t xml:space="preserve"> explains, </w:t>
      </w:r>
      <w:r w:rsidR="005D7418" w:rsidRPr="009F3457">
        <w:rPr>
          <w:sz w:val="20"/>
          <w:szCs w:val="20"/>
        </w:rPr>
        <w:t>“</w:t>
      </w:r>
      <w:r w:rsidR="000E287A" w:rsidRPr="009F3457">
        <w:rPr>
          <w:rFonts w:eastAsia="Calibri"/>
          <w:color w:val="000000" w:themeColor="text1"/>
          <w:sz w:val="20"/>
          <w:szCs w:val="20"/>
        </w:rPr>
        <w:t>I</w:t>
      </w:r>
      <w:r w:rsidR="7AEA0644" w:rsidRPr="009F3457">
        <w:rPr>
          <w:rFonts w:eastAsia="Calibri"/>
          <w:color w:val="000000" w:themeColor="text1"/>
          <w:sz w:val="20"/>
          <w:szCs w:val="20"/>
        </w:rPr>
        <w:t>t's a matter of being able to put the data in front of users so that somebody who's not a specialist in data analytics can be able to hopefully make reasonable decisions from it.</w:t>
      </w:r>
      <w:r w:rsidR="00774C4E" w:rsidRPr="009F3457">
        <w:rPr>
          <w:color w:val="000000" w:themeColor="text1"/>
          <w:sz w:val="20"/>
          <w:szCs w:val="20"/>
        </w:rPr>
        <w:t xml:space="preserve"> </w:t>
      </w:r>
      <w:r w:rsidR="00774C4E" w:rsidRPr="009F3457">
        <w:rPr>
          <w:color w:val="000000"/>
          <w:sz w:val="20"/>
          <w:szCs w:val="20"/>
          <w:shd w:val="clear" w:color="auto" w:fill="FFFFFF"/>
        </w:rPr>
        <w:t>T</w:t>
      </w:r>
      <w:r w:rsidR="00774C4E" w:rsidRPr="009F3457">
        <w:rPr>
          <w:rStyle w:val="normaltextrun"/>
          <w:color w:val="000000" w:themeColor="text1"/>
          <w:sz w:val="20"/>
          <w:szCs w:val="20"/>
        </w:rPr>
        <w:t>here's certainly a lot of questions that I can't</w:t>
      </w:r>
      <w:r w:rsidR="00774C4E" w:rsidRPr="009F3457">
        <w:rPr>
          <w:rStyle w:val="normaltextrun"/>
          <w:color w:val="000000"/>
          <w:sz w:val="20"/>
          <w:szCs w:val="20"/>
          <w:shd w:val="clear" w:color="auto" w:fill="FFFFFF"/>
        </w:rPr>
        <w:t xml:space="preserve"> answer with Insights yet, but the good thing is that the Insights teams </w:t>
      </w:r>
      <w:r w:rsidR="00A63098" w:rsidRPr="009F3457">
        <w:rPr>
          <w:rStyle w:val="normaltextrun"/>
          <w:color w:val="000000"/>
          <w:sz w:val="20"/>
          <w:szCs w:val="20"/>
          <w:shd w:val="clear" w:color="auto" w:fill="FFFFFF"/>
        </w:rPr>
        <w:t>know</w:t>
      </w:r>
      <w:r w:rsidR="00774C4E" w:rsidRPr="009F3457">
        <w:rPr>
          <w:rStyle w:val="normaltextrun"/>
          <w:color w:val="000000"/>
          <w:sz w:val="20"/>
          <w:szCs w:val="20"/>
          <w:shd w:val="clear" w:color="auto" w:fill="FFFFFF"/>
        </w:rPr>
        <w:t xml:space="preserve"> my questions</w:t>
      </w:r>
      <w:r w:rsidR="009224CA" w:rsidRPr="009F3457">
        <w:rPr>
          <w:rStyle w:val="normaltextrun"/>
          <w:color w:val="000000"/>
          <w:sz w:val="20"/>
          <w:szCs w:val="20"/>
          <w:shd w:val="clear" w:color="auto" w:fill="FFFFFF"/>
        </w:rPr>
        <w:t>.</w:t>
      </w:r>
      <w:r w:rsidR="00774C4E" w:rsidRPr="009F3457">
        <w:rPr>
          <w:rStyle w:val="normaltextrun"/>
          <w:color w:val="000000"/>
          <w:sz w:val="20"/>
          <w:szCs w:val="20"/>
          <w:shd w:val="clear" w:color="auto" w:fill="FFFFFF"/>
        </w:rPr>
        <w:t xml:space="preserve"> </w:t>
      </w:r>
      <w:r w:rsidR="009224CA" w:rsidRPr="009F3457">
        <w:rPr>
          <w:rStyle w:val="normaltextrun"/>
          <w:color w:val="000000"/>
          <w:sz w:val="20"/>
          <w:szCs w:val="20"/>
          <w:shd w:val="clear" w:color="auto" w:fill="FFFFFF"/>
        </w:rPr>
        <w:t>As</w:t>
      </w:r>
      <w:r w:rsidR="00774C4E" w:rsidRPr="009F3457">
        <w:rPr>
          <w:rStyle w:val="normaltextrun"/>
          <w:color w:val="000000" w:themeColor="text1"/>
          <w:sz w:val="20"/>
          <w:szCs w:val="20"/>
        </w:rPr>
        <w:t xml:space="preserve"> the product evolves, they're very good</w:t>
      </w:r>
      <w:r w:rsidR="00774C4E" w:rsidRPr="009F3457">
        <w:rPr>
          <w:rStyle w:val="normaltextrun"/>
          <w:color w:val="000000"/>
          <w:sz w:val="20"/>
          <w:szCs w:val="20"/>
          <w:shd w:val="clear" w:color="auto" w:fill="FFFFFF"/>
        </w:rPr>
        <w:t xml:space="preserve"> </w:t>
      </w:r>
      <w:r w:rsidR="00A63098" w:rsidRPr="009F3457">
        <w:rPr>
          <w:rStyle w:val="normaltextrun"/>
          <w:color w:val="000000"/>
          <w:sz w:val="20"/>
          <w:szCs w:val="20"/>
          <w:shd w:val="clear" w:color="auto" w:fill="FFFFFF"/>
        </w:rPr>
        <w:t>at</w:t>
      </w:r>
      <w:r w:rsidR="00774C4E" w:rsidRPr="009F3457">
        <w:rPr>
          <w:rStyle w:val="normaltextrun"/>
          <w:color w:val="000000"/>
          <w:sz w:val="20"/>
          <w:szCs w:val="20"/>
          <w:shd w:val="clear" w:color="auto" w:fill="FFFFFF"/>
        </w:rPr>
        <w:t xml:space="preserve"> seeking feedback from users</w:t>
      </w:r>
      <w:r w:rsidR="00624B56" w:rsidRPr="009F3457">
        <w:rPr>
          <w:rStyle w:val="normaltextrun"/>
          <w:color w:val="000000"/>
          <w:sz w:val="20"/>
          <w:szCs w:val="20"/>
          <w:shd w:val="clear" w:color="auto" w:fill="FFFFFF"/>
        </w:rPr>
        <w:t>.</w:t>
      </w:r>
      <w:r w:rsidR="005D7418" w:rsidRPr="009F3457">
        <w:rPr>
          <w:rStyle w:val="normaltextrun"/>
          <w:color w:val="000000"/>
          <w:sz w:val="20"/>
          <w:szCs w:val="20"/>
          <w:shd w:val="clear" w:color="auto" w:fill="FFFFFF"/>
        </w:rPr>
        <w:t>”</w:t>
      </w:r>
      <w:r w:rsidR="005D7418" w:rsidRPr="009F3457">
        <w:rPr>
          <w:sz w:val="20"/>
          <w:szCs w:val="20"/>
        </w:rPr>
        <w:t xml:space="preserve"> </w:t>
      </w:r>
      <w:r w:rsidR="2503C8DD" w:rsidRPr="009F3457">
        <w:rPr>
          <w:rFonts w:eastAsia="Calibri"/>
          <w:color w:val="000000" w:themeColor="text1"/>
          <w:sz w:val="20"/>
          <w:szCs w:val="20"/>
        </w:rPr>
        <w:t>UNT</w:t>
      </w:r>
      <w:r w:rsidR="00384C1D" w:rsidRPr="009F3457">
        <w:rPr>
          <w:rFonts w:eastAsia="Calibri"/>
          <w:color w:val="000000" w:themeColor="text1"/>
          <w:sz w:val="20"/>
          <w:szCs w:val="20"/>
        </w:rPr>
        <w:t xml:space="preserve"> </w:t>
      </w:r>
      <w:r w:rsidR="00B529F3" w:rsidRPr="009F3457">
        <w:rPr>
          <w:rFonts w:eastAsia="Calibri"/>
          <w:color w:val="000000" w:themeColor="text1"/>
          <w:sz w:val="20"/>
          <w:szCs w:val="20"/>
        </w:rPr>
        <w:t xml:space="preserve">seeks to create </w:t>
      </w:r>
      <w:r w:rsidR="7C49B044" w:rsidRPr="009F3457">
        <w:rPr>
          <w:rFonts w:eastAsia="Calibri"/>
          <w:color w:val="000000" w:themeColor="text1"/>
          <w:sz w:val="20"/>
          <w:szCs w:val="20"/>
        </w:rPr>
        <w:t xml:space="preserve">a data system that leads to positive changes for students. </w:t>
      </w:r>
      <w:r w:rsidR="008C6274" w:rsidRPr="009F3457">
        <w:rPr>
          <w:rFonts w:eastAsia="Calibri"/>
          <w:color w:val="000000" w:themeColor="text1"/>
          <w:sz w:val="20"/>
          <w:szCs w:val="20"/>
        </w:rPr>
        <w:t xml:space="preserve">Simon </w:t>
      </w:r>
      <w:r w:rsidR="7B36A725" w:rsidRPr="009F3457">
        <w:rPr>
          <w:rFonts w:eastAsia="Calibri"/>
          <w:color w:val="000000" w:themeColor="text1"/>
          <w:sz w:val="20"/>
          <w:szCs w:val="20"/>
        </w:rPr>
        <w:t>says</w:t>
      </w:r>
      <w:r w:rsidR="7C49B044" w:rsidRPr="009F3457">
        <w:rPr>
          <w:rFonts w:eastAsia="Calibri"/>
          <w:color w:val="000000" w:themeColor="text1"/>
          <w:sz w:val="20"/>
          <w:szCs w:val="20"/>
        </w:rPr>
        <w:t>, UNT is “trying to make data democratization a reality by eliminating barriers</w:t>
      </w:r>
      <w:r w:rsidR="553B013C" w:rsidRPr="009F3457">
        <w:rPr>
          <w:rFonts w:eastAsia="Calibri"/>
          <w:color w:val="000000" w:themeColor="text1"/>
          <w:sz w:val="20"/>
          <w:szCs w:val="20"/>
        </w:rPr>
        <w:t xml:space="preserve">” </w:t>
      </w:r>
      <w:r w:rsidR="00D65FD9" w:rsidRPr="009F3457">
        <w:rPr>
          <w:rFonts w:eastAsia="Calibri"/>
          <w:color w:val="000000" w:themeColor="text1"/>
          <w:sz w:val="20"/>
          <w:szCs w:val="20"/>
        </w:rPr>
        <w:t xml:space="preserve">to help </w:t>
      </w:r>
      <w:r w:rsidR="00BC19C1" w:rsidRPr="009F3457">
        <w:rPr>
          <w:rFonts w:eastAsia="Calibri"/>
          <w:color w:val="000000" w:themeColor="text1"/>
          <w:sz w:val="20"/>
          <w:szCs w:val="20"/>
        </w:rPr>
        <w:t>decision-</w:t>
      </w:r>
      <w:r w:rsidR="00633838" w:rsidRPr="009F3457">
        <w:rPr>
          <w:rFonts w:eastAsia="Calibri"/>
          <w:color w:val="000000" w:themeColor="text1"/>
          <w:sz w:val="20"/>
          <w:szCs w:val="20"/>
        </w:rPr>
        <w:t xml:space="preserve">makers on campus </w:t>
      </w:r>
      <w:r w:rsidR="00CE2952" w:rsidRPr="009F3457">
        <w:rPr>
          <w:rFonts w:eastAsia="Calibri"/>
          <w:color w:val="000000" w:themeColor="text1"/>
          <w:sz w:val="20"/>
          <w:szCs w:val="20"/>
        </w:rPr>
        <w:t xml:space="preserve">deliver </w:t>
      </w:r>
      <w:r w:rsidR="000906E9" w:rsidRPr="009F3457">
        <w:rPr>
          <w:rFonts w:eastAsia="Calibri"/>
          <w:color w:val="000000" w:themeColor="text1"/>
          <w:sz w:val="20"/>
          <w:szCs w:val="20"/>
        </w:rPr>
        <w:t>strong student outcomes</w:t>
      </w:r>
      <w:r w:rsidR="553B013C" w:rsidRPr="009F3457">
        <w:rPr>
          <w:rFonts w:eastAsia="Calibri"/>
          <w:color w:val="000000" w:themeColor="text1"/>
          <w:sz w:val="20"/>
          <w:szCs w:val="20"/>
        </w:rPr>
        <w:t xml:space="preserve">. </w:t>
      </w:r>
    </w:p>
    <w:p w14:paraId="2B8A4350" w14:textId="06A7C1D9" w:rsidR="001273B2" w:rsidRPr="009F3457" w:rsidRDefault="00567238" w:rsidP="76D97384">
      <w:pPr>
        <w:spacing w:before="80"/>
        <w:rPr>
          <w:rFonts w:eastAsia="Calibri"/>
          <w:color w:val="000000" w:themeColor="text1"/>
          <w:sz w:val="20"/>
          <w:szCs w:val="20"/>
        </w:rPr>
      </w:pPr>
      <w:r w:rsidRPr="009F3457">
        <w:rPr>
          <w:rFonts w:eastAsia="Calibri"/>
          <w:color w:val="000000" w:themeColor="text1"/>
          <w:sz w:val="20"/>
          <w:szCs w:val="20"/>
        </w:rPr>
        <w:t xml:space="preserve">With the improvements made between Insights 1.0 and Insights 2.0, </w:t>
      </w:r>
      <w:r w:rsidR="006F2791" w:rsidRPr="009F3457">
        <w:rPr>
          <w:rFonts w:eastAsia="Calibri"/>
          <w:color w:val="000000" w:themeColor="text1"/>
          <w:sz w:val="20"/>
          <w:szCs w:val="20"/>
        </w:rPr>
        <w:t xml:space="preserve">Simon and the DAIR team are now looking towards the future </w:t>
      </w:r>
      <w:r w:rsidR="00002BDE" w:rsidRPr="009F3457">
        <w:rPr>
          <w:rFonts w:eastAsia="Calibri"/>
          <w:color w:val="000000" w:themeColor="text1"/>
          <w:sz w:val="20"/>
          <w:szCs w:val="20"/>
        </w:rPr>
        <w:t xml:space="preserve">of </w:t>
      </w:r>
      <w:r w:rsidR="00872381" w:rsidRPr="009F3457">
        <w:rPr>
          <w:rFonts w:eastAsia="Calibri"/>
          <w:color w:val="000000" w:themeColor="text1"/>
          <w:sz w:val="20"/>
          <w:szCs w:val="20"/>
        </w:rPr>
        <w:t xml:space="preserve">machine learning. UNT hopes to </w:t>
      </w:r>
      <w:r w:rsidR="00790DB3" w:rsidRPr="009F3457">
        <w:rPr>
          <w:rFonts w:eastAsia="Calibri"/>
          <w:color w:val="000000" w:themeColor="text1"/>
          <w:sz w:val="20"/>
          <w:szCs w:val="20"/>
        </w:rPr>
        <w:t xml:space="preserve">forecast and </w:t>
      </w:r>
      <w:r w:rsidR="00872381" w:rsidRPr="009F3457">
        <w:rPr>
          <w:rFonts w:eastAsia="Calibri"/>
          <w:color w:val="000000" w:themeColor="text1"/>
          <w:sz w:val="20"/>
          <w:szCs w:val="20"/>
        </w:rPr>
        <w:t xml:space="preserve">model </w:t>
      </w:r>
      <w:r w:rsidR="00790DB3" w:rsidRPr="009F3457">
        <w:rPr>
          <w:rFonts w:eastAsia="Calibri"/>
          <w:color w:val="000000" w:themeColor="text1"/>
          <w:sz w:val="20"/>
          <w:szCs w:val="20"/>
        </w:rPr>
        <w:t xml:space="preserve">possibilities for student retention and </w:t>
      </w:r>
      <w:r w:rsidR="0037500D" w:rsidRPr="009F3457">
        <w:rPr>
          <w:rFonts w:eastAsia="Calibri"/>
          <w:color w:val="000000" w:themeColor="text1"/>
          <w:sz w:val="20"/>
          <w:szCs w:val="20"/>
        </w:rPr>
        <w:t xml:space="preserve">completion. </w:t>
      </w:r>
      <w:r w:rsidR="00506288" w:rsidRPr="009F3457">
        <w:rPr>
          <w:rFonts w:eastAsia="Calibri"/>
          <w:color w:val="000000" w:themeColor="text1"/>
          <w:sz w:val="20"/>
          <w:szCs w:val="20"/>
        </w:rPr>
        <w:t>Having timely</w:t>
      </w:r>
      <w:r w:rsidR="006E797B" w:rsidRPr="009F3457">
        <w:rPr>
          <w:rFonts w:eastAsia="Calibri"/>
          <w:color w:val="000000" w:themeColor="text1"/>
          <w:sz w:val="20"/>
          <w:szCs w:val="20"/>
        </w:rPr>
        <w:t xml:space="preserve">, robust, disaggregated, and complex data will allow UNT to </w:t>
      </w:r>
      <w:r w:rsidR="00A66B7A" w:rsidRPr="009F3457">
        <w:rPr>
          <w:rFonts w:eastAsia="Calibri"/>
          <w:color w:val="000000" w:themeColor="text1"/>
          <w:sz w:val="20"/>
          <w:szCs w:val="20"/>
        </w:rPr>
        <w:t xml:space="preserve">ask even more sophisticated questions about student outcomes and </w:t>
      </w:r>
      <w:r w:rsidR="00AD5F01" w:rsidRPr="009F3457">
        <w:rPr>
          <w:rFonts w:eastAsia="Calibri"/>
          <w:color w:val="000000" w:themeColor="text1"/>
          <w:sz w:val="20"/>
          <w:szCs w:val="20"/>
        </w:rPr>
        <w:t xml:space="preserve">use those analyses to make </w:t>
      </w:r>
      <w:r w:rsidR="00947D50" w:rsidRPr="009F3457">
        <w:rPr>
          <w:rFonts w:eastAsia="Calibri"/>
          <w:color w:val="000000" w:themeColor="text1"/>
          <w:sz w:val="20"/>
          <w:szCs w:val="20"/>
        </w:rPr>
        <w:t xml:space="preserve">data-informed decisions. </w:t>
      </w:r>
    </w:p>
    <w:p w14:paraId="09CF908C" w14:textId="52CE8816" w:rsidR="00357347" w:rsidRPr="009F3457" w:rsidRDefault="00357347" w:rsidP="51265BE1">
      <w:pPr>
        <w:spacing w:after="0"/>
        <w:rPr>
          <w:b/>
          <w:bCs/>
          <w:sz w:val="20"/>
          <w:szCs w:val="20"/>
        </w:rPr>
      </w:pPr>
      <w:r w:rsidRPr="009F3457">
        <w:rPr>
          <w:b/>
          <w:bCs/>
          <w:sz w:val="20"/>
          <w:szCs w:val="20"/>
        </w:rPr>
        <w:t>Strategy 3: Determine university needs before engaging external partners</w:t>
      </w:r>
    </w:p>
    <w:p w14:paraId="35BE7A04" w14:textId="2D6D8481" w:rsidR="00357347" w:rsidRPr="009F3457" w:rsidRDefault="00357347" w:rsidP="00357347">
      <w:pPr>
        <w:spacing w:after="0"/>
        <w:rPr>
          <w:sz w:val="20"/>
          <w:szCs w:val="20"/>
        </w:rPr>
      </w:pPr>
      <w:r w:rsidRPr="009F3457">
        <w:rPr>
          <w:sz w:val="20"/>
          <w:szCs w:val="20"/>
        </w:rPr>
        <w:t>UNT</w:t>
      </w:r>
      <w:r w:rsidR="000B2C76" w:rsidRPr="009F3457">
        <w:rPr>
          <w:sz w:val="20"/>
          <w:szCs w:val="20"/>
        </w:rPr>
        <w:t xml:space="preserve"> </w:t>
      </w:r>
      <w:r w:rsidR="004C42CB" w:rsidRPr="009F3457">
        <w:rPr>
          <w:sz w:val="20"/>
          <w:szCs w:val="20"/>
        </w:rPr>
        <w:t xml:space="preserve">sequenced the development of Insights by </w:t>
      </w:r>
      <w:r w:rsidR="009B0DC8" w:rsidRPr="009F3457">
        <w:rPr>
          <w:sz w:val="20"/>
          <w:szCs w:val="20"/>
        </w:rPr>
        <w:t xml:space="preserve">first </w:t>
      </w:r>
      <w:r w:rsidR="004C42CB" w:rsidRPr="009F3457">
        <w:rPr>
          <w:sz w:val="20"/>
          <w:szCs w:val="20"/>
        </w:rPr>
        <w:t>engaging campus data use</w:t>
      </w:r>
      <w:r w:rsidR="00E61D54" w:rsidRPr="009F3457">
        <w:rPr>
          <w:sz w:val="20"/>
          <w:szCs w:val="20"/>
        </w:rPr>
        <w:t xml:space="preserve">rs </w:t>
      </w:r>
      <w:r w:rsidRPr="009F3457">
        <w:rPr>
          <w:sz w:val="20"/>
          <w:szCs w:val="20"/>
        </w:rPr>
        <w:t xml:space="preserve">to </w:t>
      </w:r>
      <w:r w:rsidR="00647391" w:rsidRPr="009F3457">
        <w:rPr>
          <w:sz w:val="20"/>
          <w:szCs w:val="20"/>
        </w:rPr>
        <w:t xml:space="preserve">understand </w:t>
      </w:r>
      <w:r w:rsidR="00037D39" w:rsidRPr="009F3457">
        <w:rPr>
          <w:sz w:val="20"/>
          <w:szCs w:val="20"/>
        </w:rPr>
        <w:t xml:space="preserve">their needs and then </w:t>
      </w:r>
      <w:r w:rsidR="00E129ED" w:rsidRPr="009F3457">
        <w:rPr>
          <w:sz w:val="20"/>
          <w:szCs w:val="20"/>
        </w:rPr>
        <w:t>engaging potential external partners</w:t>
      </w:r>
      <w:r w:rsidRPr="009F3457">
        <w:rPr>
          <w:sz w:val="20"/>
          <w:szCs w:val="20"/>
        </w:rPr>
        <w:t>.</w:t>
      </w:r>
      <w:r w:rsidR="009B0DC8" w:rsidRPr="009F3457">
        <w:rPr>
          <w:sz w:val="20"/>
          <w:szCs w:val="20"/>
        </w:rPr>
        <w:t xml:space="preserve"> B</w:t>
      </w:r>
      <w:r w:rsidR="00E7585B" w:rsidRPr="009F3457">
        <w:rPr>
          <w:sz w:val="20"/>
          <w:szCs w:val="20"/>
        </w:rPr>
        <w:t>efore reaching out to software providers</w:t>
      </w:r>
      <w:r w:rsidR="00901757" w:rsidRPr="009F3457">
        <w:rPr>
          <w:sz w:val="20"/>
          <w:szCs w:val="20"/>
        </w:rPr>
        <w:t>,</w:t>
      </w:r>
      <w:r w:rsidR="00E7585B" w:rsidRPr="009F3457">
        <w:rPr>
          <w:sz w:val="20"/>
          <w:szCs w:val="20"/>
        </w:rPr>
        <w:t xml:space="preserve"> </w:t>
      </w:r>
      <w:r w:rsidRPr="009F3457">
        <w:rPr>
          <w:sz w:val="20"/>
          <w:szCs w:val="20"/>
        </w:rPr>
        <w:t>DAIR assemble</w:t>
      </w:r>
      <w:r w:rsidR="00901757" w:rsidRPr="009F3457">
        <w:rPr>
          <w:sz w:val="20"/>
          <w:szCs w:val="20"/>
        </w:rPr>
        <w:t>d</w:t>
      </w:r>
      <w:r w:rsidRPr="009F3457">
        <w:rPr>
          <w:sz w:val="20"/>
          <w:szCs w:val="20"/>
        </w:rPr>
        <w:t xml:space="preserve"> a team of stakeholders, </w:t>
      </w:r>
      <w:r w:rsidR="00901757" w:rsidRPr="009F3457">
        <w:rPr>
          <w:sz w:val="20"/>
          <w:szCs w:val="20"/>
        </w:rPr>
        <w:t xml:space="preserve">conducted studies to </w:t>
      </w:r>
      <w:r w:rsidRPr="009F3457">
        <w:rPr>
          <w:sz w:val="20"/>
          <w:szCs w:val="20"/>
        </w:rPr>
        <w:t>thoroughly understand their various needs, and wr</w:t>
      </w:r>
      <w:r w:rsidR="00901757" w:rsidRPr="009F3457">
        <w:rPr>
          <w:sz w:val="20"/>
          <w:szCs w:val="20"/>
        </w:rPr>
        <w:t>o</w:t>
      </w:r>
      <w:r w:rsidRPr="009F3457">
        <w:rPr>
          <w:sz w:val="20"/>
          <w:szCs w:val="20"/>
        </w:rPr>
        <w:t>te a comprehensive project plan and charter</w:t>
      </w:r>
      <w:r w:rsidR="00AA4437" w:rsidRPr="009F3457">
        <w:rPr>
          <w:sz w:val="20"/>
          <w:szCs w:val="20"/>
        </w:rPr>
        <w:t xml:space="preserve"> that outlined </w:t>
      </w:r>
      <w:r w:rsidR="4BA2EFCA" w:rsidRPr="009F3457">
        <w:rPr>
          <w:sz w:val="20"/>
          <w:szCs w:val="20"/>
        </w:rPr>
        <w:t>its</w:t>
      </w:r>
      <w:r w:rsidR="00237992" w:rsidRPr="009F3457">
        <w:rPr>
          <w:sz w:val="20"/>
          <w:szCs w:val="20"/>
        </w:rPr>
        <w:t xml:space="preserve"> </w:t>
      </w:r>
      <w:r w:rsidR="009E54AF" w:rsidRPr="009F3457">
        <w:rPr>
          <w:sz w:val="20"/>
          <w:szCs w:val="20"/>
        </w:rPr>
        <w:t>goals</w:t>
      </w:r>
      <w:r w:rsidRPr="009F3457">
        <w:rPr>
          <w:sz w:val="20"/>
          <w:szCs w:val="20"/>
        </w:rPr>
        <w:t xml:space="preserve">. </w:t>
      </w:r>
      <w:r w:rsidR="006475AC" w:rsidRPr="009F3457">
        <w:rPr>
          <w:sz w:val="20"/>
          <w:szCs w:val="20"/>
        </w:rPr>
        <w:t xml:space="preserve">Because </w:t>
      </w:r>
      <w:r w:rsidR="003B31E8" w:rsidRPr="009F3457">
        <w:rPr>
          <w:sz w:val="20"/>
          <w:szCs w:val="20"/>
        </w:rPr>
        <w:t xml:space="preserve">UNT </w:t>
      </w:r>
      <w:r w:rsidR="006B24AF" w:rsidRPr="009F3457">
        <w:rPr>
          <w:sz w:val="20"/>
          <w:szCs w:val="20"/>
        </w:rPr>
        <w:t xml:space="preserve">took the time to </w:t>
      </w:r>
      <w:r w:rsidR="00DD1C4B" w:rsidRPr="009F3457">
        <w:rPr>
          <w:sz w:val="20"/>
          <w:szCs w:val="20"/>
        </w:rPr>
        <w:t>align internally</w:t>
      </w:r>
      <w:r w:rsidR="00C376BB" w:rsidRPr="009F3457">
        <w:rPr>
          <w:sz w:val="20"/>
          <w:szCs w:val="20"/>
        </w:rPr>
        <w:t>, w</w:t>
      </w:r>
      <w:r w:rsidRPr="009F3457">
        <w:rPr>
          <w:sz w:val="20"/>
          <w:szCs w:val="20"/>
        </w:rPr>
        <w:t xml:space="preserve">hen it came time to develop an RFP, DAIR could clearly articulate what </w:t>
      </w:r>
      <w:r w:rsidR="009B0DC8" w:rsidRPr="009F3457">
        <w:rPr>
          <w:sz w:val="20"/>
          <w:szCs w:val="20"/>
        </w:rPr>
        <w:t xml:space="preserve">it </w:t>
      </w:r>
      <w:r w:rsidRPr="009F3457">
        <w:rPr>
          <w:sz w:val="20"/>
          <w:szCs w:val="20"/>
        </w:rPr>
        <w:t>needed in a software provider. Vendors and external partners who responded to the RFP could respond to those specific needs</w:t>
      </w:r>
      <w:r w:rsidR="008A22B8" w:rsidRPr="009F3457">
        <w:rPr>
          <w:sz w:val="20"/>
          <w:szCs w:val="20"/>
        </w:rPr>
        <w:t xml:space="preserve"> and shape a platform appropriate for UNT</w:t>
      </w:r>
      <w:r w:rsidRPr="009F3457">
        <w:rPr>
          <w:sz w:val="20"/>
          <w:szCs w:val="20"/>
        </w:rPr>
        <w:t xml:space="preserve">. This process, although </w:t>
      </w:r>
      <w:r w:rsidR="007D2247" w:rsidRPr="009F3457">
        <w:rPr>
          <w:sz w:val="20"/>
          <w:szCs w:val="20"/>
        </w:rPr>
        <w:t>time-</w:t>
      </w:r>
      <w:r w:rsidRPr="009F3457">
        <w:rPr>
          <w:sz w:val="20"/>
          <w:szCs w:val="20"/>
        </w:rPr>
        <w:t xml:space="preserve">consuming and laborious, paid off in the end. </w:t>
      </w:r>
    </w:p>
    <w:p w14:paraId="4E1268F9" w14:textId="77777777" w:rsidR="00357347" w:rsidRPr="009F3457" w:rsidRDefault="00357347" w:rsidP="00357347">
      <w:pPr>
        <w:spacing w:after="0"/>
        <w:rPr>
          <w:sz w:val="20"/>
          <w:szCs w:val="20"/>
        </w:rPr>
      </w:pPr>
    </w:p>
    <w:p w14:paraId="101B4813" w14:textId="73B2DAD2" w:rsidR="00C97024" w:rsidRPr="009F3457" w:rsidRDefault="55452AF1" w:rsidP="007D2126">
      <w:pPr>
        <w:spacing w:after="0"/>
        <w:rPr>
          <w:rFonts w:eastAsia="Calibri" w:cstheme="minorHAnsi"/>
          <w:color w:val="000000" w:themeColor="text1"/>
          <w:sz w:val="20"/>
          <w:szCs w:val="20"/>
          <w:u w:val="single"/>
        </w:rPr>
      </w:pPr>
      <w:r w:rsidRPr="009F3457">
        <w:rPr>
          <w:rFonts w:cstheme="minorHAnsi"/>
          <w:b/>
          <w:bCs/>
          <w:sz w:val="20"/>
          <w:szCs w:val="20"/>
          <w:u w:val="single"/>
        </w:rPr>
        <w:t xml:space="preserve">Recommendations </w:t>
      </w:r>
      <w:r w:rsidR="008562E8" w:rsidRPr="009F3457">
        <w:rPr>
          <w:rFonts w:cstheme="minorHAnsi"/>
          <w:b/>
          <w:bCs/>
          <w:sz w:val="20"/>
          <w:szCs w:val="20"/>
          <w:u w:val="single"/>
        </w:rPr>
        <w:t>for Advancing Equitable Postsecondary Value on Your Campus</w:t>
      </w:r>
    </w:p>
    <w:p w14:paraId="1EEE1118" w14:textId="14A9B50A" w:rsidR="728334F3" w:rsidRPr="009F3457" w:rsidRDefault="002B2DF1" w:rsidP="781A4C66">
      <w:pPr>
        <w:spacing w:after="0"/>
        <w:rPr>
          <w:sz w:val="20"/>
          <w:szCs w:val="20"/>
        </w:rPr>
      </w:pPr>
      <w:r w:rsidRPr="009F3457">
        <w:rPr>
          <w:sz w:val="20"/>
          <w:szCs w:val="20"/>
        </w:rPr>
        <w:t>As summarized in this case study, the</w:t>
      </w:r>
      <w:r w:rsidR="1F2968E9" w:rsidRPr="009F3457">
        <w:rPr>
          <w:sz w:val="20"/>
          <w:szCs w:val="20"/>
        </w:rPr>
        <w:t xml:space="preserve"> strategies employed by UNT </w:t>
      </w:r>
      <w:r w:rsidRPr="009F3457">
        <w:rPr>
          <w:sz w:val="20"/>
          <w:szCs w:val="20"/>
        </w:rPr>
        <w:t xml:space="preserve">to </w:t>
      </w:r>
      <w:r w:rsidR="00C6507D" w:rsidRPr="009F3457">
        <w:rPr>
          <w:sz w:val="20"/>
          <w:szCs w:val="20"/>
        </w:rPr>
        <w:t xml:space="preserve">build </w:t>
      </w:r>
      <w:r w:rsidR="0006506C" w:rsidRPr="009F3457">
        <w:rPr>
          <w:sz w:val="20"/>
          <w:szCs w:val="20"/>
        </w:rPr>
        <w:t>an</w:t>
      </w:r>
      <w:r w:rsidR="00C6507D" w:rsidRPr="009F3457">
        <w:rPr>
          <w:sz w:val="20"/>
          <w:szCs w:val="20"/>
        </w:rPr>
        <w:t xml:space="preserve"> infrastructure and culture </w:t>
      </w:r>
      <w:r w:rsidR="0006506C" w:rsidRPr="009F3457">
        <w:rPr>
          <w:sz w:val="20"/>
          <w:szCs w:val="20"/>
        </w:rPr>
        <w:t xml:space="preserve">that supports student-centered and data-informed decision-making </w:t>
      </w:r>
      <w:r w:rsidR="00AD5F01" w:rsidRPr="009F3457">
        <w:rPr>
          <w:sz w:val="20"/>
          <w:szCs w:val="20"/>
        </w:rPr>
        <w:t>offer</w:t>
      </w:r>
      <w:r w:rsidR="1F2968E9" w:rsidRPr="009F3457">
        <w:rPr>
          <w:sz w:val="20"/>
          <w:szCs w:val="20"/>
        </w:rPr>
        <w:t xml:space="preserve"> </w:t>
      </w:r>
      <w:r w:rsidR="00D83E2F" w:rsidRPr="009F3457">
        <w:rPr>
          <w:sz w:val="20"/>
          <w:szCs w:val="20"/>
        </w:rPr>
        <w:t xml:space="preserve">three </w:t>
      </w:r>
      <w:r w:rsidR="431A0C61" w:rsidRPr="009F3457">
        <w:rPr>
          <w:sz w:val="20"/>
          <w:szCs w:val="20"/>
        </w:rPr>
        <w:t xml:space="preserve">important takeaways </w:t>
      </w:r>
      <w:r w:rsidR="1F2968E9" w:rsidRPr="009F3457">
        <w:rPr>
          <w:sz w:val="20"/>
          <w:szCs w:val="20"/>
        </w:rPr>
        <w:t xml:space="preserve">for institutions </w:t>
      </w:r>
      <w:r w:rsidR="00792E75" w:rsidRPr="009F3457">
        <w:rPr>
          <w:sz w:val="20"/>
          <w:szCs w:val="20"/>
        </w:rPr>
        <w:t xml:space="preserve">looking </w:t>
      </w:r>
      <w:r w:rsidR="0074545D" w:rsidRPr="009F3457">
        <w:rPr>
          <w:sz w:val="20"/>
          <w:szCs w:val="20"/>
        </w:rPr>
        <w:t>to engage in similar work</w:t>
      </w:r>
      <w:r w:rsidR="49BA4508" w:rsidRPr="009F3457">
        <w:rPr>
          <w:sz w:val="20"/>
          <w:szCs w:val="20"/>
        </w:rPr>
        <w:t xml:space="preserve">. </w:t>
      </w:r>
    </w:p>
    <w:p w14:paraId="20E79107" w14:textId="77777777" w:rsidR="005B34FF" w:rsidRPr="009F3457" w:rsidRDefault="005B34FF" w:rsidP="007D2126">
      <w:pPr>
        <w:spacing w:after="0"/>
        <w:rPr>
          <w:rFonts w:eastAsia="Calibri" w:cstheme="minorHAnsi"/>
          <w:color w:val="000000" w:themeColor="text1"/>
          <w:sz w:val="20"/>
          <w:szCs w:val="20"/>
          <w:u w:val="single"/>
        </w:rPr>
      </w:pPr>
    </w:p>
    <w:p w14:paraId="3F688AB9" w14:textId="6885AF64" w:rsidR="7467C842" w:rsidRPr="009F3457" w:rsidRDefault="006F7486" w:rsidP="007D2126">
      <w:pPr>
        <w:pStyle w:val="ListParagraph"/>
        <w:numPr>
          <w:ilvl w:val="0"/>
          <w:numId w:val="1"/>
        </w:numPr>
        <w:rPr>
          <w:rFonts w:eastAsiaTheme="minorEastAsia" w:cstheme="minorHAnsi"/>
          <w:b/>
          <w:bCs/>
          <w:sz w:val="20"/>
          <w:szCs w:val="20"/>
        </w:rPr>
      </w:pPr>
      <w:r w:rsidRPr="009F3457">
        <w:rPr>
          <w:rFonts w:eastAsiaTheme="minorEastAsia" w:cstheme="minorHAnsi"/>
          <w:b/>
          <w:bCs/>
          <w:sz w:val="20"/>
          <w:szCs w:val="20"/>
        </w:rPr>
        <w:t xml:space="preserve">Use </w:t>
      </w:r>
      <w:r w:rsidR="00CD3BDB" w:rsidRPr="009F3457">
        <w:rPr>
          <w:rFonts w:eastAsiaTheme="minorEastAsia" w:cstheme="minorHAnsi"/>
          <w:b/>
          <w:bCs/>
          <w:sz w:val="20"/>
          <w:szCs w:val="20"/>
        </w:rPr>
        <w:t>data to</w:t>
      </w:r>
      <w:r w:rsidR="009462CD" w:rsidRPr="009F3457">
        <w:rPr>
          <w:rFonts w:eastAsiaTheme="minorEastAsia" w:cstheme="minorHAnsi"/>
          <w:b/>
          <w:bCs/>
          <w:sz w:val="20"/>
          <w:szCs w:val="20"/>
        </w:rPr>
        <w:t xml:space="preserve"> </w:t>
      </w:r>
      <w:r w:rsidR="004B2CE9" w:rsidRPr="009F3457">
        <w:rPr>
          <w:rFonts w:eastAsiaTheme="minorEastAsia" w:cstheme="minorHAnsi"/>
          <w:b/>
          <w:bCs/>
          <w:sz w:val="20"/>
          <w:szCs w:val="20"/>
        </w:rPr>
        <w:t>infor</w:t>
      </w:r>
      <w:r w:rsidR="009462CD" w:rsidRPr="009F3457">
        <w:rPr>
          <w:rFonts w:eastAsiaTheme="minorEastAsia" w:cstheme="minorHAnsi"/>
          <w:b/>
          <w:bCs/>
          <w:sz w:val="20"/>
          <w:szCs w:val="20"/>
        </w:rPr>
        <w:t>m equitable</w:t>
      </w:r>
      <w:r w:rsidR="004B2CE9" w:rsidRPr="009F3457">
        <w:rPr>
          <w:rFonts w:eastAsiaTheme="minorEastAsia" w:cstheme="minorHAnsi"/>
          <w:b/>
          <w:bCs/>
          <w:sz w:val="20"/>
          <w:szCs w:val="20"/>
        </w:rPr>
        <w:t xml:space="preserve"> </w:t>
      </w:r>
      <w:r w:rsidR="00123A93" w:rsidRPr="009F3457">
        <w:rPr>
          <w:rFonts w:eastAsiaTheme="minorEastAsia" w:cstheme="minorHAnsi"/>
          <w:b/>
          <w:bCs/>
          <w:sz w:val="20"/>
          <w:szCs w:val="20"/>
        </w:rPr>
        <w:t>decision-making</w:t>
      </w:r>
      <w:r w:rsidR="004B2CE9" w:rsidRPr="009F3457">
        <w:rPr>
          <w:rFonts w:eastAsiaTheme="minorEastAsia" w:cstheme="minorHAnsi"/>
          <w:b/>
          <w:bCs/>
          <w:sz w:val="20"/>
          <w:szCs w:val="20"/>
        </w:rPr>
        <w:t xml:space="preserve">. </w:t>
      </w:r>
    </w:p>
    <w:p w14:paraId="781F68AC" w14:textId="6DA9BF6C" w:rsidR="0796EBC8" w:rsidRPr="009F3457" w:rsidRDefault="0796EBC8" w:rsidP="76D97384">
      <w:pPr>
        <w:pStyle w:val="ListParagraph"/>
        <w:rPr>
          <w:rStyle w:val="cf01"/>
          <w:rFonts w:asciiTheme="minorHAnsi" w:hAnsiTheme="minorHAnsi" w:cstheme="minorBidi"/>
          <w:sz w:val="20"/>
          <w:szCs w:val="20"/>
        </w:rPr>
      </w:pPr>
      <w:r w:rsidRPr="009F3457">
        <w:rPr>
          <w:rFonts w:eastAsiaTheme="minorEastAsia"/>
          <w:sz w:val="20"/>
          <w:szCs w:val="20"/>
        </w:rPr>
        <w:t>To create change that delivers greater</w:t>
      </w:r>
      <w:r w:rsidR="009E1C7F" w:rsidRPr="009F3457">
        <w:rPr>
          <w:rFonts w:eastAsiaTheme="minorEastAsia"/>
          <w:sz w:val="20"/>
          <w:szCs w:val="20"/>
        </w:rPr>
        <w:t xml:space="preserve"> equitable</w:t>
      </w:r>
      <w:r w:rsidRPr="009F3457">
        <w:rPr>
          <w:rFonts w:eastAsiaTheme="minorEastAsia"/>
          <w:sz w:val="20"/>
          <w:szCs w:val="20"/>
        </w:rPr>
        <w:t xml:space="preserve"> postsecondary value,</w:t>
      </w:r>
      <w:r w:rsidR="00CD7ABA" w:rsidRPr="009F3457">
        <w:rPr>
          <w:rFonts w:eastAsiaTheme="minorEastAsia"/>
          <w:sz w:val="20"/>
          <w:szCs w:val="20"/>
        </w:rPr>
        <w:t xml:space="preserve"> like </w:t>
      </w:r>
      <w:r w:rsidR="00064841" w:rsidRPr="009F3457">
        <w:rPr>
          <w:rFonts w:eastAsiaTheme="minorEastAsia"/>
          <w:sz w:val="20"/>
          <w:szCs w:val="20"/>
        </w:rPr>
        <w:t>improving completion rates</w:t>
      </w:r>
      <w:r w:rsidR="00CD7ABA" w:rsidRPr="009F3457">
        <w:rPr>
          <w:rFonts w:eastAsiaTheme="minorEastAsia"/>
          <w:sz w:val="20"/>
          <w:szCs w:val="20"/>
        </w:rPr>
        <w:t xml:space="preserve"> or </w:t>
      </w:r>
      <w:r w:rsidR="008821E8" w:rsidRPr="009F3457">
        <w:rPr>
          <w:rFonts w:eastAsiaTheme="minorEastAsia"/>
          <w:sz w:val="20"/>
          <w:szCs w:val="20"/>
        </w:rPr>
        <w:t>shortening time to degree,</w:t>
      </w:r>
      <w:r w:rsidRPr="009F3457">
        <w:rPr>
          <w:rFonts w:eastAsiaTheme="minorEastAsia"/>
          <w:sz w:val="20"/>
          <w:szCs w:val="20"/>
        </w:rPr>
        <w:t xml:space="preserve"> </w:t>
      </w:r>
      <w:r w:rsidR="004168A1" w:rsidRPr="009F3457">
        <w:rPr>
          <w:rFonts w:eastAsiaTheme="minorEastAsia"/>
          <w:sz w:val="20"/>
          <w:szCs w:val="20"/>
        </w:rPr>
        <w:t>institutions</w:t>
      </w:r>
      <w:r w:rsidRPr="009F3457">
        <w:rPr>
          <w:rFonts w:eastAsiaTheme="minorEastAsia"/>
          <w:sz w:val="20"/>
          <w:szCs w:val="20"/>
        </w:rPr>
        <w:t xml:space="preserve"> must </w:t>
      </w:r>
      <w:r w:rsidR="00C025D0" w:rsidRPr="009F3457">
        <w:rPr>
          <w:rFonts w:eastAsiaTheme="minorEastAsia"/>
          <w:sz w:val="20"/>
          <w:szCs w:val="20"/>
        </w:rPr>
        <w:t xml:space="preserve">examine </w:t>
      </w:r>
      <w:r w:rsidR="004A2662" w:rsidRPr="009F3457">
        <w:rPr>
          <w:rFonts w:eastAsiaTheme="minorEastAsia"/>
          <w:sz w:val="20"/>
          <w:szCs w:val="20"/>
        </w:rPr>
        <w:t>disaggregated</w:t>
      </w:r>
      <w:r w:rsidR="00C025D0" w:rsidRPr="009F3457">
        <w:rPr>
          <w:rFonts w:eastAsiaTheme="minorEastAsia"/>
          <w:sz w:val="20"/>
          <w:szCs w:val="20"/>
        </w:rPr>
        <w:t xml:space="preserve"> data to understand inequities</w:t>
      </w:r>
      <w:r w:rsidR="00C87A31" w:rsidRPr="009F3457">
        <w:rPr>
          <w:rFonts w:eastAsiaTheme="minorEastAsia"/>
          <w:sz w:val="20"/>
          <w:szCs w:val="20"/>
        </w:rPr>
        <w:t xml:space="preserve"> and </w:t>
      </w:r>
      <w:r w:rsidR="00D34447" w:rsidRPr="009F3457">
        <w:rPr>
          <w:rFonts w:eastAsiaTheme="minorEastAsia"/>
          <w:sz w:val="20"/>
          <w:szCs w:val="20"/>
        </w:rPr>
        <w:t xml:space="preserve">inform policy and practice changes. Institutional leaders </w:t>
      </w:r>
      <w:r w:rsidR="00137358" w:rsidRPr="009F3457">
        <w:rPr>
          <w:rFonts w:eastAsiaTheme="minorEastAsia"/>
          <w:sz w:val="20"/>
          <w:szCs w:val="20"/>
        </w:rPr>
        <w:t>should</w:t>
      </w:r>
      <w:r w:rsidRPr="009F3457">
        <w:rPr>
          <w:rFonts w:eastAsiaTheme="minorEastAsia"/>
          <w:sz w:val="20"/>
          <w:szCs w:val="20"/>
        </w:rPr>
        <w:t xml:space="preserve"> </w:t>
      </w:r>
      <w:r w:rsidR="00137358" w:rsidRPr="009F3457">
        <w:rPr>
          <w:rFonts w:eastAsiaTheme="minorEastAsia"/>
          <w:sz w:val="20"/>
          <w:szCs w:val="20"/>
        </w:rPr>
        <w:t xml:space="preserve">create a culture in which all decision-makers on campus </w:t>
      </w:r>
      <w:r w:rsidR="00286983" w:rsidRPr="009F3457">
        <w:rPr>
          <w:rFonts w:eastAsiaTheme="minorEastAsia"/>
          <w:sz w:val="20"/>
          <w:szCs w:val="20"/>
        </w:rPr>
        <w:t>tak</w:t>
      </w:r>
      <w:r w:rsidR="00D64099" w:rsidRPr="009F3457">
        <w:rPr>
          <w:rFonts w:eastAsiaTheme="minorEastAsia"/>
          <w:sz w:val="20"/>
          <w:szCs w:val="20"/>
        </w:rPr>
        <w:t xml:space="preserve">e </w:t>
      </w:r>
      <w:r w:rsidR="2BF4D9F6" w:rsidRPr="009F3457">
        <w:rPr>
          <w:rFonts w:eastAsiaTheme="minorEastAsia"/>
          <w:sz w:val="20"/>
          <w:szCs w:val="20"/>
        </w:rPr>
        <w:t>a data</w:t>
      </w:r>
      <w:r w:rsidR="002C7FBB" w:rsidRPr="009F3457">
        <w:rPr>
          <w:rFonts w:eastAsiaTheme="minorEastAsia"/>
          <w:sz w:val="20"/>
          <w:szCs w:val="20"/>
        </w:rPr>
        <w:t>-</w:t>
      </w:r>
      <w:r w:rsidR="2BF4D9F6" w:rsidRPr="009F3457">
        <w:rPr>
          <w:rFonts w:eastAsiaTheme="minorEastAsia"/>
          <w:sz w:val="20"/>
          <w:szCs w:val="20"/>
        </w:rPr>
        <w:t>informed, student</w:t>
      </w:r>
      <w:r w:rsidR="002C7FBB" w:rsidRPr="009F3457">
        <w:rPr>
          <w:rFonts w:eastAsiaTheme="minorEastAsia"/>
          <w:sz w:val="20"/>
          <w:szCs w:val="20"/>
        </w:rPr>
        <w:t>-</w:t>
      </w:r>
      <w:r w:rsidR="2BF4D9F6" w:rsidRPr="009F3457">
        <w:rPr>
          <w:rFonts w:eastAsiaTheme="minorEastAsia"/>
          <w:sz w:val="20"/>
          <w:szCs w:val="20"/>
        </w:rPr>
        <w:t>centered</w:t>
      </w:r>
      <w:r w:rsidRPr="009F3457">
        <w:rPr>
          <w:rFonts w:eastAsiaTheme="minorEastAsia"/>
          <w:sz w:val="20"/>
          <w:szCs w:val="20"/>
        </w:rPr>
        <w:t xml:space="preserve"> approach</w:t>
      </w:r>
      <w:r w:rsidR="002C7FBB" w:rsidRPr="009F3457">
        <w:rPr>
          <w:rFonts w:eastAsiaTheme="minorEastAsia"/>
          <w:sz w:val="20"/>
          <w:szCs w:val="20"/>
        </w:rPr>
        <w:t xml:space="preserve"> to all that they do</w:t>
      </w:r>
      <w:r w:rsidR="004168A1" w:rsidRPr="009F3457">
        <w:rPr>
          <w:rFonts w:eastAsiaTheme="minorEastAsia"/>
          <w:sz w:val="20"/>
          <w:szCs w:val="20"/>
        </w:rPr>
        <w:t>.</w:t>
      </w:r>
    </w:p>
    <w:p w14:paraId="7406325A" w14:textId="77777777" w:rsidR="001243F1" w:rsidRPr="009F3457" w:rsidRDefault="001243F1" w:rsidP="007D2126">
      <w:pPr>
        <w:pStyle w:val="ListParagraph"/>
        <w:rPr>
          <w:rFonts w:cstheme="minorHAnsi"/>
          <w:sz w:val="20"/>
          <w:szCs w:val="20"/>
        </w:rPr>
      </w:pPr>
    </w:p>
    <w:p w14:paraId="596E75F0" w14:textId="74FA868B" w:rsidR="003043CB" w:rsidRPr="009F3457" w:rsidRDefault="00CD3BDB" w:rsidP="007D2126">
      <w:pPr>
        <w:pStyle w:val="ListParagraph"/>
        <w:numPr>
          <w:ilvl w:val="0"/>
          <w:numId w:val="1"/>
        </w:numPr>
        <w:rPr>
          <w:rFonts w:eastAsiaTheme="minorEastAsia" w:cstheme="minorHAnsi"/>
          <w:b/>
          <w:bCs/>
          <w:sz w:val="20"/>
          <w:szCs w:val="20"/>
        </w:rPr>
      </w:pPr>
      <w:r w:rsidRPr="009F3457">
        <w:rPr>
          <w:rFonts w:eastAsiaTheme="minorEastAsia" w:cstheme="minorHAnsi"/>
          <w:b/>
          <w:bCs/>
          <w:sz w:val="20"/>
          <w:szCs w:val="20"/>
        </w:rPr>
        <w:t>Engage all</w:t>
      </w:r>
      <w:r w:rsidR="00076837" w:rsidRPr="009F3457">
        <w:rPr>
          <w:rFonts w:eastAsiaTheme="minorEastAsia" w:cstheme="minorHAnsi"/>
          <w:b/>
          <w:bCs/>
          <w:sz w:val="20"/>
          <w:szCs w:val="20"/>
        </w:rPr>
        <w:t xml:space="preserve"> stakeholders</w:t>
      </w:r>
      <w:r w:rsidR="0082202C" w:rsidRPr="009F3457">
        <w:rPr>
          <w:rFonts w:eastAsiaTheme="minorEastAsia" w:cstheme="minorHAnsi"/>
          <w:b/>
          <w:bCs/>
          <w:sz w:val="20"/>
          <w:szCs w:val="20"/>
        </w:rPr>
        <w:t xml:space="preserve"> </w:t>
      </w:r>
      <w:r w:rsidR="002A7BC5" w:rsidRPr="009F3457">
        <w:rPr>
          <w:rFonts w:eastAsiaTheme="minorEastAsia" w:cstheme="minorHAnsi"/>
          <w:b/>
          <w:bCs/>
          <w:sz w:val="20"/>
          <w:szCs w:val="20"/>
        </w:rPr>
        <w:t>to</w:t>
      </w:r>
      <w:r w:rsidR="0082202C" w:rsidRPr="009F3457">
        <w:rPr>
          <w:rFonts w:eastAsiaTheme="minorEastAsia" w:cstheme="minorHAnsi"/>
          <w:b/>
          <w:bCs/>
          <w:sz w:val="20"/>
          <w:szCs w:val="20"/>
        </w:rPr>
        <w:t xml:space="preserve"> understand data needs. </w:t>
      </w:r>
    </w:p>
    <w:p w14:paraId="4A7A61C0" w14:textId="12523633" w:rsidR="003043CB" w:rsidRPr="009F3457" w:rsidRDefault="00C7003D" w:rsidP="781A4C66">
      <w:pPr>
        <w:pStyle w:val="ListParagraph"/>
        <w:rPr>
          <w:sz w:val="20"/>
          <w:szCs w:val="20"/>
        </w:rPr>
      </w:pPr>
      <w:r w:rsidRPr="009F3457">
        <w:rPr>
          <w:rStyle w:val="cf01"/>
          <w:rFonts w:asciiTheme="minorHAnsi" w:hAnsiTheme="minorHAnsi" w:cstheme="minorBidi"/>
          <w:sz w:val="20"/>
          <w:szCs w:val="20"/>
        </w:rPr>
        <w:t>The k</w:t>
      </w:r>
      <w:r w:rsidR="006E43FD" w:rsidRPr="009F3457">
        <w:rPr>
          <w:rStyle w:val="cf01"/>
          <w:rFonts w:asciiTheme="minorHAnsi" w:hAnsiTheme="minorHAnsi" w:cstheme="minorBidi"/>
          <w:sz w:val="20"/>
          <w:szCs w:val="20"/>
        </w:rPr>
        <w:t>ey to creating a culture of data</w:t>
      </w:r>
      <w:r w:rsidRPr="009F3457">
        <w:rPr>
          <w:rStyle w:val="cf01"/>
          <w:rFonts w:asciiTheme="minorHAnsi" w:hAnsiTheme="minorHAnsi" w:cstheme="minorBidi"/>
          <w:sz w:val="20"/>
          <w:szCs w:val="20"/>
        </w:rPr>
        <w:t xml:space="preserve"> </w:t>
      </w:r>
      <w:r w:rsidR="006E43FD" w:rsidRPr="009F3457">
        <w:rPr>
          <w:rStyle w:val="cf01"/>
          <w:rFonts w:asciiTheme="minorHAnsi" w:hAnsiTheme="minorHAnsi" w:cstheme="minorBidi"/>
          <w:sz w:val="20"/>
          <w:szCs w:val="20"/>
        </w:rPr>
        <w:t>use is understanding</w:t>
      </w:r>
      <w:r w:rsidR="00CE6940" w:rsidRPr="009F3457">
        <w:rPr>
          <w:rStyle w:val="cf01"/>
          <w:rFonts w:asciiTheme="minorHAnsi" w:hAnsiTheme="minorHAnsi" w:cstheme="minorBidi"/>
          <w:sz w:val="20"/>
          <w:szCs w:val="20"/>
        </w:rPr>
        <w:t xml:space="preserve"> an institution’s </w:t>
      </w:r>
      <w:r w:rsidR="00CE65E2" w:rsidRPr="009F3457">
        <w:rPr>
          <w:rStyle w:val="cf01"/>
          <w:rFonts w:asciiTheme="minorHAnsi" w:hAnsiTheme="minorHAnsi" w:cstheme="minorBidi"/>
          <w:sz w:val="20"/>
          <w:szCs w:val="20"/>
        </w:rPr>
        <w:t xml:space="preserve">data needs. </w:t>
      </w:r>
      <w:r w:rsidR="00F27A7C" w:rsidRPr="009F3457">
        <w:rPr>
          <w:rStyle w:val="cf01"/>
          <w:rFonts w:asciiTheme="minorHAnsi" w:hAnsiTheme="minorHAnsi" w:cstheme="minorBidi"/>
          <w:sz w:val="20"/>
          <w:szCs w:val="20"/>
        </w:rPr>
        <w:t xml:space="preserve">At UNT, </w:t>
      </w:r>
      <w:r w:rsidRPr="009F3457">
        <w:rPr>
          <w:rStyle w:val="cf01"/>
          <w:rFonts w:asciiTheme="minorHAnsi" w:hAnsiTheme="minorHAnsi" w:cstheme="minorBidi"/>
          <w:sz w:val="20"/>
          <w:szCs w:val="20"/>
        </w:rPr>
        <w:t>this</w:t>
      </w:r>
      <w:r w:rsidR="00F27A7C" w:rsidRPr="009F3457">
        <w:rPr>
          <w:rStyle w:val="cf01"/>
          <w:rFonts w:asciiTheme="minorHAnsi" w:hAnsiTheme="minorHAnsi" w:cstheme="minorBidi"/>
          <w:sz w:val="20"/>
          <w:szCs w:val="20"/>
        </w:rPr>
        <w:t xml:space="preserve"> included </w:t>
      </w:r>
      <w:r w:rsidR="005550FC" w:rsidRPr="009F3457">
        <w:rPr>
          <w:rFonts w:eastAsia="Calibri"/>
          <w:color w:val="000000" w:themeColor="text1"/>
          <w:sz w:val="20"/>
          <w:szCs w:val="20"/>
        </w:rPr>
        <w:t xml:space="preserve">transforming the university’s fragmented data system into a robust </w:t>
      </w:r>
      <w:r w:rsidR="00CE6B97" w:rsidRPr="009F3457">
        <w:rPr>
          <w:rFonts w:eastAsia="Calibri"/>
          <w:color w:val="000000" w:themeColor="text1"/>
          <w:sz w:val="20"/>
          <w:szCs w:val="20"/>
        </w:rPr>
        <w:t xml:space="preserve">and easy to access </w:t>
      </w:r>
      <w:r w:rsidR="005550FC" w:rsidRPr="009F3457">
        <w:rPr>
          <w:rFonts w:eastAsia="Calibri"/>
          <w:color w:val="000000" w:themeColor="text1"/>
          <w:sz w:val="20"/>
          <w:szCs w:val="20"/>
        </w:rPr>
        <w:t>infrastructure and</w:t>
      </w:r>
      <w:r w:rsidR="004A3F58" w:rsidRPr="009F3457">
        <w:rPr>
          <w:rFonts w:eastAsia="Calibri"/>
          <w:color w:val="000000" w:themeColor="text1"/>
          <w:sz w:val="20"/>
          <w:szCs w:val="20"/>
        </w:rPr>
        <w:t xml:space="preserve"> developing</w:t>
      </w:r>
      <w:r w:rsidR="005550FC" w:rsidRPr="009F3457">
        <w:rPr>
          <w:rFonts w:eastAsia="Calibri"/>
          <w:color w:val="000000" w:themeColor="text1"/>
          <w:sz w:val="20"/>
          <w:szCs w:val="20"/>
        </w:rPr>
        <w:t xml:space="preserve"> </w:t>
      </w:r>
      <w:r w:rsidR="00C2660B" w:rsidRPr="009F3457">
        <w:rPr>
          <w:rFonts w:eastAsia="Calibri"/>
          <w:color w:val="000000" w:themeColor="text1"/>
          <w:sz w:val="20"/>
          <w:szCs w:val="20"/>
        </w:rPr>
        <w:t xml:space="preserve">training materials to support its use. </w:t>
      </w:r>
      <w:r w:rsidR="002B0396" w:rsidRPr="009F3457">
        <w:rPr>
          <w:rStyle w:val="cf01"/>
          <w:rFonts w:asciiTheme="minorHAnsi" w:hAnsiTheme="minorHAnsi" w:cstheme="minorBidi"/>
          <w:sz w:val="20"/>
          <w:szCs w:val="20"/>
        </w:rPr>
        <w:t xml:space="preserve">To </w:t>
      </w:r>
      <w:r w:rsidR="005550FC" w:rsidRPr="009F3457">
        <w:rPr>
          <w:rStyle w:val="cf01"/>
          <w:rFonts w:asciiTheme="minorHAnsi" w:hAnsiTheme="minorHAnsi" w:cstheme="minorBidi"/>
          <w:sz w:val="20"/>
          <w:szCs w:val="20"/>
        </w:rPr>
        <w:t xml:space="preserve">understand </w:t>
      </w:r>
      <w:r w:rsidR="00703788" w:rsidRPr="009F3457">
        <w:rPr>
          <w:rStyle w:val="cf01"/>
          <w:rFonts w:asciiTheme="minorHAnsi" w:hAnsiTheme="minorHAnsi" w:cstheme="minorBidi"/>
          <w:sz w:val="20"/>
          <w:szCs w:val="20"/>
        </w:rPr>
        <w:t xml:space="preserve">the needs on their campuses, </w:t>
      </w:r>
      <w:r w:rsidR="00CA40FC" w:rsidRPr="009F3457">
        <w:rPr>
          <w:rStyle w:val="cf01"/>
          <w:rFonts w:asciiTheme="minorHAnsi" w:hAnsiTheme="minorHAnsi" w:cstheme="minorBidi"/>
          <w:sz w:val="20"/>
          <w:szCs w:val="20"/>
        </w:rPr>
        <w:t>leaders</w:t>
      </w:r>
      <w:r w:rsidR="002B0396" w:rsidRPr="009F3457">
        <w:rPr>
          <w:rStyle w:val="cf01"/>
          <w:rFonts w:asciiTheme="minorHAnsi" w:hAnsiTheme="minorHAnsi" w:cstheme="minorBidi"/>
          <w:sz w:val="20"/>
          <w:szCs w:val="20"/>
        </w:rPr>
        <w:t xml:space="preserve"> should </w:t>
      </w:r>
      <w:r w:rsidR="00096E7D" w:rsidRPr="009F3457">
        <w:rPr>
          <w:rStyle w:val="cf01"/>
          <w:rFonts w:asciiTheme="minorHAnsi" w:hAnsiTheme="minorHAnsi" w:cstheme="minorBidi"/>
          <w:sz w:val="20"/>
          <w:szCs w:val="20"/>
        </w:rPr>
        <w:t>e</w:t>
      </w:r>
      <w:r w:rsidR="004168A1" w:rsidRPr="009F3457">
        <w:rPr>
          <w:rStyle w:val="cf01"/>
          <w:rFonts w:asciiTheme="minorHAnsi" w:hAnsiTheme="minorHAnsi" w:cstheme="minorBidi"/>
          <w:sz w:val="20"/>
          <w:szCs w:val="20"/>
        </w:rPr>
        <w:t xml:space="preserve">ngage </w:t>
      </w:r>
      <w:r w:rsidR="009844D9" w:rsidRPr="009F3457">
        <w:rPr>
          <w:rStyle w:val="cf01"/>
          <w:rFonts w:asciiTheme="minorHAnsi" w:hAnsiTheme="minorHAnsi" w:cstheme="minorBidi"/>
          <w:sz w:val="20"/>
          <w:szCs w:val="20"/>
        </w:rPr>
        <w:t>diverse</w:t>
      </w:r>
      <w:r w:rsidR="004168A1" w:rsidRPr="009F3457">
        <w:rPr>
          <w:rStyle w:val="cf01"/>
          <w:rFonts w:asciiTheme="minorHAnsi" w:hAnsiTheme="minorHAnsi" w:cstheme="minorBidi"/>
          <w:sz w:val="20"/>
          <w:szCs w:val="20"/>
        </w:rPr>
        <w:t xml:space="preserve"> stakeholders at all levels to </w:t>
      </w:r>
      <w:r w:rsidR="00611C15" w:rsidRPr="009F3457">
        <w:rPr>
          <w:rStyle w:val="cf01"/>
          <w:rFonts w:asciiTheme="minorHAnsi" w:hAnsiTheme="minorHAnsi" w:cstheme="minorBidi"/>
          <w:sz w:val="20"/>
          <w:szCs w:val="20"/>
        </w:rPr>
        <w:t xml:space="preserve">identify areas for </w:t>
      </w:r>
      <w:r w:rsidR="00D83308" w:rsidRPr="009F3457">
        <w:rPr>
          <w:rStyle w:val="cf01"/>
          <w:rFonts w:asciiTheme="minorHAnsi" w:hAnsiTheme="minorHAnsi" w:cstheme="minorBidi"/>
          <w:sz w:val="20"/>
          <w:szCs w:val="20"/>
        </w:rPr>
        <w:t xml:space="preserve">improvement and </w:t>
      </w:r>
      <w:r w:rsidR="004168A1" w:rsidRPr="009F3457">
        <w:rPr>
          <w:rStyle w:val="cf01"/>
          <w:rFonts w:asciiTheme="minorHAnsi" w:hAnsiTheme="minorHAnsi" w:cstheme="minorBidi"/>
          <w:sz w:val="20"/>
          <w:szCs w:val="20"/>
        </w:rPr>
        <w:t xml:space="preserve">collaborate </w:t>
      </w:r>
      <w:r w:rsidR="00683DDA" w:rsidRPr="009F3457">
        <w:rPr>
          <w:rStyle w:val="cf01"/>
          <w:rFonts w:asciiTheme="minorHAnsi" w:hAnsiTheme="minorHAnsi" w:cstheme="minorBidi"/>
          <w:sz w:val="20"/>
          <w:szCs w:val="20"/>
        </w:rPr>
        <w:t xml:space="preserve">in the planning and execution of data projects. </w:t>
      </w:r>
      <w:r w:rsidR="00134516" w:rsidRPr="009F3457">
        <w:rPr>
          <w:rStyle w:val="cf01"/>
          <w:rFonts w:asciiTheme="minorHAnsi" w:hAnsiTheme="minorHAnsi" w:cstheme="minorBidi"/>
          <w:sz w:val="20"/>
          <w:szCs w:val="20"/>
        </w:rPr>
        <w:t>Including</w:t>
      </w:r>
      <w:r w:rsidR="00683DDA" w:rsidRPr="009F3457">
        <w:rPr>
          <w:rStyle w:val="cf01"/>
          <w:rFonts w:asciiTheme="minorHAnsi" w:hAnsiTheme="minorHAnsi" w:cstheme="minorBidi"/>
          <w:sz w:val="20"/>
          <w:szCs w:val="20"/>
        </w:rPr>
        <w:t xml:space="preserve"> data users and </w:t>
      </w:r>
      <w:r w:rsidR="001C53D2" w:rsidRPr="009F3457">
        <w:rPr>
          <w:rStyle w:val="cf01"/>
          <w:rFonts w:asciiTheme="minorHAnsi" w:hAnsiTheme="minorHAnsi" w:cstheme="minorBidi"/>
          <w:sz w:val="20"/>
          <w:szCs w:val="20"/>
        </w:rPr>
        <w:t>decision-</w:t>
      </w:r>
      <w:r w:rsidR="00683DDA" w:rsidRPr="009F3457">
        <w:rPr>
          <w:rStyle w:val="cf01"/>
          <w:rFonts w:asciiTheme="minorHAnsi" w:hAnsiTheme="minorHAnsi" w:cstheme="minorBidi"/>
          <w:sz w:val="20"/>
          <w:szCs w:val="20"/>
        </w:rPr>
        <w:t>makers</w:t>
      </w:r>
      <w:r w:rsidR="006F4FF7" w:rsidRPr="009F3457">
        <w:rPr>
          <w:rStyle w:val="cf01"/>
          <w:rFonts w:asciiTheme="minorHAnsi" w:hAnsiTheme="minorHAnsi" w:cstheme="minorBidi"/>
          <w:sz w:val="20"/>
          <w:szCs w:val="20"/>
        </w:rPr>
        <w:t xml:space="preserve"> in </w:t>
      </w:r>
      <w:r w:rsidR="004166EF" w:rsidRPr="009F3457">
        <w:rPr>
          <w:rStyle w:val="cf01"/>
          <w:rFonts w:asciiTheme="minorHAnsi" w:hAnsiTheme="minorHAnsi" w:cstheme="minorBidi"/>
          <w:sz w:val="20"/>
          <w:szCs w:val="20"/>
        </w:rPr>
        <w:t>this way</w:t>
      </w:r>
      <w:r w:rsidR="006F4FF7" w:rsidRPr="009F3457">
        <w:rPr>
          <w:rStyle w:val="cf01"/>
          <w:rFonts w:asciiTheme="minorHAnsi" w:hAnsiTheme="minorHAnsi" w:cstheme="minorBidi"/>
          <w:sz w:val="20"/>
          <w:szCs w:val="20"/>
        </w:rPr>
        <w:t xml:space="preserve"> </w:t>
      </w:r>
      <w:r w:rsidR="00926EF3" w:rsidRPr="009F3457">
        <w:rPr>
          <w:rStyle w:val="cf01"/>
          <w:rFonts w:asciiTheme="minorHAnsi" w:hAnsiTheme="minorHAnsi" w:cstheme="minorBidi"/>
          <w:sz w:val="20"/>
          <w:szCs w:val="20"/>
        </w:rPr>
        <w:t>can ensure investments in data tools are realized</w:t>
      </w:r>
      <w:r w:rsidR="007F4E28" w:rsidRPr="009F3457">
        <w:rPr>
          <w:rStyle w:val="cf01"/>
          <w:rFonts w:asciiTheme="minorHAnsi" w:hAnsiTheme="minorHAnsi" w:cstheme="minorBidi"/>
          <w:sz w:val="20"/>
          <w:szCs w:val="20"/>
        </w:rPr>
        <w:t>,</w:t>
      </w:r>
      <w:r w:rsidR="006F4FF7" w:rsidRPr="009F3457">
        <w:rPr>
          <w:rStyle w:val="cf01"/>
          <w:rFonts w:asciiTheme="minorHAnsi" w:hAnsiTheme="minorHAnsi" w:cstheme="minorBidi"/>
          <w:sz w:val="20"/>
          <w:szCs w:val="20"/>
        </w:rPr>
        <w:t xml:space="preserve"> </w:t>
      </w:r>
      <w:r w:rsidR="00ED2135" w:rsidRPr="009F3457">
        <w:rPr>
          <w:rStyle w:val="cf01"/>
          <w:rFonts w:asciiTheme="minorHAnsi" w:hAnsiTheme="minorHAnsi" w:cstheme="minorBidi"/>
          <w:sz w:val="20"/>
          <w:szCs w:val="20"/>
        </w:rPr>
        <w:t xml:space="preserve">which builds </w:t>
      </w:r>
      <w:r w:rsidR="00134516" w:rsidRPr="009F3457">
        <w:rPr>
          <w:rStyle w:val="cf01"/>
          <w:rFonts w:asciiTheme="minorHAnsi" w:hAnsiTheme="minorHAnsi" w:cstheme="minorBidi"/>
          <w:sz w:val="20"/>
          <w:szCs w:val="20"/>
        </w:rPr>
        <w:t xml:space="preserve">champions </w:t>
      </w:r>
      <w:r w:rsidR="000E2EF4" w:rsidRPr="009F3457">
        <w:rPr>
          <w:rStyle w:val="cf01"/>
          <w:rFonts w:asciiTheme="minorHAnsi" w:hAnsiTheme="minorHAnsi" w:cstheme="minorBidi"/>
          <w:sz w:val="20"/>
          <w:szCs w:val="20"/>
        </w:rPr>
        <w:t xml:space="preserve">across campus </w:t>
      </w:r>
      <w:r w:rsidR="00880061" w:rsidRPr="009F3457">
        <w:rPr>
          <w:rStyle w:val="cf01"/>
          <w:rFonts w:asciiTheme="minorHAnsi" w:hAnsiTheme="minorHAnsi" w:cstheme="minorBidi"/>
          <w:sz w:val="20"/>
          <w:szCs w:val="20"/>
        </w:rPr>
        <w:t xml:space="preserve">for </w:t>
      </w:r>
      <w:r w:rsidR="000E2EF4" w:rsidRPr="009F3457">
        <w:rPr>
          <w:rStyle w:val="cf01"/>
          <w:rFonts w:asciiTheme="minorHAnsi" w:hAnsiTheme="minorHAnsi" w:cstheme="minorBidi"/>
          <w:sz w:val="20"/>
          <w:szCs w:val="20"/>
        </w:rPr>
        <w:t>using data to</w:t>
      </w:r>
      <w:r w:rsidR="00880061" w:rsidRPr="009F3457">
        <w:rPr>
          <w:rStyle w:val="cf01"/>
          <w:rFonts w:asciiTheme="minorHAnsi" w:hAnsiTheme="minorHAnsi" w:cstheme="minorBidi"/>
          <w:sz w:val="20"/>
          <w:szCs w:val="20"/>
        </w:rPr>
        <w:t xml:space="preserve"> improv</w:t>
      </w:r>
      <w:r w:rsidR="000E2EF4" w:rsidRPr="009F3457">
        <w:rPr>
          <w:rStyle w:val="cf01"/>
          <w:rFonts w:asciiTheme="minorHAnsi" w:hAnsiTheme="minorHAnsi" w:cstheme="minorBidi"/>
          <w:sz w:val="20"/>
          <w:szCs w:val="20"/>
        </w:rPr>
        <w:t>e</w:t>
      </w:r>
      <w:r w:rsidR="00880061" w:rsidRPr="009F3457">
        <w:rPr>
          <w:rStyle w:val="cf01"/>
          <w:rFonts w:asciiTheme="minorHAnsi" w:hAnsiTheme="minorHAnsi" w:cstheme="minorBidi"/>
          <w:sz w:val="20"/>
          <w:szCs w:val="20"/>
        </w:rPr>
        <w:t xml:space="preserve"> student outcomes</w:t>
      </w:r>
      <w:r w:rsidR="00196798" w:rsidRPr="009F3457">
        <w:rPr>
          <w:rStyle w:val="cf01"/>
          <w:rFonts w:asciiTheme="minorHAnsi" w:hAnsiTheme="minorHAnsi" w:cstheme="minorBidi"/>
          <w:sz w:val="20"/>
          <w:szCs w:val="20"/>
        </w:rPr>
        <w:t xml:space="preserve"> </w:t>
      </w:r>
      <w:r w:rsidR="000E2EF4" w:rsidRPr="009F3457">
        <w:rPr>
          <w:rStyle w:val="cf01"/>
          <w:rFonts w:asciiTheme="minorHAnsi" w:hAnsiTheme="minorHAnsi" w:cstheme="minorBidi"/>
          <w:sz w:val="20"/>
          <w:szCs w:val="20"/>
        </w:rPr>
        <w:t>and increas</w:t>
      </w:r>
      <w:r w:rsidR="00FB3FD3" w:rsidRPr="009F3457">
        <w:rPr>
          <w:rStyle w:val="cf01"/>
          <w:rFonts w:asciiTheme="minorHAnsi" w:hAnsiTheme="minorHAnsi" w:cstheme="minorBidi"/>
          <w:sz w:val="20"/>
          <w:szCs w:val="20"/>
        </w:rPr>
        <w:t>e</w:t>
      </w:r>
      <w:r w:rsidR="000E2EF4" w:rsidRPr="009F3457">
        <w:rPr>
          <w:rStyle w:val="cf01"/>
          <w:rFonts w:asciiTheme="minorHAnsi" w:hAnsiTheme="minorHAnsi" w:cstheme="minorBidi"/>
          <w:sz w:val="20"/>
          <w:szCs w:val="20"/>
        </w:rPr>
        <w:t xml:space="preserve"> equitable postsecondary value</w:t>
      </w:r>
      <w:r w:rsidR="006F4FF7" w:rsidRPr="009F3457">
        <w:rPr>
          <w:rStyle w:val="cf01"/>
          <w:rFonts w:asciiTheme="minorHAnsi" w:hAnsiTheme="minorHAnsi" w:cstheme="minorBidi"/>
          <w:sz w:val="20"/>
          <w:szCs w:val="20"/>
        </w:rPr>
        <w:t>.</w:t>
      </w:r>
    </w:p>
    <w:p w14:paraId="43A28E23" w14:textId="77777777" w:rsidR="003043CB" w:rsidRPr="009F3457" w:rsidRDefault="003043CB" w:rsidP="007D2126">
      <w:pPr>
        <w:pStyle w:val="ListParagraph"/>
        <w:rPr>
          <w:rFonts w:eastAsiaTheme="minorEastAsia" w:cstheme="minorHAnsi"/>
          <w:b/>
          <w:bCs/>
          <w:sz w:val="20"/>
          <w:szCs w:val="20"/>
        </w:rPr>
      </w:pPr>
    </w:p>
    <w:p w14:paraId="1585EFE1" w14:textId="523B3352" w:rsidR="007F4717" w:rsidRPr="009F3457" w:rsidRDefault="3A86614A" w:rsidP="781A4C66">
      <w:pPr>
        <w:pStyle w:val="ListParagraph"/>
        <w:numPr>
          <w:ilvl w:val="0"/>
          <w:numId w:val="1"/>
        </w:numPr>
        <w:rPr>
          <w:rFonts w:eastAsiaTheme="minorEastAsia"/>
          <w:b/>
          <w:bCs/>
          <w:sz w:val="20"/>
          <w:szCs w:val="20"/>
        </w:rPr>
      </w:pPr>
      <w:r w:rsidRPr="009F3457">
        <w:rPr>
          <w:rFonts w:eastAsiaTheme="minorEastAsia"/>
          <w:b/>
          <w:bCs/>
          <w:sz w:val="20"/>
          <w:szCs w:val="20"/>
        </w:rPr>
        <w:t>I</w:t>
      </w:r>
      <w:r w:rsidR="57C5C32D" w:rsidRPr="009F3457">
        <w:rPr>
          <w:rFonts w:eastAsiaTheme="minorEastAsia"/>
          <w:b/>
          <w:bCs/>
          <w:sz w:val="20"/>
          <w:szCs w:val="20"/>
        </w:rPr>
        <w:t xml:space="preserve">nvest </w:t>
      </w:r>
      <w:r w:rsidR="0007290B" w:rsidRPr="009F3457">
        <w:rPr>
          <w:rFonts w:eastAsiaTheme="minorEastAsia"/>
          <w:b/>
          <w:bCs/>
          <w:sz w:val="20"/>
          <w:szCs w:val="20"/>
        </w:rPr>
        <w:t>in</w:t>
      </w:r>
      <w:r w:rsidR="57C5C32D" w:rsidRPr="009F3457">
        <w:rPr>
          <w:rFonts w:eastAsiaTheme="minorEastAsia"/>
          <w:b/>
          <w:bCs/>
          <w:sz w:val="20"/>
          <w:szCs w:val="20"/>
        </w:rPr>
        <w:t xml:space="preserve"> tool</w:t>
      </w:r>
      <w:r w:rsidR="5521069C" w:rsidRPr="009F3457">
        <w:rPr>
          <w:rFonts w:eastAsiaTheme="minorEastAsia"/>
          <w:b/>
          <w:bCs/>
          <w:sz w:val="20"/>
          <w:szCs w:val="20"/>
        </w:rPr>
        <w:t xml:space="preserve">s, </w:t>
      </w:r>
      <w:r w:rsidR="57C5C32D" w:rsidRPr="009F3457">
        <w:rPr>
          <w:rFonts w:eastAsiaTheme="minorEastAsia"/>
          <w:b/>
          <w:bCs/>
          <w:sz w:val="20"/>
          <w:szCs w:val="20"/>
        </w:rPr>
        <w:t>system</w:t>
      </w:r>
      <w:r w:rsidR="465CD02F" w:rsidRPr="009F3457">
        <w:rPr>
          <w:rFonts w:eastAsiaTheme="minorEastAsia"/>
          <w:b/>
          <w:bCs/>
          <w:sz w:val="20"/>
          <w:szCs w:val="20"/>
        </w:rPr>
        <w:t xml:space="preserve">s, </w:t>
      </w:r>
      <w:r w:rsidR="00D73334" w:rsidRPr="009F3457">
        <w:rPr>
          <w:rFonts w:eastAsiaTheme="minorEastAsia"/>
          <w:b/>
          <w:bCs/>
          <w:sz w:val="20"/>
          <w:szCs w:val="20"/>
        </w:rPr>
        <w:t>and/</w:t>
      </w:r>
      <w:r w:rsidR="009D4DF7" w:rsidRPr="009F3457">
        <w:rPr>
          <w:rFonts w:eastAsiaTheme="minorEastAsia"/>
          <w:b/>
          <w:bCs/>
          <w:sz w:val="20"/>
          <w:szCs w:val="20"/>
        </w:rPr>
        <w:t xml:space="preserve">or </w:t>
      </w:r>
      <w:r w:rsidR="57C5C32D" w:rsidRPr="009F3457">
        <w:rPr>
          <w:rFonts w:eastAsiaTheme="minorEastAsia"/>
          <w:b/>
          <w:bCs/>
          <w:sz w:val="20"/>
          <w:szCs w:val="20"/>
        </w:rPr>
        <w:t xml:space="preserve">culture that </w:t>
      </w:r>
      <w:r w:rsidR="003209F1" w:rsidRPr="009F3457">
        <w:rPr>
          <w:rFonts w:eastAsiaTheme="minorEastAsia"/>
          <w:b/>
          <w:bCs/>
          <w:sz w:val="20"/>
          <w:szCs w:val="20"/>
        </w:rPr>
        <w:t>meet institutional</w:t>
      </w:r>
      <w:r w:rsidR="57C5C32D" w:rsidRPr="009F3457">
        <w:rPr>
          <w:rFonts w:eastAsiaTheme="minorEastAsia"/>
          <w:b/>
          <w:bCs/>
          <w:sz w:val="20"/>
          <w:szCs w:val="20"/>
        </w:rPr>
        <w:t xml:space="preserve"> needs</w:t>
      </w:r>
      <w:r w:rsidR="00690867" w:rsidRPr="009F3457">
        <w:rPr>
          <w:rFonts w:eastAsiaTheme="minorEastAsia"/>
          <w:b/>
          <w:bCs/>
          <w:sz w:val="20"/>
          <w:szCs w:val="20"/>
        </w:rPr>
        <w:t>.</w:t>
      </w:r>
      <w:r w:rsidR="373CA0B6" w:rsidRPr="009F3457">
        <w:rPr>
          <w:rFonts w:eastAsiaTheme="minorEastAsia"/>
          <w:b/>
          <w:bCs/>
          <w:sz w:val="20"/>
          <w:szCs w:val="20"/>
        </w:rPr>
        <w:t xml:space="preserve"> </w:t>
      </w:r>
      <w:r w:rsidR="00931874" w:rsidRPr="009F3457">
        <w:rPr>
          <w:rFonts w:eastAsiaTheme="minorEastAsia"/>
          <w:sz w:val="20"/>
          <w:szCs w:val="20"/>
        </w:rPr>
        <w:t xml:space="preserve"> </w:t>
      </w:r>
    </w:p>
    <w:p w14:paraId="7F367CEF" w14:textId="2D7F4388" w:rsidR="006F4FF7" w:rsidRPr="009F3457" w:rsidRDefault="003975FF" w:rsidP="781A4C66">
      <w:pPr>
        <w:pStyle w:val="ListParagraph"/>
        <w:rPr>
          <w:rFonts w:eastAsiaTheme="minorEastAsia"/>
          <w:sz w:val="20"/>
          <w:szCs w:val="20"/>
        </w:rPr>
      </w:pPr>
      <w:r w:rsidRPr="009F3457">
        <w:rPr>
          <w:rFonts w:eastAsiaTheme="minorEastAsia"/>
          <w:sz w:val="20"/>
          <w:szCs w:val="20"/>
        </w:rPr>
        <w:t>Campus t</w:t>
      </w:r>
      <w:r w:rsidR="00931874" w:rsidRPr="009F3457">
        <w:rPr>
          <w:rFonts w:eastAsiaTheme="minorEastAsia"/>
          <w:sz w:val="20"/>
          <w:szCs w:val="20"/>
        </w:rPr>
        <w:t xml:space="preserve">ransformation </w:t>
      </w:r>
      <w:r w:rsidR="69988B41" w:rsidRPr="009F3457">
        <w:rPr>
          <w:rFonts w:eastAsiaTheme="minorEastAsia"/>
          <w:sz w:val="20"/>
          <w:szCs w:val="20"/>
        </w:rPr>
        <w:t xml:space="preserve">is slow and </w:t>
      </w:r>
      <w:r w:rsidR="009B2382" w:rsidRPr="009F3457">
        <w:rPr>
          <w:rFonts w:eastAsiaTheme="minorEastAsia"/>
          <w:sz w:val="20"/>
          <w:szCs w:val="20"/>
        </w:rPr>
        <w:t xml:space="preserve">requires </w:t>
      </w:r>
      <w:r w:rsidR="000068AA" w:rsidRPr="009F3457">
        <w:rPr>
          <w:rFonts w:eastAsiaTheme="minorEastAsia"/>
          <w:sz w:val="20"/>
          <w:szCs w:val="20"/>
        </w:rPr>
        <w:t xml:space="preserve">committed leadership </w:t>
      </w:r>
      <w:r w:rsidR="00336DD8" w:rsidRPr="009F3457">
        <w:rPr>
          <w:rFonts w:eastAsiaTheme="minorEastAsia"/>
          <w:sz w:val="20"/>
          <w:szCs w:val="20"/>
        </w:rPr>
        <w:t>a</w:t>
      </w:r>
      <w:r w:rsidR="004D34D2" w:rsidRPr="009F3457">
        <w:rPr>
          <w:rFonts w:eastAsiaTheme="minorEastAsia"/>
          <w:sz w:val="20"/>
          <w:szCs w:val="20"/>
        </w:rPr>
        <w:t>s well as</w:t>
      </w:r>
      <w:r w:rsidR="00F76133" w:rsidRPr="009F3457">
        <w:rPr>
          <w:rFonts w:eastAsiaTheme="minorEastAsia"/>
          <w:sz w:val="20"/>
          <w:szCs w:val="20"/>
        </w:rPr>
        <w:t xml:space="preserve"> investments of</w:t>
      </w:r>
      <w:r w:rsidR="006D0D3F" w:rsidRPr="009F3457">
        <w:rPr>
          <w:rFonts w:eastAsiaTheme="minorEastAsia"/>
          <w:sz w:val="20"/>
          <w:szCs w:val="20"/>
        </w:rPr>
        <w:t xml:space="preserve"> time</w:t>
      </w:r>
      <w:r w:rsidR="00D2154F" w:rsidRPr="009F3457">
        <w:rPr>
          <w:rFonts w:eastAsiaTheme="minorEastAsia"/>
          <w:sz w:val="20"/>
          <w:szCs w:val="20"/>
        </w:rPr>
        <w:t xml:space="preserve">, </w:t>
      </w:r>
      <w:r w:rsidR="00592839" w:rsidRPr="009F3457">
        <w:rPr>
          <w:rFonts w:eastAsiaTheme="minorEastAsia"/>
          <w:sz w:val="20"/>
          <w:szCs w:val="20"/>
        </w:rPr>
        <w:t>staff capacity, and</w:t>
      </w:r>
      <w:r w:rsidR="00687284" w:rsidRPr="009F3457">
        <w:rPr>
          <w:rFonts w:eastAsiaTheme="minorEastAsia"/>
          <w:sz w:val="20"/>
          <w:szCs w:val="20"/>
        </w:rPr>
        <w:t xml:space="preserve"> </w:t>
      </w:r>
      <w:r w:rsidR="00D2154F" w:rsidRPr="009F3457">
        <w:rPr>
          <w:rFonts w:eastAsiaTheme="minorEastAsia"/>
          <w:sz w:val="20"/>
          <w:szCs w:val="20"/>
        </w:rPr>
        <w:t>money</w:t>
      </w:r>
      <w:r w:rsidR="00E50D85" w:rsidRPr="009F3457">
        <w:rPr>
          <w:rFonts w:eastAsiaTheme="minorEastAsia"/>
          <w:sz w:val="20"/>
          <w:szCs w:val="20"/>
        </w:rPr>
        <w:t>.</w:t>
      </w:r>
      <w:r w:rsidR="00F76770" w:rsidRPr="009F3457">
        <w:rPr>
          <w:rFonts w:eastAsiaTheme="minorEastAsia"/>
          <w:sz w:val="20"/>
          <w:szCs w:val="20"/>
        </w:rPr>
        <w:t xml:space="preserve"> </w:t>
      </w:r>
      <w:r w:rsidR="00B37724" w:rsidRPr="009F3457">
        <w:rPr>
          <w:rFonts w:eastAsiaTheme="minorEastAsia"/>
          <w:sz w:val="20"/>
          <w:szCs w:val="20"/>
        </w:rPr>
        <w:t>For those investments to translate into</w:t>
      </w:r>
      <w:r w:rsidR="00BA217D" w:rsidRPr="009F3457">
        <w:rPr>
          <w:rFonts w:eastAsiaTheme="minorEastAsia"/>
          <w:sz w:val="20"/>
          <w:szCs w:val="20"/>
        </w:rPr>
        <w:t xml:space="preserve"> equitable postsecondary value, </w:t>
      </w:r>
      <w:r w:rsidR="00021DA2" w:rsidRPr="009F3457">
        <w:rPr>
          <w:rFonts w:eastAsiaTheme="minorEastAsia"/>
          <w:sz w:val="20"/>
          <w:szCs w:val="20"/>
        </w:rPr>
        <w:t>i</w:t>
      </w:r>
      <w:r w:rsidR="007E0AD2" w:rsidRPr="009F3457">
        <w:rPr>
          <w:rFonts w:eastAsiaTheme="minorEastAsia"/>
          <w:sz w:val="20"/>
          <w:szCs w:val="20"/>
        </w:rPr>
        <w:t>nstitutions should</w:t>
      </w:r>
      <w:r w:rsidR="00021DA2" w:rsidRPr="009F3457">
        <w:rPr>
          <w:rFonts w:eastAsiaTheme="minorEastAsia"/>
          <w:sz w:val="20"/>
          <w:szCs w:val="20"/>
        </w:rPr>
        <w:t xml:space="preserve"> </w:t>
      </w:r>
      <w:r w:rsidR="007E0AD2" w:rsidRPr="009F3457">
        <w:rPr>
          <w:rFonts w:eastAsiaTheme="minorEastAsia"/>
          <w:sz w:val="20"/>
          <w:szCs w:val="20"/>
        </w:rPr>
        <w:t xml:space="preserve">invest </w:t>
      </w:r>
      <w:r w:rsidR="005B629F" w:rsidRPr="009F3457">
        <w:rPr>
          <w:rFonts w:eastAsiaTheme="minorEastAsia"/>
          <w:sz w:val="20"/>
          <w:szCs w:val="20"/>
        </w:rPr>
        <w:t xml:space="preserve">in planning </w:t>
      </w:r>
      <w:r w:rsidR="003E5E82" w:rsidRPr="009F3457">
        <w:rPr>
          <w:rFonts w:eastAsiaTheme="minorEastAsia"/>
          <w:sz w:val="20"/>
          <w:szCs w:val="20"/>
        </w:rPr>
        <w:t>to develop</w:t>
      </w:r>
      <w:r w:rsidR="005B629F" w:rsidRPr="009F3457">
        <w:rPr>
          <w:rFonts w:eastAsiaTheme="minorEastAsia"/>
          <w:sz w:val="20"/>
          <w:szCs w:val="20"/>
        </w:rPr>
        <w:t xml:space="preserve"> the foundation</w:t>
      </w:r>
      <w:r w:rsidR="001E2D12" w:rsidRPr="009F3457">
        <w:rPr>
          <w:rFonts w:eastAsiaTheme="minorEastAsia"/>
          <w:sz w:val="20"/>
          <w:szCs w:val="20"/>
        </w:rPr>
        <w:t>s</w:t>
      </w:r>
      <w:r w:rsidR="005B629F" w:rsidRPr="009F3457">
        <w:rPr>
          <w:rFonts w:eastAsiaTheme="minorEastAsia"/>
          <w:sz w:val="20"/>
          <w:szCs w:val="20"/>
        </w:rPr>
        <w:t xml:space="preserve"> for </w:t>
      </w:r>
      <w:r w:rsidR="00D75040" w:rsidRPr="009F3457">
        <w:rPr>
          <w:rFonts w:eastAsiaTheme="minorEastAsia"/>
          <w:sz w:val="20"/>
          <w:szCs w:val="20"/>
        </w:rPr>
        <w:t xml:space="preserve">successful implementation and </w:t>
      </w:r>
      <w:r w:rsidR="00751C3A" w:rsidRPr="009F3457">
        <w:rPr>
          <w:rFonts w:eastAsiaTheme="minorEastAsia"/>
          <w:sz w:val="20"/>
          <w:szCs w:val="20"/>
        </w:rPr>
        <w:t xml:space="preserve">sustainable </w:t>
      </w:r>
      <w:r w:rsidR="00ED16D5" w:rsidRPr="009F3457">
        <w:rPr>
          <w:rFonts w:eastAsiaTheme="minorEastAsia"/>
          <w:sz w:val="20"/>
          <w:szCs w:val="20"/>
        </w:rPr>
        <w:t xml:space="preserve">continuous improvement. </w:t>
      </w:r>
    </w:p>
    <w:p w14:paraId="5C46EA97" w14:textId="118FE258" w:rsidR="009F3457" w:rsidRPr="009F3457" w:rsidRDefault="009F3457" w:rsidP="00482CC0">
      <w:pPr>
        <w:rPr>
          <w:b/>
          <w:bCs/>
          <w:sz w:val="20"/>
          <w:szCs w:val="20"/>
          <w:shd w:val="clear" w:color="auto" w:fill="FFFFFF"/>
        </w:rPr>
      </w:pPr>
      <w:r w:rsidRPr="009F3457">
        <w:rPr>
          <w:b/>
          <w:bCs/>
          <w:sz w:val="20"/>
          <w:szCs w:val="20"/>
          <w:shd w:val="clear" w:color="auto" w:fill="FFFFFF"/>
        </w:rPr>
        <w:t>Acknowledgements</w:t>
      </w:r>
    </w:p>
    <w:p w14:paraId="38188920" w14:textId="053BA573" w:rsidR="00482CC0" w:rsidRPr="00E1627D" w:rsidRDefault="00482CC0" w:rsidP="00482CC0">
      <w:pPr>
        <w:rPr>
          <w:rStyle w:val="normaltextrun"/>
          <w:sz w:val="20"/>
          <w:szCs w:val="20"/>
          <w:shd w:val="clear" w:color="auto" w:fill="FFFFFF"/>
        </w:rPr>
      </w:pPr>
      <w:r w:rsidRPr="00E1627D">
        <w:rPr>
          <w:sz w:val="20"/>
          <w:szCs w:val="20"/>
          <w:shd w:val="clear" w:color="auto" w:fill="FFFFFF"/>
        </w:rPr>
        <w:t>This research was funded by The </w:t>
      </w:r>
      <w:r w:rsidRPr="00E1627D">
        <w:rPr>
          <w:rStyle w:val="mark4qtootg4i"/>
          <w:sz w:val="20"/>
          <w:szCs w:val="20"/>
          <w:bdr w:val="none" w:sz="0" w:space="0" w:color="auto" w:frame="1"/>
          <w:shd w:val="clear" w:color="auto" w:fill="FFFFFF"/>
        </w:rPr>
        <w:t>Annie</w:t>
      </w:r>
      <w:r w:rsidRPr="00E1627D">
        <w:rPr>
          <w:sz w:val="20"/>
          <w:szCs w:val="20"/>
          <w:shd w:val="clear" w:color="auto" w:fill="FFFFFF"/>
        </w:rPr>
        <w:t> </w:t>
      </w:r>
      <w:r w:rsidRPr="00E1627D">
        <w:rPr>
          <w:rStyle w:val="marksmrzpi3cr"/>
          <w:sz w:val="20"/>
          <w:szCs w:val="20"/>
          <w:bdr w:val="none" w:sz="0" w:space="0" w:color="auto" w:frame="1"/>
          <w:shd w:val="clear" w:color="auto" w:fill="FFFFFF"/>
        </w:rPr>
        <w:t>E</w:t>
      </w:r>
      <w:r w:rsidRPr="00E1627D">
        <w:rPr>
          <w:sz w:val="20"/>
          <w:szCs w:val="20"/>
          <w:shd w:val="clear" w:color="auto" w:fill="FFFFFF"/>
        </w:rPr>
        <w:t>. </w:t>
      </w:r>
      <w:r w:rsidRPr="00E1627D">
        <w:rPr>
          <w:rStyle w:val="markyxhlbk8x3"/>
          <w:sz w:val="20"/>
          <w:szCs w:val="20"/>
          <w:bdr w:val="none" w:sz="0" w:space="0" w:color="auto" w:frame="1"/>
          <w:shd w:val="clear" w:color="auto" w:fill="FFFFFF"/>
        </w:rPr>
        <w:t>Casey</w:t>
      </w:r>
      <w:r w:rsidRPr="00E1627D">
        <w:rPr>
          <w:sz w:val="20"/>
          <w:szCs w:val="20"/>
          <w:shd w:val="clear" w:color="auto" w:fill="FFFFFF"/>
        </w:rPr>
        <w:t> Foundation, Inc., and we thank them for their support; however, the findings and conclusions presented in this report are those of the authors alone, and do not necessarily reflect the opinions of the Foundation.</w:t>
      </w:r>
    </w:p>
    <w:p w14:paraId="3FEFFD1B" w14:textId="264020EB" w:rsidR="007A576B" w:rsidRPr="009F3457" w:rsidRDefault="009F3457" w:rsidP="009F3457">
      <w:pPr>
        <w:rPr>
          <w:rStyle w:val="normaltextrun"/>
          <w:rFonts w:ascii="Calibri" w:hAnsi="Calibri" w:cs="Calibri"/>
          <w:sz w:val="20"/>
          <w:szCs w:val="20"/>
          <w:shd w:val="clear" w:color="auto" w:fill="FFFFFF"/>
        </w:rPr>
      </w:pPr>
      <w:r w:rsidRPr="009F3457">
        <w:rPr>
          <w:rStyle w:val="normaltextrun"/>
          <w:rFonts w:ascii="Calibri" w:hAnsi="Calibri" w:cs="Calibri"/>
          <w:sz w:val="20"/>
          <w:szCs w:val="20"/>
          <w:shd w:val="clear" w:color="auto" w:fill="FFFFFF"/>
        </w:rPr>
        <w:t>We would like to thank all the IHEP staff who helped in this</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case study, including Mamie Voight, president and CEO; Kelly</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Leon, vice president of communications and government</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affairs; Diane Cheng, vice president of research and policy;</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Lauren Bell, communications associate; Kimberly Dancy,</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associate director of research and policy; Charles Sanchez,</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 xml:space="preserve">research analyst; and Jaden </w:t>
      </w:r>
      <w:proofErr w:type="spellStart"/>
      <w:r w:rsidRPr="009F3457">
        <w:rPr>
          <w:rStyle w:val="normaltextrun"/>
          <w:rFonts w:ascii="Calibri" w:hAnsi="Calibri" w:cs="Calibri"/>
          <w:sz w:val="20"/>
          <w:szCs w:val="20"/>
          <w:shd w:val="clear" w:color="auto" w:fill="FFFFFF"/>
        </w:rPr>
        <w:t>Mikoulinskii</w:t>
      </w:r>
      <w:proofErr w:type="spellEnd"/>
      <w:r w:rsidRPr="009F3457">
        <w:rPr>
          <w:rStyle w:val="normaltextrun"/>
          <w:rFonts w:ascii="Calibri" w:hAnsi="Calibri" w:cs="Calibri"/>
          <w:sz w:val="20"/>
          <w:szCs w:val="20"/>
          <w:shd w:val="clear" w:color="auto" w:fill="FFFFFF"/>
        </w:rPr>
        <w:t>, former research</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intern. We are very grateful to the staff and students at</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University of North Texas who lent their time for interviews</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with the IHEP team. We also thank Lauren Asher, IHEP</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consultant, for her subject matter expertise, Sabrina Detlef</w:t>
      </w:r>
      <w:r>
        <w:rPr>
          <w:rStyle w:val="normaltextrun"/>
          <w:rFonts w:ascii="Calibri" w:hAnsi="Calibri" w:cs="Calibri"/>
          <w:sz w:val="20"/>
          <w:szCs w:val="20"/>
          <w:shd w:val="clear" w:color="auto" w:fill="FFFFFF"/>
        </w:rPr>
        <w:t xml:space="preserve"> </w:t>
      </w:r>
      <w:r w:rsidRPr="009F3457">
        <w:rPr>
          <w:rStyle w:val="normaltextrun"/>
          <w:rFonts w:ascii="Calibri" w:hAnsi="Calibri" w:cs="Calibri"/>
          <w:sz w:val="20"/>
          <w:szCs w:val="20"/>
          <w:shd w:val="clear" w:color="auto" w:fill="FFFFFF"/>
        </w:rPr>
        <w:t>for copyediting and openbox9 for creative design and layout.</w:t>
      </w:r>
      <w:r w:rsidRPr="009F3457">
        <w:rPr>
          <w:rStyle w:val="normaltextrun"/>
          <w:rFonts w:ascii="Calibri" w:hAnsi="Calibri" w:cs="Calibri"/>
          <w:sz w:val="20"/>
          <w:szCs w:val="20"/>
          <w:shd w:val="clear" w:color="auto" w:fill="FFFFFF"/>
        </w:rPr>
        <w:cr/>
      </w:r>
    </w:p>
    <w:p w14:paraId="5EAD976B" w14:textId="77777777" w:rsidR="00CC29D7" w:rsidRDefault="00CC29D7">
      <w:pPr>
        <w:rPr>
          <w:rFonts w:asciiTheme="majorHAnsi" w:hAnsiTheme="majorHAnsi" w:cstheme="majorBidi"/>
          <w:b/>
          <w:bCs/>
          <w:color w:val="2F5496" w:themeColor="accent1" w:themeShade="BF"/>
          <w:sz w:val="24"/>
          <w:szCs w:val="24"/>
        </w:rPr>
      </w:pPr>
      <w:r>
        <w:rPr>
          <w:rFonts w:asciiTheme="majorHAnsi" w:hAnsiTheme="majorHAnsi" w:cstheme="majorBidi"/>
          <w:b/>
          <w:bCs/>
          <w:color w:val="2F5496" w:themeColor="accent1" w:themeShade="BF"/>
          <w:sz w:val="24"/>
          <w:szCs w:val="24"/>
        </w:rPr>
        <w:br w:type="page"/>
      </w:r>
    </w:p>
    <w:p w14:paraId="17272BD0" w14:textId="3A22B11B" w:rsidR="007A576B" w:rsidRPr="009E2DD6" w:rsidRDefault="00CC29D7" w:rsidP="781A4C66">
      <w:pPr>
        <w:spacing w:after="0"/>
        <w:rPr>
          <w:rFonts w:asciiTheme="majorHAnsi" w:hAnsiTheme="majorHAnsi" w:cstheme="majorBidi"/>
          <w:b/>
          <w:bCs/>
          <w:color w:val="2F5496" w:themeColor="accent1" w:themeShade="BF"/>
          <w:sz w:val="24"/>
          <w:szCs w:val="24"/>
        </w:rPr>
      </w:pPr>
      <w:r>
        <w:rPr>
          <w:rFonts w:asciiTheme="majorHAnsi" w:hAnsiTheme="majorHAnsi" w:cstheme="majorBidi"/>
          <w:b/>
          <w:bCs/>
          <w:color w:val="2F5496" w:themeColor="accent1" w:themeShade="BF"/>
          <w:sz w:val="24"/>
          <w:szCs w:val="24"/>
        </w:rPr>
        <w:t>Endnotes</w:t>
      </w:r>
    </w:p>
    <w:sectPr w:rsidR="007A576B" w:rsidRPr="009E2DD6" w:rsidSect="00CE6F8C">
      <w:headerReference w:type="default" r:id="rId18"/>
      <w:footerReference w:type="default" r:id="rId19"/>
      <w:headerReference w:type="first" r:id="rId2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5813" w14:textId="77777777" w:rsidR="00F41ECA" w:rsidRDefault="00F41ECA">
      <w:pPr>
        <w:spacing w:after="0" w:line="240" w:lineRule="auto"/>
      </w:pPr>
      <w:r>
        <w:separator/>
      </w:r>
    </w:p>
  </w:endnote>
  <w:endnote w:type="continuationSeparator" w:id="0">
    <w:p w14:paraId="3AD4C10E" w14:textId="77777777" w:rsidR="00F41ECA" w:rsidRDefault="00F41ECA">
      <w:pPr>
        <w:spacing w:after="0" w:line="240" w:lineRule="auto"/>
      </w:pPr>
      <w:r>
        <w:continuationSeparator/>
      </w:r>
    </w:p>
  </w:endnote>
  <w:endnote w:type="continuationNotice" w:id="1">
    <w:p w14:paraId="6BEA338F" w14:textId="77777777" w:rsidR="00F41ECA" w:rsidRDefault="00F41ECA">
      <w:pPr>
        <w:spacing w:after="0" w:line="240" w:lineRule="auto"/>
      </w:pPr>
    </w:p>
  </w:endnote>
  <w:endnote w:id="2">
    <w:p w14:paraId="552F3D6C" w14:textId="77777777" w:rsidR="00A170AC" w:rsidRPr="00790002" w:rsidRDefault="00A170AC" w:rsidP="00A170AC">
      <w:pPr>
        <w:pStyle w:val="EndnoteText"/>
        <w:spacing w:after="240"/>
        <w:rPr>
          <w:rFonts w:cstheme="minorHAnsi"/>
          <w:sz w:val="18"/>
          <w:szCs w:val="18"/>
        </w:rPr>
      </w:pPr>
      <w:r w:rsidRPr="00790002">
        <w:rPr>
          <w:rStyle w:val="EndnoteReference"/>
        </w:rPr>
        <w:endnoteRef/>
      </w:r>
      <w:r w:rsidRPr="00790002">
        <w:t xml:space="preserve"> </w:t>
      </w:r>
      <w:r w:rsidRPr="00E577CD">
        <w:rPr>
          <w:sz w:val="18"/>
          <w:szCs w:val="18"/>
        </w:rPr>
        <w:t>Postsecondary Value Commission (website).</w:t>
      </w:r>
      <w:r>
        <w:t xml:space="preserve"> </w:t>
      </w:r>
      <w:r w:rsidRPr="00790002">
        <w:rPr>
          <w:sz w:val="18"/>
          <w:szCs w:val="18"/>
        </w:rPr>
        <w:t xml:space="preserve">Equitable </w:t>
      </w:r>
      <w:r>
        <w:rPr>
          <w:sz w:val="18"/>
          <w:szCs w:val="18"/>
        </w:rPr>
        <w:t>v</w:t>
      </w:r>
      <w:r w:rsidRPr="00790002">
        <w:rPr>
          <w:sz w:val="18"/>
          <w:szCs w:val="18"/>
        </w:rPr>
        <w:t xml:space="preserve">alue </w:t>
      </w:r>
      <w:r>
        <w:rPr>
          <w:sz w:val="18"/>
          <w:szCs w:val="18"/>
        </w:rPr>
        <w:t>e</w:t>
      </w:r>
      <w:r w:rsidRPr="00790002">
        <w:rPr>
          <w:sz w:val="18"/>
          <w:szCs w:val="18"/>
        </w:rPr>
        <w:t xml:space="preserve">xplorer. UNT EVE Data. </w:t>
      </w:r>
      <w:r w:rsidRPr="002740CC">
        <w:rPr>
          <w:sz w:val="18"/>
          <w:szCs w:val="18"/>
        </w:rPr>
        <w:t>https://equity.postsecondaryvalue.org/datatool/institution/227216</w:t>
      </w:r>
      <w:r w:rsidRPr="00790002">
        <w:rPr>
          <w:rFonts w:cstheme="minorHAnsi"/>
          <w:sz w:val="18"/>
          <w:szCs w:val="18"/>
        </w:rPr>
        <w:t xml:space="preserve"> </w:t>
      </w:r>
    </w:p>
  </w:endnote>
  <w:endnote w:id="3">
    <w:p w14:paraId="5BBA2CCB" w14:textId="77777777" w:rsidR="00A170AC" w:rsidRDefault="00A170AC" w:rsidP="00A170AC">
      <w:pPr>
        <w:pStyle w:val="EndnoteText"/>
        <w:rPr>
          <w:sz w:val="18"/>
          <w:szCs w:val="18"/>
        </w:rPr>
      </w:pPr>
      <w:r>
        <w:rPr>
          <w:rStyle w:val="EndnoteReference"/>
        </w:rPr>
        <w:endnoteRef/>
      </w:r>
      <w:r>
        <w:t xml:space="preserve"> </w:t>
      </w:r>
      <w:r w:rsidRPr="069E2768">
        <w:rPr>
          <w:sz w:val="18"/>
          <w:szCs w:val="18"/>
        </w:rPr>
        <w:t xml:space="preserve">National Center for Education Statistics (NCES). Graduation rates, status as of August 31, 2018. </w:t>
      </w:r>
      <w:r w:rsidRPr="00875AB9">
        <w:rPr>
          <w:sz w:val="18"/>
          <w:szCs w:val="18"/>
        </w:rPr>
        <w:t>https://nces.ed.gov/ipeds/datacenter/FacsimileView.aspx?surveyNumber=8&amp;unitId=227216&amp;year=2016</w:t>
      </w:r>
    </w:p>
    <w:p w14:paraId="105560D5" w14:textId="77777777" w:rsidR="00A170AC" w:rsidRDefault="00A170AC" w:rsidP="00A170AC">
      <w:pPr>
        <w:pStyle w:val="EndnoteText"/>
      </w:pPr>
    </w:p>
  </w:endnote>
  <w:endnote w:id="4">
    <w:p w14:paraId="6868C108" w14:textId="77777777" w:rsidR="00A170AC" w:rsidRDefault="00A170AC" w:rsidP="00A170AC">
      <w:pPr>
        <w:pStyle w:val="EndnoteText"/>
        <w:rPr>
          <w:rFonts w:cstheme="minorHAnsi"/>
          <w:sz w:val="18"/>
          <w:szCs w:val="18"/>
        </w:rPr>
      </w:pPr>
      <w:r>
        <w:rPr>
          <w:rStyle w:val="EndnoteReference"/>
        </w:rPr>
        <w:endnoteRef/>
      </w:r>
      <w:r>
        <w:t xml:space="preserve"> </w:t>
      </w:r>
      <w:r w:rsidRPr="00790002">
        <w:rPr>
          <w:rFonts w:cstheme="minorHAnsi"/>
          <w:sz w:val="18"/>
          <w:szCs w:val="18"/>
        </w:rPr>
        <w:t xml:space="preserve">National Center for Education Statistics (NCES). </w:t>
      </w:r>
      <w:r w:rsidRPr="002413F5">
        <w:rPr>
          <w:rFonts w:cstheme="minorHAnsi"/>
          <w:sz w:val="18"/>
          <w:szCs w:val="18"/>
        </w:rPr>
        <w:t xml:space="preserve">Graduation </w:t>
      </w:r>
      <w:r>
        <w:rPr>
          <w:rFonts w:cstheme="minorHAnsi"/>
          <w:sz w:val="18"/>
          <w:szCs w:val="18"/>
        </w:rPr>
        <w:t>r</w:t>
      </w:r>
      <w:r w:rsidRPr="002413F5">
        <w:rPr>
          <w:rFonts w:cstheme="minorHAnsi"/>
          <w:sz w:val="18"/>
          <w:szCs w:val="18"/>
        </w:rPr>
        <w:t>ates,</w:t>
      </w:r>
      <w:r w:rsidRPr="00790002">
        <w:rPr>
          <w:rFonts w:cstheme="minorHAnsi"/>
          <w:sz w:val="18"/>
          <w:szCs w:val="18"/>
        </w:rPr>
        <w:t xml:space="preserve"> </w:t>
      </w:r>
      <w:r>
        <w:rPr>
          <w:rFonts w:cstheme="minorHAnsi"/>
          <w:sz w:val="18"/>
          <w:szCs w:val="18"/>
        </w:rPr>
        <w:t>s</w:t>
      </w:r>
      <w:r w:rsidRPr="00790002">
        <w:rPr>
          <w:rFonts w:cstheme="minorHAnsi"/>
          <w:sz w:val="18"/>
          <w:szCs w:val="18"/>
        </w:rPr>
        <w:t>tatus as of August 3</w:t>
      </w:r>
      <w:r>
        <w:rPr>
          <w:rFonts w:cstheme="minorHAnsi"/>
          <w:sz w:val="18"/>
          <w:szCs w:val="18"/>
        </w:rPr>
        <w:t>0</w:t>
      </w:r>
      <w:r w:rsidRPr="00790002">
        <w:rPr>
          <w:rFonts w:cstheme="minorHAnsi"/>
          <w:sz w:val="18"/>
          <w:szCs w:val="18"/>
        </w:rPr>
        <w:t>, 20</w:t>
      </w:r>
      <w:r>
        <w:rPr>
          <w:rFonts w:cstheme="minorHAnsi"/>
          <w:sz w:val="18"/>
          <w:szCs w:val="18"/>
        </w:rPr>
        <w:t>21</w:t>
      </w:r>
      <w:r w:rsidRPr="00790002">
        <w:rPr>
          <w:rFonts w:cstheme="minorHAnsi"/>
          <w:sz w:val="18"/>
          <w:szCs w:val="18"/>
        </w:rPr>
        <w:t xml:space="preserve">. </w:t>
      </w:r>
      <w:hyperlink r:id="rId1" w:history="1">
        <w:r w:rsidRPr="00EB671E">
          <w:rPr>
            <w:rStyle w:val="Hyperlink"/>
            <w:rFonts w:cstheme="minorHAnsi"/>
            <w:sz w:val="18"/>
            <w:szCs w:val="18"/>
          </w:rPr>
          <w:t>https://nces.ed.gov/ipeds/datacenter/FacsimileView.aspx?surveyNumber=8&amp;unitId=227216&amp;year=2021</w:t>
        </w:r>
      </w:hyperlink>
    </w:p>
    <w:p w14:paraId="15C24D6A" w14:textId="77777777" w:rsidR="00A170AC" w:rsidRDefault="00A170AC" w:rsidP="00A170AC">
      <w:pPr>
        <w:pStyle w:val="EndnoteText"/>
      </w:pPr>
    </w:p>
  </w:endnote>
  <w:endnote w:id="5">
    <w:p w14:paraId="0F14C3D8" w14:textId="190600AC" w:rsidR="00B947C5" w:rsidRPr="00790002" w:rsidRDefault="00B947C5" w:rsidP="6C9B083E">
      <w:pPr>
        <w:pStyle w:val="EndnoteText"/>
        <w:spacing w:after="240"/>
        <w:rPr>
          <w:sz w:val="18"/>
          <w:szCs w:val="18"/>
        </w:rPr>
      </w:pPr>
      <w:r w:rsidRPr="6C9B083E">
        <w:rPr>
          <w:rStyle w:val="EndnoteReference"/>
          <w:sz w:val="18"/>
          <w:szCs w:val="18"/>
        </w:rPr>
        <w:endnoteRef/>
      </w:r>
      <w:r w:rsidR="6C9B083E" w:rsidRPr="6C9B083E">
        <w:rPr>
          <w:sz w:val="18"/>
          <w:szCs w:val="18"/>
        </w:rPr>
        <w:t xml:space="preserve"> </w:t>
      </w:r>
      <w:r w:rsidR="6C9B083E" w:rsidRPr="6C9B083E">
        <w:rPr>
          <w:rStyle w:val="normaltextrun"/>
          <w:sz w:val="18"/>
          <w:szCs w:val="18"/>
          <w:shd w:val="clear" w:color="auto" w:fill="FFFFFF"/>
        </w:rPr>
        <w:t>Higher Education Act of 1992, Pub. L. No. 102-325.</w:t>
      </w:r>
      <w:r w:rsidR="0097496B">
        <w:rPr>
          <w:rStyle w:val="normaltextrun"/>
          <w:sz w:val="18"/>
          <w:szCs w:val="18"/>
          <w:shd w:val="clear" w:color="auto" w:fill="FFFFFF"/>
        </w:rPr>
        <w:t xml:space="preserve"> </w:t>
      </w:r>
      <w:r w:rsidR="00D76E66" w:rsidRPr="00D76E66">
        <w:rPr>
          <w:rStyle w:val="normaltextrun"/>
          <w:sz w:val="18"/>
          <w:szCs w:val="18"/>
          <w:shd w:val="clear" w:color="auto" w:fill="FFFFFF"/>
        </w:rPr>
        <w:t>https://www.congress.gov/bill/102nd-congress/senate-bill/1150</w:t>
      </w:r>
    </w:p>
  </w:endnote>
  <w:endnote w:id="6">
    <w:p w14:paraId="5DD5AD81" w14:textId="082169D5" w:rsidR="00BC4B32" w:rsidRDefault="00BC4B32">
      <w:pPr>
        <w:pStyle w:val="EndnoteText"/>
        <w:rPr>
          <w:rStyle w:val="Hyperlink"/>
          <w:rFonts w:cstheme="minorHAnsi"/>
          <w:color w:val="auto"/>
          <w:sz w:val="18"/>
          <w:szCs w:val="18"/>
          <w:u w:val="none"/>
        </w:rPr>
      </w:pPr>
      <w:r>
        <w:rPr>
          <w:rStyle w:val="EndnoteReference"/>
        </w:rPr>
        <w:endnoteRef/>
      </w:r>
      <w:r>
        <w:t xml:space="preserve"> </w:t>
      </w:r>
      <w:r w:rsidRPr="00790002">
        <w:rPr>
          <w:rFonts w:cstheme="minorHAnsi"/>
          <w:sz w:val="18"/>
          <w:szCs w:val="18"/>
        </w:rPr>
        <w:t xml:space="preserve"> University of North Texas Office of the Provost</w:t>
      </w:r>
      <w:r>
        <w:rPr>
          <w:rFonts w:cstheme="minorHAnsi"/>
          <w:sz w:val="18"/>
          <w:szCs w:val="18"/>
        </w:rPr>
        <w:t xml:space="preserve"> (website)</w:t>
      </w:r>
      <w:r w:rsidRPr="00790002">
        <w:rPr>
          <w:rFonts w:cstheme="minorHAnsi"/>
          <w:sz w:val="18"/>
          <w:szCs w:val="18"/>
        </w:rPr>
        <w:t xml:space="preserve">. Hispanic Serving Institute Initiative. </w:t>
      </w:r>
      <w:hyperlink r:id="rId2" w:history="1">
        <w:r w:rsidRPr="00790002">
          <w:rPr>
            <w:rStyle w:val="Hyperlink"/>
            <w:rFonts w:cstheme="minorHAnsi"/>
            <w:color w:val="auto"/>
            <w:sz w:val="18"/>
            <w:szCs w:val="18"/>
            <w:u w:val="none"/>
          </w:rPr>
          <w:t>https://vpaa.unt.edu/provost/initiatives/hsi</w:t>
        </w:r>
      </w:hyperlink>
    </w:p>
    <w:p w14:paraId="0C18F604" w14:textId="77777777" w:rsidR="00BC4B32" w:rsidRDefault="00BC4B32">
      <w:pPr>
        <w:pStyle w:val="EndnoteText"/>
      </w:pPr>
    </w:p>
  </w:endnote>
  <w:endnote w:id="7">
    <w:p w14:paraId="3692C4DC" w14:textId="77777777" w:rsidR="002C57EF" w:rsidRPr="00790002" w:rsidRDefault="002C57EF" w:rsidP="002C57EF">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w:t>
      </w:r>
      <w:r>
        <w:rPr>
          <w:rFonts w:cstheme="minorHAnsi"/>
          <w:sz w:val="18"/>
          <w:szCs w:val="18"/>
        </w:rPr>
        <w:t>UNT University Brand Strategy and Communications</w:t>
      </w:r>
      <w:r w:rsidRPr="00790002">
        <w:rPr>
          <w:rFonts w:cstheme="minorHAnsi"/>
          <w:sz w:val="18"/>
          <w:szCs w:val="18"/>
        </w:rPr>
        <w:t xml:space="preserve">. (2022, September 14). UNT earns national diversity award for fifth year in a row. </w:t>
      </w:r>
      <w:hyperlink r:id="rId3" w:history="1">
        <w:r w:rsidRPr="00194EB2">
          <w:rPr>
            <w:rStyle w:val="Hyperlink"/>
            <w:rFonts w:cstheme="minorHAnsi"/>
            <w:sz w:val="18"/>
            <w:szCs w:val="18"/>
          </w:rPr>
          <w:t>https://news.unt.edu/news-releases/unt-earns-national-diversity-award-fifth-year-row</w:t>
        </w:r>
      </w:hyperlink>
      <w:r>
        <w:rPr>
          <w:rFonts w:cstheme="minorHAnsi"/>
          <w:sz w:val="18"/>
          <w:szCs w:val="18"/>
        </w:rPr>
        <w:t xml:space="preserve">; and </w:t>
      </w:r>
      <w:r w:rsidRPr="00F80CAC">
        <w:rPr>
          <w:rFonts w:cstheme="minorHAnsi"/>
          <w:sz w:val="18"/>
          <w:szCs w:val="18"/>
        </w:rPr>
        <w:t>Harmon</w:t>
      </w:r>
      <w:r>
        <w:rPr>
          <w:rFonts w:cstheme="minorHAnsi"/>
          <w:sz w:val="18"/>
          <w:szCs w:val="18"/>
        </w:rPr>
        <w:t>,</w:t>
      </w:r>
      <w:r w:rsidRPr="00F80CAC">
        <w:rPr>
          <w:rFonts w:cstheme="minorHAnsi"/>
          <w:sz w:val="18"/>
          <w:szCs w:val="18"/>
        </w:rPr>
        <w:t xml:space="preserve"> N</w:t>
      </w:r>
      <w:r>
        <w:rPr>
          <w:rFonts w:cstheme="minorHAnsi"/>
          <w:sz w:val="18"/>
          <w:szCs w:val="18"/>
        </w:rPr>
        <w:t>.</w:t>
      </w:r>
      <w:r w:rsidRPr="00F80CAC">
        <w:rPr>
          <w:rFonts w:cstheme="minorHAnsi"/>
          <w:sz w:val="18"/>
          <w:szCs w:val="18"/>
        </w:rPr>
        <w:t xml:space="preserve"> </w:t>
      </w:r>
      <w:r>
        <w:rPr>
          <w:rFonts w:cstheme="minorHAnsi"/>
          <w:sz w:val="18"/>
          <w:szCs w:val="18"/>
        </w:rPr>
        <w:t xml:space="preserve">(2012, January). </w:t>
      </w:r>
      <w:r w:rsidRPr="002F1C5F">
        <w:rPr>
          <w:rFonts w:cstheme="minorHAnsi"/>
          <w:sz w:val="18"/>
          <w:szCs w:val="18"/>
        </w:rPr>
        <w:t>The role of minority-serving institutions</w:t>
      </w:r>
      <w:r>
        <w:rPr>
          <w:rFonts w:cstheme="minorHAnsi"/>
          <w:sz w:val="18"/>
          <w:szCs w:val="18"/>
        </w:rPr>
        <w:t xml:space="preserve"> </w:t>
      </w:r>
      <w:r w:rsidRPr="002F1C5F">
        <w:rPr>
          <w:rFonts w:cstheme="minorHAnsi"/>
          <w:sz w:val="18"/>
          <w:szCs w:val="18"/>
        </w:rPr>
        <w:t>in national college completion goals</w:t>
      </w:r>
      <w:r>
        <w:rPr>
          <w:rFonts w:cstheme="minorHAnsi"/>
          <w:sz w:val="18"/>
          <w:szCs w:val="18"/>
        </w:rPr>
        <w:t>. IHEP.</w:t>
      </w:r>
      <w:r w:rsidRPr="00790002">
        <w:rPr>
          <w:rFonts w:cstheme="minorHAnsi"/>
          <w:sz w:val="18"/>
          <w:szCs w:val="18"/>
        </w:rPr>
        <w:t xml:space="preserve"> </w:t>
      </w:r>
      <w:hyperlink r:id="rId4" w:history="1">
        <w:r w:rsidRPr="00790002">
          <w:rPr>
            <w:rStyle w:val="Hyperlink"/>
            <w:rFonts w:cstheme="minorHAnsi"/>
            <w:color w:val="auto"/>
            <w:sz w:val="18"/>
            <w:szCs w:val="18"/>
            <w:u w:val="none"/>
          </w:rPr>
          <w:t>https://www.ihep.org/publication/the-role-of-minority-serving-institutions-in-national-college-completion-goals/</w:t>
        </w:r>
      </w:hyperlink>
    </w:p>
  </w:endnote>
  <w:endnote w:id="8">
    <w:p w14:paraId="6E1BB251" w14:textId="5E638B90" w:rsidR="02747FAA" w:rsidRPr="00790002" w:rsidRDefault="02747FAA" w:rsidP="00362C97">
      <w:pPr>
        <w:pStyle w:val="EndnoteText"/>
        <w:spacing w:after="240"/>
        <w:rPr>
          <w:rFonts w:cstheme="minorHAnsi"/>
          <w:sz w:val="18"/>
          <w:szCs w:val="18"/>
        </w:rPr>
      </w:pPr>
      <w:r w:rsidRPr="00790002">
        <w:rPr>
          <w:rStyle w:val="EndnoteReference"/>
          <w:rFonts w:cstheme="minorHAnsi"/>
          <w:sz w:val="18"/>
          <w:szCs w:val="18"/>
        </w:rPr>
        <w:endnoteRef/>
      </w:r>
      <w:r w:rsidR="79223B92" w:rsidRPr="00790002">
        <w:rPr>
          <w:rFonts w:cstheme="minorHAnsi"/>
          <w:sz w:val="18"/>
          <w:szCs w:val="18"/>
        </w:rPr>
        <w:t xml:space="preserve"> </w:t>
      </w:r>
      <w:r w:rsidR="00915724" w:rsidRPr="00790002">
        <w:rPr>
          <w:rFonts w:cstheme="minorHAnsi"/>
          <w:sz w:val="18"/>
          <w:szCs w:val="18"/>
        </w:rPr>
        <w:t>Texas Association of Chicanos in Higher Education</w:t>
      </w:r>
      <w:r w:rsidR="00E16963">
        <w:rPr>
          <w:rFonts w:cstheme="minorHAnsi"/>
          <w:sz w:val="18"/>
          <w:szCs w:val="18"/>
        </w:rPr>
        <w:t xml:space="preserve"> (website).</w:t>
      </w:r>
      <w:r w:rsidR="00915724" w:rsidRPr="00790002">
        <w:rPr>
          <w:rFonts w:cstheme="minorHAnsi"/>
          <w:sz w:val="18"/>
          <w:szCs w:val="18"/>
        </w:rPr>
        <w:t xml:space="preserve"> </w:t>
      </w:r>
      <w:r w:rsidR="79223B92" w:rsidRPr="00790002">
        <w:rPr>
          <w:rFonts w:cstheme="minorHAnsi"/>
          <w:sz w:val="18"/>
          <w:szCs w:val="18"/>
        </w:rPr>
        <w:t>https://www.tache.org/about</w:t>
      </w:r>
    </w:p>
  </w:endnote>
  <w:endnote w:id="9">
    <w:p w14:paraId="2C861853" w14:textId="77777777" w:rsidR="002C57EF" w:rsidRPr="00790002" w:rsidRDefault="002C57EF" w:rsidP="002C57EF">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Hispanic Association of Colleges and Universities</w:t>
      </w:r>
      <w:r>
        <w:rPr>
          <w:rFonts w:cstheme="minorHAnsi"/>
          <w:sz w:val="18"/>
          <w:szCs w:val="18"/>
        </w:rPr>
        <w:t xml:space="preserve"> (website)</w:t>
      </w:r>
      <w:r w:rsidRPr="00790002">
        <w:rPr>
          <w:rFonts w:cstheme="minorHAnsi"/>
          <w:sz w:val="18"/>
          <w:szCs w:val="18"/>
        </w:rPr>
        <w:t>. https://www.hacu.net/hacu/HACU_101.asp</w:t>
      </w:r>
    </w:p>
  </w:endnote>
  <w:endnote w:id="10">
    <w:p w14:paraId="68B1EBE8" w14:textId="77777777" w:rsidR="002C57EF" w:rsidRPr="00790002" w:rsidRDefault="002C57EF" w:rsidP="002C57EF">
      <w:pPr>
        <w:pStyle w:val="EndnoteText"/>
        <w:spacing w:after="240"/>
        <w:rPr>
          <w:sz w:val="18"/>
          <w:szCs w:val="18"/>
        </w:rPr>
      </w:pPr>
      <w:r w:rsidRPr="6C9B083E">
        <w:rPr>
          <w:rStyle w:val="EndnoteReference"/>
          <w:sz w:val="18"/>
          <w:szCs w:val="18"/>
        </w:rPr>
        <w:endnoteRef/>
      </w:r>
      <w:r w:rsidRPr="6C9B083E">
        <w:rPr>
          <w:sz w:val="18"/>
          <w:szCs w:val="18"/>
        </w:rPr>
        <w:t xml:space="preserve"> UNT System (website). </w:t>
      </w:r>
      <w:r w:rsidRPr="6C9B083E">
        <w:rPr>
          <w:rStyle w:val="arkcite--author"/>
          <w:sz w:val="18"/>
          <w:szCs w:val="18"/>
          <w:shd w:val="clear" w:color="auto" w:fill="FFFFFF"/>
        </w:rPr>
        <w:t>Internal documents: UNT Board of Regents (2016, August 18). Board of Regents Meeting. Board Book https://www.untsystem.edu/board-regents/meetings/index.php</w:t>
      </w:r>
    </w:p>
  </w:endnote>
  <w:endnote w:id="11">
    <w:p w14:paraId="4B4F8452" w14:textId="21D394DA" w:rsidR="00B114E1" w:rsidRPr="00790002" w:rsidRDefault="00B114E1" w:rsidP="00362C97">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w:t>
      </w:r>
      <w:r w:rsidR="00934634">
        <w:rPr>
          <w:rFonts w:cstheme="minorHAnsi"/>
          <w:sz w:val="18"/>
          <w:szCs w:val="18"/>
        </w:rPr>
        <w:t>UNT System</w:t>
      </w:r>
      <w:r w:rsidR="0077355C">
        <w:rPr>
          <w:rFonts w:cstheme="minorHAnsi"/>
          <w:sz w:val="18"/>
          <w:szCs w:val="18"/>
        </w:rPr>
        <w:t xml:space="preserve">. </w:t>
      </w:r>
      <w:r w:rsidR="009B3B24" w:rsidRPr="00790002">
        <w:rPr>
          <w:rStyle w:val="arkcite--author"/>
          <w:rFonts w:cstheme="minorHAnsi"/>
          <w:sz w:val="18"/>
          <w:szCs w:val="18"/>
          <w:shd w:val="clear" w:color="auto" w:fill="FFFFFF"/>
        </w:rPr>
        <w:t>Internal documents: UNT Board of Regents (2016, August 8). Board of Regents Meeting. Board Book</w:t>
      </w:r>
      <w:r w:rsidR="00D57BB0">
        <w:rPr>
          <w:rStyle w:val="arkcite--author"/>
          <w:rFonts w:cstheme="minorHAnsi"/>
          <w:sz w:val="18"/>
          <w:szCs w:val="18"/>
          <w:shd w:val="clear" w:color="auto" w:fill="FFFFFF"/>
        </w:rPr>
        <w:t>.</w:t>
      </w:r>
      <w:r w:rsidR="009B3B24" w:rsidRPr="00790002">
        <w:rPr>
          <w:rStyle w:val="arkcite--author"/>
          <w:rFonts w:cstheme="minorHAnsi"/>
          <w:sz w:val="18"/>
          <w:szCs w:val="18"/>
          <w:shd w:val="clear" w:color="auto" w:fill="FFFFFF"/>
        </w:rPr>
        <w:t xml:space="preserve"> </w:t>
      </w:r>
    </w:p>
  </w:endnote>
  <w:endnote w:id="12">
    <w:p w14:paraId="0200DCB6" w14:textId="3325E0C0" w:rsidR="0059591A" w:rsidRPr="00790002" w:rsidRDefault="0059591A" w:rsidP="00362C97">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w:t>
      </w:r>
      <w:r w:rsidR="00096441" w:rsidRPr="00790002">
        <w:rPr>
          <w:rFonts w:cstheme="minorHAnsi"/>
          <w:sz w:val="18"/>
          <w:szCs w:val="18"/>
        </w:rPr>
        <w:t xml:space="preserve">UNT </w:t>
      </w:r>
      <w:r w:rsidR="006C1D3B" w:rsidRPr="00790002">
        <w:rPr>
          <w:rFonts w:cstheme="minorHAnsi"/>
          <w:sz w:val="18"/>
          <w:szCs w:val="18"/>
        </w:rPr>
        <w:t xml:space="preserve">Internal document: </w:t>
      </w:r>
      <w:r w:rsidR="00216B20" w:rsidRPr="00790002">
        <w:rPr>
          <w:rFonts w:cstheme="minorHAnsi"/>
          <w:sz w:val="18"/>
          <w:szCs w:val="18"/>
        </w:rPr>
        <w:t>UNT Insights Team. (</w:t>
      </w:r>
      <w:r w:rsidR="00781E1F" w:rsidRPr="00790002">
        <w:rPr>
          <w:rFonts w:cstheme="minorHAnsi"/>
          <w:sz w:val="18"/>
          <w:szCs w:val="18"/>
        </w:rPr>
        <w:t>2016).</w:t>
      </w:r>
      <w:r w:rsidR="006C1D3B" w:rsidRPr="00790002">
        <w:rPr>
          <w:rFonts w:cstheme="minorHAnsi"/>
          <w:sz w:val="18"/>
          <w:szCs w:val="18"/>
        </w:rPr>
        <w:t xml:space="preserve"> Insights</w:t>
      </w:r>
      <w:r w:rsidR="00781E1F" w:rsidRPr="00790002">
        <w:rPr>
          <w:rFonts w:cstheme="minorHAnsi"/>
          <w:sz w:val="18"/>
          <w:szCs w:val="18"/>
        </w:rPr>
        <w:t>’</w:t>
      </w:r>
      <w:r w:rsidR="006C1D3B" w:rsidRPr="00790002">
        <w:rPr>
          <w:rFonts w:cstheme="minorHAnsi"/>
          <w:sz w:val="18"/>
          <w:szCs w:val="18"/>
        </w:rPr>
        <w:t xml:space="preserve"> Charter</w:t>
      </w:r>
      <w:r w:rsidR="00D57BB0">
        <w:rPr>
          <w:rFonts w:cstheme="minorHAnsi"/>
          <w:sz w:val="18"/>
          <w:szCs w:val="18"/>
        </w:rPr>
        <w:t>.</w:t>
      </w:r>
    </w:p>
  </w:endnote>
  <w:endnote w:id="13">
    <w:p w14:paraId="764BDB05" w14:textId="4667B936" w:rsidR="00AC3749" w:rsidRPr="00790002" w:rsidRDefault="00AC3749" w:rsidP="00E577CD">
      <w:pPr>
        <w:pStyle w:val="EndnoteText"/>
        <w:rPr>
          <w:sz w:val="18"/>
          <w:szCs w:val="18"/>
        </w:rPr>
      </w:pPr>
      <w:r w:rsidRPr="00790002">
        <w:rPr>
          <w:rStyle w:val="EndnoteReference"/>
          <w:rFonts w:cstheme="minorHAnsi"/>
          <w:sz w:val="18"/>
          <w:szCs w:val="18"/>
        </w:rPr>
        <w:endnoteRef/>
      </w:r>
      <w:r w:rsidR="76D97384" w:rsidRPr="76D97384">
        <w:rPr>
          <w:sz w:val="18"/>
          <w:szCs w:val="18"/>
        </w:rPr>
        <w:t xml:space="preserve"> UNT </w:t>
      </w:r>
      <w:r w:rsidR="000F056C">
        <w:rPr>
          <w:sz w:val="18"/>
          <w:szCs w:val="18"/>
        </w:rPr>
        <w:t xml:space="preserve">(website). </w:t>
      </w:r>
      <w:r w:rsidR="76D97384" w:rsidRPr="76D97384">
        <w:rPr>
          <w:sz w:val="18"/>
          <w:szCs w:val="18"/>
        </w:rPr>
        <w:t>Office of the President. (</w:t>
      </w:r>
      <w:r w:rsidR="00F53B13" w:rsidRPr="76D97384">
        <w:rPr>
          <w:sz w:val="18"/>
          <w:szCs w:val="18"/>
        </w:rPr>
        <w:t>2017</w:t>
      </w:r>
      <w:r w:rsidR="00F53B13">
        <w:rPr>
          <w:sz w:val="18"/>
          <w:szCs w:val="18"/>
        </w:rPr>
        <w:t xml:space="preserve">, </w:t>
      </w:r>
      <w:r w:rsidR="00F53B13" w:rsidRPr="76D97384">
        <w:rPr>
          <w:sz w:val="18"/>
          <w:szCs w:val="18"/>
        </w:rPr>
        <w:t xml:space="preserve">April </w:t>
      </w:r>
      <w:r w:rsidR="76D97384" w:rsidRPr="76D97384">
        <w:rPr>
          <w:sz w:val="18"/>
          <w:szCs w:val="18"/>
        </w:rPr>
        <w:t>28). Next steps for the data warehouse implementation</w:t>
      </w:r>
      <w:r w:rsidR="00EF4C91">
        <w:rPr>
          <w:sz w:val="18"/>
          <w:szCs w:val="18"/>
        </w:rPr>
        <w:t>: A</w:t>
      </w:r>
      <w:r w:rsidR="76D97384" w:rsidRPr="76D97384">
        <w:rPr>
          <w:sz w:val="18"/>
          <w:szCs w:val="18"/>
        </w:rPr>
        <w:t>n official notice from the president. https://www.unt.edu/notices/next-steps-data-warehouse-implementation-official-notice-president.html</w:t>
      </w:r>
    </w:p>
  </w:endnote>
  <w:endnote w:id="14">
    <w:p w14:paraId="1CBCF252" w14:textId="77777777" w:rsidR="009B1F3C" w:rsidRPr="00790002" w:rsidDel="00AC3749" w:rsidRDefault="009B1F3C" w:rsidP="009B1F3C">
      <w:pPr>
        <w:pStyle w:val="EndnoteText"/>
        <w:spacing w:after="240"/>
        <w:rPr>
          <w:sz w:val="18"/>
          <w:szCs w:val="18"/>
        </w:rPr>
      </w:pPr>
    </w:p>
  </w:endnote>
  <w:endnote w:id="15">
    <w:p w14:paraId="43D619D9" w14:textId="77777777" w:rsidR="002C57EF" w:rsidRPr="00790002" w:rsidRDefault="002C57EF" w:rsidP="002C57EF">
      <w:pPr>
        <w:pStyle w:val="EndnoteText"/>
        <w:spacing w:after="240"/>
        <w:rPr>
          <w:sz w:val="18"/>
          <w:szCs w:val="18"/>
        </w:rPr>
      </w:pPr>
      <w:r w:rsidRPr="00790002">
        <w:rPr>
          <w:rStyle w:val="EndnoteReference"/>
          <w:rFonts w:cstheme="minorHAnsi"/>
          <w:sz w:val="18"/>
          <w:szCs w:val="18"/>
        </w:rPr>
        <w:endnoteRef/>
      </w:r>
      <w:r w:rsidRPr="76D97384">
        <w:rPr>
          <w:sz w:val="18"/>
          <w:szCs w:val="18"/>
        </w:rPr>
        <w:t xml:space="preserve"> UNT Internal document:  UNT Insights Team. (2016). Insights’ Charter</w:t>
      </w:r>
      <w:r>
        <w:rPr>
          <w:sz w:val="18"/>
          <w:szCs w:val="18"/>
        </w:rPr>
        <w:t>.</w:t>
      </w:r>
    </w:p>
  </w:endnote>
  <w:endnote w:id="16">
    <w:p w14:paraId="6C92AE44" w14:textId="49F0DCEF" w:rsidR="00E51094" w:rsidRDefault="00E51094">
      <w:pPr>
        <w:pStyle w:val="EndnoteText"/>
      </w:pPr>
      <w:r>
        <w:rPr>
          <w:rStyle w:val="EndnoteReference"/>
        </w:rPr>
        <w:endnoteRef/>
      </w:r>
      <w:r>
        <w:t xml:space="preserve"> </w:t>
      </w:r>
      <w:r w:rsidR="00125286" w:rsidRPr="001063DC">
        <w:rPr>
          <w:sz w:val="18"/>
          <w:szCs w:val="18"/>
        </w:rPr>
        <w:t>SAS</w:t>
      </w:r>
      <w:r w:rsidR="00C93B96" w:rsidRPr="001063DC">
        <w:rPr>
          <w:sz w:val="18"/>
          <w:szCs w:val="18"/>
        </w:rPr>
        <w:t>. (2023) University of North Texas Insights Program</w:t>
      </w:r>
      <w:r w:rsidR="001063DC" w:rsidRPr="001063DC">
        <w:rPr>
          <w:sz w:val="18"/>
          <w:szCs w:val="18"/>
        </w:rPr>
        <w:t>: From data-rich, information poor to a $37.8 million return on investment.</w:t>
      </w:r>
      <w:r w:rsidR="001063DC">
        <w:t xml:space="preserve"> </w:t>
      </w:r>
    </w:p>
    <w:p w14:paraId="4E819FAE" w14:textId="77777777" w:rsidR="001063DC" w:rsidRDefault="001063DC">
      <w:pPr>
        <w:pStyle w:val="EndnoteText"/>
      </w:pPr>
    </w:p>
  </w:endnote>
  <w:endnote w:id="17">
    <w:p w14:paraId="40E2230B" w14:textId="77777777" w:rsidR="00366354" w:rsidRPr="00790002" w:rsidRDefault="00366354" w:rsidP="00366354">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NCES. Graduation </w:t>
      </w:r>
      <w:r>
        <w:rPr>
          <w:rFonts w:cstheme="minorHAnsi"/>
          <w:sz w:val="18"/>
          <w:szCs w:val="18"/>
        </w:rPr>
        <w:t>r</w:t>
      </w:r>
      <w:r w:rsidRPr="00790002">
        <w:rPr>
          <w:rFonts w:cstheme="minorHAnsi"/>
          <w:sz w:val="18"/>
          <w:szCs w:val="18"/>
        </w:rPr>
        <w:t xml:space="preserve">ates, </w:t>
      </w:r>
      <w:r>
        <w:rPr>
          <w:rFonts w:cstheme="minorHAnsi"/>
          <w:sz w:val="18"/>
          <w:szCs w:val="18"/>
        </w:rPr>
        <w:t>s</w:t>
      </w:r>
      <w:r w:rsidRPr="00790002">
        <w:rPr>
          <w:rFonts w:cstheme="minorHAnsi"/>
          <w:sz w:val="18"/>
          <w:szCs w:val="18"/>
        </w:rPr>
        <w:t xml:space="preserve">tatus as of August 31, 2018. </w:t>
      </w:r>
    </w:p>
  </w:endnote>
  <w:endnote w:id="18">
    <w:p w14:paraId="4AD010BB" w14:textId="77777777" w:rsidR="00366354" w:rsidRPr="00790002" w:rsidRDefault="00366354" w:rsidP="00366354">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NCES. Graduation </w:t>
      </w:r>
      <w:r>
        <w:rPr>
          <w:rFonts w:cstheme="minorHAnsi"/>
          <w:sz w:val="18"/>
          <w:szCs w:val="18"/>
        </w:rPr>
        <w:t>r</w:t>
      </w:r>
      <w:r w:rsidRPr="00790002">
        <w:rPr>
          <w:rFonts w:cstheme="minorHAnsi"/>
          <w:sz w:val="18"/>
          <w:szCs w:val="18"/>
        </w:rPr>
        <w:t xml:space="preserve">ates, </w:t>
      </w:r>
      <w:r>
        <w:rPr>
          <w:rFonts w:cstheme="minorHAnsi"/>
          <w:sz w:val="18"/>
          <w:szCs w:val="18"/>
        </w:rPr>
        <w:t>s</w:t>
      </w:r>
      <w:r w:rsidRPr="00790002">
        <w:rPr>
          <w:rFonts w:cstheme="minorHAnsi"/>
          <w:sz w:val="18"/>
          <w:szCs w:val="18"/>
        </w:rPr>
        <w:t xml:space="preserve">tatus as of August 31, 2021. </w:t>
      </w:r>
    </w:p>
  </w:endnote>
  <w:endnote w:id="19">
    <w:p w14:paraId="5B3EA2EA" w14:textId="70925AB9" w:rsidR="006C6755" w:rsidRPr="00790002" w:rsidRDefault="006C6755" w:rsidP="006C6755">
      <w:pPr>
        <w:pStyle w:val="EndnoteText"/>
        <w:spacing w:after="240"/>
        <w:rPr>
          <w:rFonts w:cstheme="minorHAnsi"/>
          <w:sz w:val="18"/>
          <w:szCs w:val="18"/>
        </w:rPr>
      </w:pPr>
      <w:r w:rsidRPr="00790002">
        <w:rPr>
          <w:rStyle w:val="EndnoteReference"/>
          <w:rFonts w:cstheme="minorHAnsi"/>
          <w:sz w:val="18"/>
          <w:szCs w:val="18"/>
        </w:rPr>
        <w:endnoteRef/>
      </w:r>
      <w:r w:rsidRPr="00790002">
        <w:rPr>
          <w:rFonts w:cstheme="minorHAnsi"/>
          <w:sz w:val="18"/>
          <w:szCs w:val="18"/>
        </w:rPr>
        <w:t xml:space="preserve"> </w:t>
      </w:r>
      <w:r w:rsidRPr="00763B3E">
        <w:rPr>
          <w:rFonts w:cstheme="minorHAnsi"/>
          <w:sz w:val="18"/>
          <w:szCs w:val="18"/>
        </w:rPr>
        <w:t xml:space="preserve">Postsecondary Value Commission. </w:t>
      </w:r>
      <w:r w:rsidR="00EB24AC" w:rsidRPr="00EB24AC">
        <w:rPr>
          <w:rFonts w:cstheme="minorHAnsi"/>
          <w:sz w:val="18"/>
          <w:szCs w:val="18"/>
        </w:rPr>
        <w:t xml:space="preserve">Postsecondary Value Commission. (2021, May). </w:t>
      </w:r>
      <w:r w:rsidR="00EB24AC" w:rsidRPr="00EB24AC">
        <w:rPr>
          <w:rFonts w:cstheme="minorHAnsi"/>
          <w:i/>
          <w:iCs/>
          <w:sz w:val="18"/>
          <w:szCs w:val="18"/>
        </w:rPr>
        <w:t>Equitable value: Promoting economic mobility and social justice through postsecondary education.</w:t>
      </w:r>
      <w:r w:rsidR="00EB24AC" w:rsidRPr="00EB24AC">
        <w:rPr>
          <w:rFonts w:cstheme="minorHAnsi"/>
          <w:sz w:val="18"/>
          <w:szCs w:val="18"/>
        </w:rPr>
        <w:t xml:space="preserve"> </w:t>
      </w:r>
      <w:hyperlink r:id="rId5" w:history="1">
        <w:r w:rsidR="00EB24AC" w:rsidRPr="00183EB1">
          <w:rPr>
            <w:rStyle w:val="Hyperlink"/>
            <w:rFonts w:cstheme="minorHAnsi"/>
            <w:sz w:val="18"/>
            <w:szCs w:val="18"/>
          </w:rPr>
          <w:t>https://postsecondaryvalue.org/wp-content/uploads/2021/07/PVC-Final-Report-FINAL-7.2.pdf</w:t>
        </w:r>
      </w:hyperlink>
      <w:r w:rsidR="00EB24AC" w:rsidRPr="00EB24AC">
        <w:rPr>
          <w:rFonts w:cstheme="minorHAnsi"/>
          <w:sz w:val="18"/>
          <w:szCs w:val="18"/>
        </w:rPr>
        <w:t>.</w:t>
      </w:r>
      <w:r w:rsidR="00EB24AC">
        <w:rPr>
          <w:rFonts w:cstheme="minorHAns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4372"/>
      <w:docPartObj>
        <w:docPartGallery w:val="Page Numbers (Bottom of Page)"/>
        <w:docPartUnique/>
      </w:docPartObj>
    </w:sdtPr>
    <w:sdtEndPr>
      <w:rPr>
        <w:noProof/>
      </w:rPr>
    </w:sdtEndPr>
    <w:sdtContent>
      <w:p w14:paraId="136D315A" w14:textId="2E1CE591" w:rsidR="00266E01" w:rsidRDefault="00266E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8E00B7" w14:textId="77777777" w:rsidR="00266E01" w:rsidRDefault="0026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555E" w14:textId="77777777" w:rsidR="00F41ECA" w:rsidRDefault="00F41ECA">
      <w:pPr>
        <w:spacing w:after="0" w:line="240" w:lineRule="auto"/>
      </w:pPr>
      <w:r>
        <w:separator/>
      </w:r>
    </w:p>
  </w:footnote>
  <w:footnote w:type="continuationSeparator" w:id="0">
    <w:p w14:paraId="38D8E606" w14:textId="77777777" w:rsidR="00F41ECA" w:rsidRDefault="00F41ECA">
      <w:pPr>
        <w:spacing w:after="0" w:line="240" w:lineRule="auto"/>
      </w:pPr>
      <w:r>
        <w:continuationSeparator/>
      </w:r>
    </w:p>
  </w:footnote>
  <w:footnote w:type="continuationNotice" w:id="1">
    <w:p w14:paraId="54067142" w14:textId="77777777" w:rsidR="00F41ECA" w:rsidRDefault="00F41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238D" w14:textId="68B0900A" w:rsidR="00240703" w:rsidRPr="00CE6F8C" w:rsidRDefault="00240703" w:rsidP="00240703">
    <w:pPr>
      <w:pStyle w:val="Header"/>
      <w:jc w:val="right"/>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7F26" w14:textId="39DC42F7" w:rsidR="00CE6F8C" w:rsidRPr="00CE6F8C" w:rsidRDefault="00CE6F8C" w:rsidP="006D2AE6">
    <w:pPr>
      <w:pStyle w:val="Header"/>
      <w:jc w:val="center"/>
      <w:rPr>
        <w:i/>
        <w:iCs/>
      </w:rPr>
    </w:pPr>
    <w:r w:rsidRPr="00CE6F8C">
      <w:rPr>
        <w:i/>
        <w:iCs/>
      </w:rPr>
      <w:t xml:space="preserve">Editor’s note: An updated version of this </w:t>
    </w:r>
    <w:r w:rsidR="00CF0DD4">
      <w:rPr>
        <w:i/>
        <w:iCs/>
      </w:rPr>
      <w:t xml:space="preserve">case study </w:t>
    </w:r>
    <w:r w:rsidRPr="00CE6F8C">
      <w:rPr>
        <w:i/>
        <w:iCs/>
      </w:rPr>
      <w:t xml:space="preserve">was </w:t>
    </w:r>
    <w:r w:rsidR="00CF0DD4">
      <w:rPr>
        <w:i/>
        <w:iCs/>
      </w:rPr>
      <w:t>published</w:t>
    </w:r>
    <w:r w:rsidRPr="00CE6F8C">
      <w:rPr>
        <w:i/>
        <w:iCs/>
      </w:rPr>
      <w:t xml:space="preserve"> on April 1, 2024.</w:t>
    </w:r>
    <w:r w:rsidR="00CF0DD4">
      <w:rPr>
        <w:i/>
        <w:iCs/>
      </w:rPr>
      <w:t xml:space="preserve"> The update clarifie</w:t>
    </w:r>
    <w:r w:rsidR="006D2AE6">
      <w:rPr>
        <w:i/>
        <w:iCs/>
      </w:rPr>
      <w:t>s earnings for a typical UNT student ten years after entering the institution.</w:t>
    </w:r>
  </w:p>
  <w:p w14:paraId="57023A19" w14:textId="77777777" w:rsidR="00CE6F8C" w:rsidRDefault="00CE6F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AE7F"/>
    <w:multiLevelType w:val="hybridMultilevel"/>
    <w:tmpl w:val="23C0CA8E"/>
    <w:lvl w:ilvl="0" w:tplc="5BA084A6">
      <w:start w:val="1"/>
      <w:numFmt w:val="decimal"/>
      <w:lvlText w:val="%1."/>
      <w:lvlJc w:val="left"/>
      <w:pPr>
        <w:ind w:left="720" w:hanging="360"/>
      </w:pPr>
    </w:lvl>
    <w:lvl w:ilvl="1" w:tplc="69427B46">
      <w:start w:val="1"/>
      <w:numFmt w:val="lowerLetter"/>
      <w:lvlText w:val="%2."/>
      <w:lvlJc w:val="left"/>
      <w:pPr>
        <w:ind w:left="1440" w:hanging="360"/>
      </w:pPr>
    </w:lvl>
    <w:lvl w:ilvl="2" w:tplc="B4F6D4A4">
      <w:start w:val="1"/>
      <w:numFmt w:val="lowerRoman"/>
      <w:lvlText w:val="%3."/>
      <w:lvlJc w:val="right"/>
      <w:pPr>
        <w:ind w:left="2160" w:hanging="180"/>
      </w:pPr>
    </w:lvl>
    <w:lvl w:ilvl="3" w:tplc="3A402842">
      <w:start w:val="1"/>
      <w:numFmt w:val="decimal"/>
      <w:lvlText w:val="%4."/>
      <w:lvlJc w:val="left"/>
      <w:pPr>
        <w:ind w:left="2880" w:hanging="360"/>
      </w:pPr>
    </w:lvl>
    <w:lvl w:ilvl="4" w:tplc="C3E4B3BC">
      <w:start w:val="1"/>
      <w:numFmt w:val="lowerLetter"/>
      <w:lvlText w:val="%5."/>
      <w:lvlJc w:val="left"/>
      <w:pPr>
        <w:ind w:left="3600" w:hanging="360"/>
      </w:pPr>
    </w:lvl>
    <w:lvl w:ilvl="5" w:tplc="BD6691AA">
      <w:start w:val="1"/>
      <w:numFmt w:val="lowerRoman"/>
      <w:lvlText w:val="%6."/>
      <w:lvlJc w:val="right"/>
      <w:pPr>
        <w:ind w:left="4320" w:hanging="180"/>
      </w:pPr>
    </w:lvl>
    <w:lvl w:ilvl="6" w:tplc="CD109CDA">
      <w:start w:val="1"/>
      <w:numFmt w:val="decimal"/>
      <w:lvlText w:val="%7."/>
      <w:lvlJc w:val="left"/>
      <w:pPr>
        <w:ind w:left="5040" w:hanging="360"/>
      </w:pPr>
    </w:lvl>
    <w:lvl w:ilvl="7" w:tplc="C1DA539C">
      <w:start w:val="1"/>
      <w:numFmt w:val="lowerLetter"/>
      <w:lvlText w:val="%8."/>
      <w:lvlJc w:val="left"/>
      <w:pPr>
        <w:ind w:left="5760" w:hanging="360"/>
      </w:pPr>
    </w:lvl>
    <w:lvl w:ilvl="8" w:tplc="E7D21026">
      <w:start w:val="1"/>
      <w:numFmt w:val="lowerRoman"/>
      <w:lvlText w:val="%9."/>
      <w:lvlJc w:val="right"/>
      <w:pPr>
        <w:ind w:left="6480" w:hanging="180"/>
      </w:pPr>
    </w:lvl>
  </w:abstractNum>
  <w:abstractNum w:abstractNumId="1" w15:restartNumberingAfterBreak="0">
    <w:nsid w:val="043BB385"/>
    <w:multiLevelType w:val="hybridMultilevel"/>
    <w:tmpl w:val="FFFFFFFF"/>
    <w:lvl w:ilvl="0" w:tplc="01128964">
      <w:start w:val="1"/>
      <w:numFmt w:val="decimal"/>
      <w:lvlText w:val="%1."/>
      <w:lvlJc w:val="left"/>
      <w:pPr>
        <w:ind w:left="360" w:hanging="360"/>
      </w:pPr>
    </w:lvl>
    <w:lvl w:ilvl="1" w:tplc="2ED053EE">
      <w:start w:val="6"/>
      <w:numFmt w:val="lowerLetter"/>
      <w:lvlText w:val="%2."/>
      <w:lvlJc w:val="left"/>
      <w:pPr>
        <w:ind w:left="1080" w:hanging="360"/>
      </w:pPr>
    </w:lvl>
    <w:lvl w:ilvl="2" w:tplc="354AE4C4">
      <w:start w:val="1"/>
      <w:numFmt w:val="lowerRoman"/>
      <w:lvlText w:val="%3."/>
      <w:lvlJc w:val="right"/>
      <w:pPr>
        <w:ind w:left="1800" w:hanging="180"/>
      </w:pPr>
    </w:lvl>
    <w:lvl w:ilvl="3" w:tplc="D57801D4">
      <w:start w:val="1"/>
      <w:numFmt w:val="decimal"/>
      <w:lvlText w:val="%4."/>
      <w:lvlJc w:val="left"/>
      <w:pPr>
        <w:ind w:left="2520" w:hanging="360"/>
      </w:pPr>
    </w:lvl>
    <w:lvl w:ilvl="4" w:tplc="7B40B8E2">
      <w:start w:val="1"/>
      <w:numFmt w:val="lowerLetter"/>
      <w:lvlText w:val="%5."/>
      <w:lvlJc w:val="left"/>
      <w:pPr>
        <w:ind w:left="3240" w:hanging="360"/>
      </w:pPr>
    </w:lvl>
    <w:lvl w:ilvl="5" w:tplc="51DE034A">
      <w:start w:val="1"/>
      <w:numFmt w:val="lowerRoman"/>
      <w:lvlText w:val="%6."/>
      <w:lvlJc w:val="right"/>
      <w:pPr>
        <w:ind w:left="3960" w:hanging="180"/>
      </w:pPr>
    </w:lvl>
    <w:lvl w:ilvl="6" w:tplc="6CE65558">
      <w:start w:val="1"/>
      <w:numFmt w:val="decimal"/>
      <w:lvlText w:val="%7."/>
      <w:lvlJc w:val="left"/>
      <w:pPr>
        <w:ind w:left="4680" w:hanging="360"/>
      </w:pPr>
    </w:lvl>
    <w:lvl w:ilvl="7" w:tplc="99E46CD8">
      <w:start w:val="1"/>
      <w:numFmt w:val="lowerLetter"/>
      <w:lvlText w:val="%8."/>
      <w:lvlJc w:val="left"/>
      <w:pPr>
        <w:ind w:left="5400" w:hanging="360"/>
      </w:pPr>
    </w:lvl>
    <w:lvl w:ilvl="8" w:tplc="F9B8A2A0">
      <w:start w:val="1"/>
      <w:numFmt w:val="lowerRoman"/>
      <w:lvlText w:val="%9."/>
      <w:lvlJc w:val="right"/>
      <w:pPr>
        <w:ind w:left="6120" w:hanging="180"/>
      </w:pPr>
    </w:lvl>
  </w:abstractNum>
  <w:abstractNum w:abstractNumId="2" w15:restartNumberingAfterBreak="0">
    <w:nsid w:val="04640DA9"/>
    <w:multiLevelType w:val="hybridMultilevel"/>
    <w:tmpl w:val="5C689EA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59021DF"/>
    <w:multiLevelType w:val="hybridMultilevel"/>
    <w:tmpl w:val="FD1A97DE"/>
    <w:lvl w:ilvl="0" w:tplc="8E7EDD42">
      <w:start w:val="1"/>
      <w:numFmt w:val="decimal"/>
      <w:lvlText w:val="%1."/>
      <w:lvlJc w:val="left"/>
      <w:pPr>
        <w:ind w:left="720" w:hanging="360"/>
      </w:pPr>
    </w:lvl>
    <w:lvl w:ilvl="1" w:tplc="BAC008E6">
      <w:start w:val="2"/>
      <w:numFmt w:val="lowerLetter"/>
      <w:lvlText w:val="%2."/>
      <w:lvlJc w:val="left"/>
      <w:pPr>
        <w:ind w:left="1440" w:hanging="360"/>
      </w:pPr>
    </w:lvl>
    <w:lvl w:ilvl="2" w:tplc="E08024B8">
      <w:start w:val="1"/>
      <w:numFmt w:val="lowerRoman"/>
      <w:lvlText w:val="%3."/>
      <w:lvlJc w:val="right"/>
      <w:pPr>
        <w:ind w:left="2160" w:hanging="180"/>
      </w:pPr>
    </w:lvl>
    <w:lvl w:ilvl="3" w:tplc="19960528">
      <w:start w:val="1"/>
      <w:numFmt w:val="decimal"/>
      <w:lvlText w:val="%4."/>
      <w:lvlJc w:val="left"/>
      <w:pPr>
        <w:ind w:left="2880" w:hanging="360"/>
      </w:pPr>
    </w:lvl>
    <w:lvl w:ilvl="4" w:tplc="52E801E2">
      <w:start w:val="1"/>
      <w:numFmt w:val="lowerLetter"/>
      <w:lvlText w:val="%5."/>
      <w:lvlJc w:val="left"/>
      <w:pPr>
        <w:ind w:left="3600" w:hanging="360"/>
      </w:pPr>
    </w:lvl>
    <w:lvl w:ilvl="5" w:tplc="7D743C14">
      <w:start w:val="1"/>
      <w:numFmt w:val="lowerRoman"/>
      <w:lvlText w:val="%6."/>
      <w:lvlJc w:val="right"/>
      <w:pPr>
        <w:ind w:left="4320" w:hanging="180"/>
      </w:pPr>
    </w:lvl>
    <w:lvl w:ilvl="6" w:tplc="5232ADB8">
      <w:start w:val="1"/>
      <w:numFmt w:val="decimal"/>
      <w:lvlText w:val="%7."/>
      <w:lvlJc w:val="left"/>
      <w:pPr>
        <w:ind w:left="5040" w:hanging="360"/>
      </w:pPr>
    </w:lvl>
    <w:lvl w:ilvl="7" w:tplc="F9FE1FFE">
      <w:start w:val="1"/>
      <w:numFmt w:val="lowerLetter"/>
      <w:lvlText w:val="%8."/>
      <w:lvlJc w:val="left"/>
      <w:pPr>
        <w:ind w:left="5760" w:hanging="360"/>
      </w:pPr>
    </w:lvl>
    <w:lvl w:ilvl="8" w:tplc="CD0CD190">
      <w:start w:val="1"/>
      <w:numFmt w:val="lowerRoman"/>
      <w:lvlText w:val="%9."/>
      <w:lvlJc w:val="right"/>
      <w:pPr>
        <w:ind w:left="6480" w:hanging="180"/>
      </w:pPr>
    </w:lvl>
  </w:abstractNum>
  <w:abstractNum w:abstractNumId="4" w15:restartNumberingAfterBreak="0">
    <w:nsid w:val="06BE4E51"/>
    <w:multiLevelType w:val="multilevel"/>
    <w:tmpl w:val="9770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369B5"/>
    <w:multiLevelType w:val="hybridMultilevel"/>
    <w:tmpl w:val="3B9AE732"/>
    <w:lvl w:ilvl="0" w:tplc="1FFEC3E2">
      <w:start w:val="1"/>
      <w:numFmt w:val="bullet"/>
      <w:lvlText w:val=""/>
      <w:lvlJc w:val="left"/>
      <w:pPr>
        <w:ind w:left="720" w:hanging="360"/>
      </w:pPr>
      <w:rPr>
        <w:rFonts w:ascii="Symbol" w:hAnsi="Symbol"/>
      </w:rPr>
    </w:lvl>
    <w:lvl w:ilvl="1" w:tplc="47109272">
      <w:start w:val="1"/>
      <w:numFmt w:val="bullet"/>
      <w:lvlText w:val=""/>
      <w:lvlJc w:val="left"/>
      <w:pPr>
        <w:ind w:left="720" w:hanging="360"/>
      </w:pPr>
      <w:rPr>
        <w:rFonts w:ascii="Symbol" w:hAnsi="Symbol"/>
      </w:rPr>
    </w:lvl>
    <w:lvl w:ilvl="2" w:tplc="A2A8A71E">
      <w:start w:val="1"/>
      <w:numFmt w:val="bullet"/>
      <w:lvlText w:val=""/>
      <w:lvlJc w:val="left"/>
      <w:pPr>
        <w:ind w:left="720" w:hanging="360"/>
      </w:pPr>
      <w:rPr>
        <w:rFonts w:ascii="Symbol" w:hAnsi="Symbol"/>
      </w:rPr>
    </w:lvl>
    <w:lvl w:ilvl="3" w:tplc="B65ECF50">
      <w:start w:val="1"/>
      <w:numFmt w:val="bullet"/>
      <w:lvlText w:val=""/>
      <w:lvlJc w:val="left"/>
      <w:pPr>
        <w:ind w:left="720" w:hanging="360"/>
      </w:pPr>
      <w:rPr>
        <w:rFonts w:ascii="Symbol" w:hAnsi="Symbol"/>
      </w:rPr>
    </w:lvl>
    <w:lvl w:ilvl="4" w:tplc="DFD6C972">
      <w:start w:val="1"/>
      <w:numFmt w:val="bullet"/>
      <w:lvlText w:val=""/>
      <w:lvlJc w:val="left"/>
      <w:pPr>
        <w:ind w:left="720" w:hanging="360"/>
      </w:pPr>
      <w:rPr>
        <w:rFonts w:ascii="Symbol" w:hAnsi="Symbol"/>
      </w:rPr>
    </w:lvl>
    <w:lvl w:ilvl="5" w:tplc="9C5E50AE">
      <w:start w:val="1"/>
      <w:numFmt w:val="bullet"/>
      <w:lvlText w:val=""/>
      <w:lvlJc w:val="left"/>
      <w:pPr>
        <w:ind w:left="720" w:hanging="360"/>
      </w:pPr>
      <w:rPr>
        <w:rFonts w:ascii="Symbol" w:hAnsi="Symbol"/>
      </w:rPr>
    </w:lvl>
    <w:lvl w:ilvl="6" w:tplc="7AAE0A42">
      <w:start w:val="1"/>
      <w:numFmt w:val="bullet"/>
      <w:lvlText w:val=""/>
      <w:lvlJc w:val="left"/>
      <w:pPr>
        <w:ind w:left="720" w:hanging="360"/>
      </w:pPr>
      <w:rPr>
        <w:rFonts w:ascii="Symbol" w:hAnsi="Symbol"/>
      </w:rPr>
    </w:lvl>
    <w:lvl w:ilvl="7" w:tplc="ED405B20">
      <w:start w:val="1"/>
      <w:numFmt w:val="bullet"/>
      <w:lvlText w:val=""/>
      <w:lvlJc w:val="left"/>
      <w:pPr>
        <w:ind w:left="720" w:hanging="360"/>
      </w:pPr>
      <w:rPr>
        <w:rFonts w:ascii="Symbol" w:hAnsi="Symbol"/>
      </w:rPr>
    </w:lvl>
    <w:lvl w:ilvl="8" w:tplc="3C90D3CE">
      <w:start w:val="1"/>
      <w:numFmt w:val="bullet"/>
      <w:lvlText w:val=""/>
      <w:lvlJc w:val="left"/>
      <w:pPr>
        <w:ind w:left="720" w:hanging="360"/>
      </w:pPr>
      <w:rPr>
        <w:rFonts w:ascii="Symbol" w:hAnsi="Symbol"/>
      </w:rPr>
    </w:lvl>
  </w:abstractNum>
  <w:abstractNum w:abstractNumId="6" w15:restartNumberingAfterBreak="0">
    <w:nsid w:val="0B4D2556"/>
    <w:multiLevelType w:val="hybridMultilevel"/>
    <w:tmpl w:val="98D0FC72"/>
    <w:lvl w:ilvl="0" w:tplc="62781894">
      <w:start w:val="6"/>
      <w:numFmt w:val="decimal"/>
      <w:lvlText w:val="%1."/>
      <w:lvlJc w:val="left"/>
      <w:pPr>
        <w:ind w:left="720" w:hanging="360"/>
      </w:pPr>
    </w:lvl>
    <w:lvl w:ilvl="1" w:tplc="653893C6">
      <w:start w:val="1"/>
      <w:numFmt w:val="lowerLetter"/>
      <w:lvlText w:val="%2."/>
      <w:lvlJc w:val="left"/>
      <w:pPr>
        <w:ind w:left="1440" w:hanging="360"/>
      </w:pPr>
    </w:lvl>
    <w:lvl w:ilvl="2" w:tplc="81DA238E">
      <w:start w:val="1"/>
      <w:numFmt w:val="lowerRoman"/>
      <w:lvlText w:val="%3."/>
      <w:lvlJc w:val="right"/>
      <w:pPr>
        <w:ind w:left="2160" w:hanging="180"/>
      </w:pPr>
    </w:lvl>
    <w:lvl w:ilvl="3" w:tplc="84EE2F46">
      <w:start w:val="1"/>
      <w:numFmt w:val="decimal"/>
      <w:lvlText w:val="%4."/>
      <w:lvlJc w:val="left"/>
      <w:pPr>
        <w:ind w:left="2880" w:hanging="360"/>
      </w:pPr>
    </w:lvl>
    <w:lvl w:ilvl="4" w:tplc="ECD64E38">
      <w:start w:val="1"/>
      <w:numFmt w:val="lowerLetter"/>
      <w:lvlText w:val="%5."/>
      <w:lvlJc w:val="left"/>
      <w:pPr>
        <w:ind w:left="3600" w:hanging="360"/>
      </w:pPr>
    </w:lvl>
    <w:lvl w:ilvl="5" w:tplc="2ABA70BA">
      <w:start w:val="1"/>
      <w:numFmt w:val="lowerRoman"/>
      <w:lvlText w:val="%6."/>
      <w:lvlJc w:val="right"/>
      <w:pPr>
        <w:ind w:left="4320" w:hanging="180"/>
      </w:pPr>
    </w:lvl>
    <w:lvl w:ilvl="6" w:tplc="1BE81878">
      <w:start w:val="1"/>
      <w:numFmt w:val="decimal"/>
      <w:lvlText w:val="%7."/>
      <w:lvlJc w:val="left"/>
      <w:pPr>
        <w:ind w:left="5040" w:hanging="360"/>
      </w:pPr>
    </w:lvl>
    <w:lvl w:ilvl="7" w:tplc="3A0C5BC8">
      <w:start w:val="1"/>
      <w:numFmt w:val="lowerLetter"/>
      <w:lvlText w:val="%8."/>
      <w:lvlJc w:val="left"/>
      <w:pPr>
        <w:ind w:left="5760" w:hanging="360"/>
      </w:pPr>
    </w:lvl>
    <w:lvl w:ilvl="8" w:tplc="6F5CA010">
      <w:start w:val="1"/>
      <w:numFmt w:val="lowerRoman"/>
      <w:lvlText w:val="%9."/>
      <w:lvlJc w:val="right"/>
      <w:pPr>
        <w:ind w:left="6480" w:hanging="180"/>
      </w:pPr>
    </w:lvl>
  </w:abstractNum>
  <w:abstractNum w:abstractNumId="7" w15:restartNumberingAfterBreak="0">
    <w:nsid w:val="0BAD006F"/>
    <w:multiLevelType w:val="hybridMultilevel"/>
    <w:tmpl w:val="FFFFFFFF"/>
    <w:lvl w:ilvl="0" w:tplc="5150FD3E">
      <w:start w:val="1"/>
      <w:numFmt w:val="decimal"/>
      <w:lvlText w:val="%1."/>
      <w:lvlJc w:val="left"/>
      <w:pPr>
        <w:ind w:left="720" w:hanging="360"/>
      </w:pPr>
    </w:lvl>
    <w:lvl w:ilvl="1" w:tplc="F5AEC370">
      <w:start w:val="8"/>
      <w:numFmt w:val="lowerLetter"/>
      <w:lvlText w:val="%2."/>
      <w:lvlJc w:val="left"/>
      <w:pPr>
        <w:ind w:left="1440" w:hanging="360"/>
      </w:pPr>
    </w:lvl>
    <w:lvl w:ilvl="2" w:tplc="59C2EF20">
      <w:start w:val="1"/>
      <w:numFmt w:val="lowerRoman"/>
      <w:lvlText w:val="%3."/>
      <w:lvlJc w:val="right"/>
      <w:pPr>
        <w:ind w:left="2160" w:hanging="180"/>
      </w:pPr>
    </w:lvl>
    <w:lvl w:ilvl="3" w:tplc="22A2EDAC">
      <w:start w:val="1"/>
      <w:numFmt w:val="decimal"/>
      <w:lvlText w:val="%4."/>
      <w:lvlJc w:val="left"/>
      <w:pPr>
        <w:ind w:left="2880" w:hanging="360"/>
      </w:pPr>
    </w:lvl>
    <w:lvl w:ilvl="4" w:tplc="60841646">
      <w:start w:val="1"/>
      <w:numFmt w:val="lowerLetter"/>
      <w:lvlText w:val="%5."/>
      <w:lvlJc w:val="left"/>
      <w:pPr>
        <w:ind w:left="3600" w:hanging="360"/>
      </w:pPr>
    </w:lvl>
    <w:lvl w:ilvl="5" w:tplc="FA9CC554">
      <w:start w:val="1"/>
      <w:numFmt w:val="lowerRoman"/>
      <w:lvlText w:val="%6."/>
      <w:lvlJc w:val="right"/>
      <w:pPr>
        <w:ind w:left="4320" w:hanging="180"/>
      </w:pPr>
    </w:lvl>
    <w:lvl w:ilvl="6" w:tplc="DFB0EB2A">
      <w:start w:val="1"/>
      <w:numFmt w:val="decimal"/>
      <w:lvlText w:val="%7."/>
      <w:lvlJc w:val="left"/>
      <w:pPr>
        <w:ind w:left="5040" w:hanging="360"/>
      </w:pPr>
    </w:lvl>
    <w:lvl w:ilvl="7" w:tplc="4D3EBCCC">
      <w:start w:val="1"/>
      <w:numFmt w:val="lowerLetter"/>
      <w:lvlText w:val="%8."/>
      <w:lvlJc w:val="left"/>
      <w:pPr>
        <w:ind w:left="5760" w:hanging="360"/>
      </w:pPr>
    </w:lvl>
    <w:lvl w:ilvl="8" w:tplc="8004A266">
      <w:start w:val="1"/>
      <w:numFmt w:val="lowerRoman"/>
      <w:lvlText w:val="%9."/>
      <w:lvlJc w:val="right"/>
      <w:pPr>
        <w:ind w:left="6480" w:hanging="180"/>
      </w:pPr>
    </w:lvl>
  </w:abstractNum>
  <w:abstractNum w:abstractNumId="8" w15:restartNumberingAfterBreak="0">
    <w:nsid w:val="0D3E2B3A"/>
    <w:multiLevelType w:val="hybridMultilevel"/>
    <w:tmpl w:val="4B0C713A"/>
    <w:lvl w:ilvl="0" w:tplc="520ABA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26E3A"/>
    <w:multiLevelType w:val="hybridMultilevel"/>
    <w:tmpl w:val="3668819A"/>
    <w:lvl w:ilvl="0" w:tplc="831C6C36">
      <w:start w:val="1"/>
      <w:numFmt w:val="decimal"/>
      <w:lvlText w:val="%1."/>
      <w:lvlJc w:val="left"/>
      <w:pPr>
        <w:ind w:left="720" w:hanging="360"/>
      </w:pPr>
    </w:lvl>
    <w:lvl w:ilvl="1" w:tplc="BC3A7BE4">
      <w:start w:val="1"/>
      <w:numFmt w:val="lowerLetter"/>
      <w:lvlText w:val="%2."/>
      <w:lvlJc w:val="left"/>
      <w:pPr>
        <w:ind w:left="1440" w:hanging="360"/>
      </w:pPr>
    </w:lvl>
    <w:lvl w:ilvl="2" w:tplc="4CB4261E">
      <w:start w:val="1"/>
      <w:numFmt w:val="lowerRoman"/>
      <w:lvlText w:val="%3."/>
      <w:lvlJc w:val="right"/>
      <w:pPr>
        <w:ind w:left="2160" w:hanging="180"/>
      </w:pPr>
    </w:lvl>
    <w:lvl w:ilvl="3" w:tplc="90EE7D90">
      <w:start w:val="1"/>
      <w:numFmt w:val="decimal"/>
      <w:lvlText w:val="%4."/>
      <w:lvlJc w:val="left"/>
      <w:pPr>
        <w:ind w:left="2880" w:hanging="360"/>
      </w:pPr>
    </w:lvl>
    <w:lvl w:ilvl="4" w:tplc="979A6DDE">
      <w:start w:val="1"/>
      <w:numFmt w:val="lowerLetter"/>
      <w:lvlText w:val="%5."/>
      <w:lvlJc w:val="left"/>
      <w:pPr>
        <w:ind w:left="3600" w:hanging="360"/>
      </w:pPr>
    </w:lvl>
    <w:lvl w:ilvl="5" w:tplc="352E8A7C">
      <w:start w:val="1"/>
      <w:numFmt w:val="lowerRoman"/>
      <w:lvlText w:val="%6."/>
      <w:lvlJc w:val="right"/>
      <w:pPr>
        <w:ind w:left="4320" w:hanging="180"/>
      </w:pPr>
    </w:lvl>
    <w:lvl w:ilvl="6" w:tplc="58DA06DE">
      <w:start w:val="1"/>
      <w:numFmt w:val="decimal"/>
      <w:lvlText w:val="%7."/>
      <w:lvlJc w:val="left"/>
      <w:pPr>
        <w:ind w:left="5040" w:hanging="360"/>
      </w:pPr>
    </w:lvl>
    <w:lvl w:ilvl="7" w:tplc="B396FBBE">
      <w:start w:val="1"/>
      <w:numFmt w:val="lowerLetter"/>
      <w:lvlText w:val="%8."/>
      <w:lvlJc w:val="left"/>
      <w:pPr>
        <w:ind w:left="5760" w:hanging="360"/>
      </w:pPr>
    </w:lvl>
    <w:lvl w:ilvl="8" w:tplc="2AC8BFDE">
      <w:start w:val="1"/>
      <w:numFmt w:val="lowerRoman"/>
      <w:lvlText w:val="%9."/>
      <w:lvlJc w:val="right"/>
      <w:pPr>
        <w:ind w:left="6480" w:hanging="180"/>
      </w:pPr>
    </w:lvl>
  </w:abstractNum>
  <w:abstractNum w:abstractNumId="10" w15:restartNumberingAfterBreak="0">
    <w:nsid w:val="0ECBB28A"/>
    <w:multiLevelType w:val="hybridMultilevel"/>
    <w:tmpl w:val="FFFFFFFF"/>
    <w:lvl w:ilvl="0" w:tplc="1808462C">
      <w:start w:val="1"/>
      <w:numFmt w:val="decimal"/>
      <w:lvlText w:val="%1."/>
      <w:lvlJc w:val="left"/>
      <w:pPr>
        <w:ind w:left="720" w:hanging="360"/>
      </w:pPr>
    </w:lvl>
    <w:lvl w:ilvl="1" w:tplc="6F7A296A">
      <w:start w:val="1"/>
      <w:numFmt w:val="lowerLetter"/>
      <w:lvlText w:val="%2."/>
      <w:lvlJc w:val="left"/>
      <w:pPr>
        <w:ind w:left="1440" w:hanging="360"/>
      </w:pPr>
    </w:lvl>
    <w:lvl w:ilvl="2" w:tplc="438260F2">
      <w:start w:val="2"/>
      <w:numFmt w:val="lowerRoman"/>
      <w:lvlText w:val="%3."/>
      <w:lvlJc w:val="right"/>
      <w:pPr>
        <w:ind w:left="2160" w:hanging="180"/>
      </w:pPr>
    </w:lvl>
    <w:lvl w:ilvl="3" w:tplc="94A4E076">
      <w:start w:val="1"/>
      <w:numFmt w:val="decimal"/>
      <w:lvlText w:val="%4."/>
      <w:lvlJc w:val="left"/>
      <w:pPr>
        <w:ind w:left="2880" w:hanging="360"/>
      </w:pPr>
    </w:lvl>
    <w:lvl w:ilvl="4" w:tplc="A560ED86">
      <w:start w:val="1"/>
      <w:numFmt w:val="lowerLetter"/>
      <w:lvlText w:val="%5."/>
      <w:lvlJc w:val="left"/>
      <w:pPr>
        <w:ind w:left="3600" w:hanging="360"/>
      </w:pPr>
    </w:lvl>
    <w:lvl w:ilvl="5" w:tplc="E77C043A">
      <w:start w:val="1"/>
      <w:numFmt w:val="lowerRoman"/>
      <w:lvlText w:val="%6."/>
      <w:lvlJc w:val="right"/>
      <w:pPr>
        <w:ind w:left="4320" w:hanging="180"/>
      </w:pPr>
    </w:lvl>
    <w:lvl w:ilvl="6" w:tplc="8D42BDA6">
      <w:start w:val="1"/>
      <w:numFmt w:val="decimal"/>
      <w:lvlText w:val="%7."/>
      <w:lvlJc w:val="left"/>
      <w:pPr>
        <w:ind w:left="5040" w:hanging="360"/>
      </w:pPr>
    </w:lvl>
    <w:lvl w:ilvl="7" w:tplc="0158ECAA">
      <w:start w:val="1"/>
      <w:numFmt w:val="lowerLetter"/>
      <w:lvlText w:val="%8."/>
      <w:lvlJc w:val="left"/>
      <w:pPr>
        <w:ind w:left="5760" w:hanging="360"/>
      </w:pPr>
    </w:lvl>
    <w:lvl w:ilvl="8" w:tplc="EA901E00">
      <w:start w:val="1"/>
      <w:numFmt w:val="lowerRoman"/>
      <w:lvlText w:val="%9."/>
      <w:lvlJc w:val="right"/>
      <w:pPr>
        <w:ind w:left="6480" w:hanging="180"/>
      </w:pPr>
    </w:lvl>
  </w:abstractNum>
  <w:abstractNum w:abstractNumId="11" w15:restartNumberingAfterBreak="0">
    <w:nsid w:val="0F317929"/>
    <w:multiLevelType w:val="hybridMultilevel"/>
    <w:tmpl w:val="1F64AE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3FC54C2"/>
    <w:multiLevelType w:val="hybridMultilevel"/>
    <w:tmpl w:val="99AE1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19A517D1"/>
    <w:multiLevelType w:val="multilevel"/>
    <w:tmpl w:val="A2FA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1C83EB"/>
    <w:multiLevelType w:val="hybridMultilevel"/>
    <w:tmpl w:val="D228BF38"/>
    <w:lvl w:ilvl="0" w:tplc="5F4C5E8E">
      <w:start w:val="1"/>
      <w:numFmt w:val="decimal"/>
      <w:lvlText w:val="%1."/>
      <w:lvlJc w:val="left"/>
      <w:pPr>
        <w:ind w:left="720" w:hanging="360"/>
      </w:pPr>
    </w:lvl>
    <w:lvl w:ilvl="1" w:tplc="E9E6B9D2">
      <w:start w:val="1"/>
      <w:numFmt w:val="lowerLetter"/>
      <w:lvlText w:val="%2."/>
      <w:lvlJc w:val="left"/>
      <w:pPr>
        <w:ind w:left="1440" w:hanging="360"/>
      </w:pPr>
    </w:lvl>
    <w:lvl w:ilvl="2" w:tplc="4E92C7F6">
      <w:start w:val="1"/>
      <w:numFmt w:val="lowerRoman"/>
      <w:lvlText w:val="%3."/>
      <w:lvlJc w:val="right"/>
      <w:pPr>
        <w:ind w:left="2160" w:hanging="180"/>
      </w:pPr>
    </w:lvl>
    <w:lvl w:ilvl="3" w:tplc="A2BEE982">
      <w:start w:val="1"/>
      <w:numFmt w:val="decimal"/>
      <w:lvlText w:val="%4."/>
      <w:lvlJc w:val="left"/>
      <w:pPr>
        <w:ind w:left="2880" w:hanging="360"/>
      </w:pPr>
    </w:lvl>
    <w:lvl w:ilvl="4" w:tplc="A0DC9770">
      <w:start w:val="1"/>
      <w:numFmt w:val="lowerLetter"/>
      <w:lvlText w:val="%5."/>
      <w:lvlJc w:val="left"/>
      <w:pPr>
        <w:ind w:left="3600" w:hanging="360"/>
      </w:pPr>
    </w:lvl>
    <w:lvl w:ilvl="5" w:tplc="10BEA18A">
      <w:start w:val="1"/>
      <w:numFmt w:val="lowerRoman"/>
      <w:lvlText w:val="%6."/>
      <w:lvlJc w:val="right"/>
      <w:pPr>
        <w:ind w:left="4320" w:hanging="180"/>
      </w:pPr>
    </w:lvl>
    <w:lvl w:ilvl="6" w:tplc="B2C0E0E4">
      <w:start w:val="1"/>
      <w:numFmt w:val="decimal"/>
      <w:lvlText w:val="%7."/>
      <w:lvlJc w:val="left"/>
      <w:pPr>
        <w:ind w:left="5040" w:hanging="360"/>
      </w:pPr>
    </w:lvl>
    <w:lvl w:ilvl="7" w:tplc="50BCAE54">
      <w:start w:val="1"/>
      <w:numFmt w:val="lowerLetter"/>
      <w:lvlText w:val="%8."/>
      <w:lvlJc w:val="left"/>
      <w:pPr>
        <w:ind w:left="5760" w:hanging="360"/>
      </w:pPr>
    </w:lvl>
    <w:lvl w:ilvl="8" w:tplc="620A916A">
      <w:start w:val="1"/>
      <w:numFmt w:val="lowerRoman"/>
      <w:lvlText w:val="%9."/>
      <w:lvlJc w:val="right"/>
      <w:pPr>
        <w:ind w:left="6480" w:hanging="180"/>
      </w:pPr>
    </w:lvl>
  </w:abstractNum>
  <w:abstractNum w:abstractNumId="15" w15:restartNumberingAfterBreak="0">
    <w:nsid w:val="1B0F461A"/>
    <w:multiLevelType w:val="hybridMultilevel"/>
    <w:tmpl w:val="4860F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C4D5E9B"/>
    <w:multiLevelType w:val="hybridMultilevel"/>
    <w:tmpl w:val="E0B4D6CC"/>
    <w:lvl w:ilvl="0" w:tplc="FFFFFFFF">
      <w:start w:val="1"/>
      <w:numFmt w:val="bullet"/>
      <w:lvlText w:val=""/>
      <w:lvlJc w:val="left"/>
      <w:pPr>
        <w:ind w:left="720" w:hanging="360"/>
      </w:pPr>
      <w:rPr>
        <w:rFonts w:ascii="Symbol" w:hAnsi="Symbol" w:hint="default"/>
      </w:rPr>
    </w:lvl>
    <w:lvl w:ilvl="1" w:tplc="5BCE6AC6">
      <w:start w:val="1"/>
      <w:numFmt w:val="bullet"/>
      <w:lvlText w:val="o"/>
      <w:lvlJc w:val="left"/>
      <w:pPr>
        <w:ind w:left="1440" w:hanging="360"/>
      </w:pPr>
      <w:rPr>
        <w:rFonts w:ascii="Courier New" w:hAnsi="Courier New" w:hint="default"/>
      </w:rPr>
    </w:lvl>
    <w:lvl w:ilvl="2" w:tplc="9B465A6A">
      <w:start w:val="1"/>
      <w:numFmt w:val="bullet"/>
      <w:lvlText w:val=""/>
      <w:lvlJc w:val="left"/>
      <w:pPr>
        <w:ind w:left="2160" w:hanging="360"/>
      </w:pPr>
      <w:rPr>
        <w:rFonts w:ascii="Wingdings" w:hAnsi="Wingdings" w:hint="default"/>
      </w:rPr>
    </w:lvl>
    <w:lvl w:ilvl="3" w:tplc="FA649960">
      <w:start w:val="1"/>
      <w:numFmt w:val="bullet"/>
      <w:lvlText w:val=""/>
      <w:lvlJc w:val="left"/>
      <w:pPr>
        <w:ind w:left="2880" w:hanging="360"/>
      </w:pPr>
      <w:rPr>
        <w:rFonts w:ascii="Symbol" w:hAnsi="Symbol" w:hint="default"/>
      </w:rPr>
    </w:lvl>
    <w:lvl w:ilvl="4" w:tplc="939C5238">
      <w:start w:val="1"/>
      <w:numFmt w:val="bullet"/>
      <w:lvlText w:val="o"/>
      <w:lvlJc w:val="left"/>
      <w:pPr>
        <w:ind w:left="3600" w:hanging="360"/>
      </w:pPr>
      <w:rPr>
        <w:rFonts w:ascii="Courier New" w:hAnsi="Courier New" w:hint="default"/>
      </w:rPr>
    </w:lvl>
    <w:lvl w:ilvl="5" w:tplc="C3947958">
      <w:start w:val="1"/>
      <w:numFmt w:val="bullet"/>
      <w:lvlText w:val=""/>
      <w:lvlJc w:val="left"/>
      <w:pPr>
        <w:ind w:left="4320" w:hanging="360"/>
      </w:pPr>
      <w:rPr>
        <w:rFonts w:ascii="Wingdings" w:hAnsi="Wingdings" w:hint="default"/>
      </w:rPr>
    </w:lvl>
    <w:lvl w:ilvl="6" w:tplc="8260382C">
      <w:start w:val="1"/>
      <w:numFmt w:val="bullet"/>
      <w:lvlText w:val=""/>
      <w:lvlJc w:val="left"/>
      <w:pPr>
        <w:ind w:left="5040" w:hanging="360"/>
      </w:pPr>
      <w:rPr>
        <w:rFonts w:ascii="Symbol" w:hAnsi="Symbol" w:hint="default"/>
      </w:rPr>
    </w:lvl>
    <w:lvl w:ilvl="7" w:tplc="413E3560">
      <w:start w:val="1"/>
      <w:numFmt w:val="bullet"/>
      <w:lvlText w:val="o"/>
      <w:lvlJc w:val="left"/>
      <w:pPr>
        <w:ind w:left="5760" w:hanging="360"/>
      </w:pPr>
      <w:rPr>
        <w:rFonts w:ascii="Courier New" w:hAnsi="Courier New" w:hint="default"/>
      </w:rPr>
    </w:lvl>
    <w:lvl w:ilvl="8" w:tplc="14F661D6">
      <w:start w:val="1"/>
      <w:numFmt w:val="bullet"/>
      <w:lvlText w:val=""/>
      <w:lvlJc w:val="left"/>
      <w:pPr>
        <w:ind w:left="6480" w:hanging="360"/>
      </w:pPr>
      <w:rPr>
        <w:rFonts w:ascii="Wingdings" w:hAnsi="Wingdings" w:hint="default"/>
      </w:rPr>
    </w:lvl>
  </w:abstractNum>
  <w:abstractNum w:abstractNumId="17" w15:restartNumberingAfterBreak="0">
    <w:nsid w:val="1C6E093B"/>
    <w:multiLevelType w:val="hybridMultilevel"/>
    <w:tmpl w:val="46FA5322"/>
    <w:lvl w:ilvl="0" w:tplc="C02A8614">
      <w:start w:val="1"/>
      <w:numFmt w:val="decimal"/>
      <w:lvlText w:val="%1."/>
      <w:lvlJc w:val="left"/>
      <w:pPr>
        <w:ind w:left="720" w:hanging="360"/>
      </w:pPr>
    </w:lvl>
    <w:lvl w:ilvl="1" w:tplc="5658C468">
      <w:start w:val="1"/>
      <w:numFmt w:val="lowerLetter"/>
      <w:lvlText w:val="%2."/>
      <w:lvlJc w:val="left"/>
      <w:pPr>
        <w:ind w:left="1440" w:hanging="360"/>
      </w:pPr>
    </w:lvl>
    <w:lvl w:ilvl="2" w:tplc="62A489C6">
      <w:start w:val="2"/>
      <w:numFmt w:val="lowerRoman"/>
      <w:lvlText w:val="%3."/>
      <w:lvlJc w:val="right"/>
      <w:pPr>
        <w:ind w:left="2160" w:hanging="180"/>
      </w:pPr>
    </w:lvl>
    <w:lvl w:ilvl="3" w:tplc="F96C51B8">
      <w:start w:val="1"/>
      <w:numFmt w:val="decimal"/>
      <w:lvlText w:val="%4."/>
      <w:lvlJc w:val="left"/>
      <w:pPr>
        <w:ind w:left="2880" w:hanging="360"/>
      </w:pPr>
    </w:lvl>
    <w:lvl w:ilvl="4" w:tplc="7F4265B2">
      <w:start w:val="1"/>
      <w:numFmt w:val="lowerLetter"/>
      <w:lvlText w:val="%5."/>
      <w:lvlJc w:val="left"/>
      <w:pPr>
        <w:ind w:left="3600" w:hanging="360"/>
      </w:pPr>
    </w:lvl>
    <w:lvl w:ilvl="5" w:tplc="DD56B944">
      <w:start w:val="1"/>
      <w:numFmt w:val="lowerRoman"/>
      <w:lvlText w:val="%6."/>
      <w:lvlJc w:val="right"/>
      <w:pPr>
        <w:ind w:left="4320" w:hanging="180"/>
      </w:pPr>
    </w:lvl>
    <w:lvl w:ilvl="6" w:tplc="1EF4DBD0">
      <w:start w:val="1"/>
      <w:numFmt w:val="decimal"/>
      <w:lvlText w:val="%7."/>
      <w:lvlJc w:val="left"/>
      <w:pPr>
        <w:ind w:left="5040" w:hanging="360"/>
      </w:pPr>
    </w:lvl>
    <w:lvl w:ilvl="7" w:tplc="787EDADE">
      <w:start w:val="1"/>
      <w:numFmt w:val="lowerLetter"/>
      <w:lvlText w:val="%8."/>
      <w:lvlJc w:val="left"/>
      <w:pPr>
        <w:ind w:left="5760" w:hanging="360"/>
      </w:pPr>
    </w:lvl>
    <w:lvl w:ilvl="8" w:tplc="32589FD2">
      <w:start w:val="1"/>
      <w:numFmt w:val="lowerRoman"/>
      <w:lvlText w:val="%9."/>
      <w:lvlJc w:val="right"/>
      <w:pPr>
        <w:ind w:left="6480" w:hanging="180"/>
      </w:pPr>
    </w:lvl>
  </w:abstractNum>
  <w:abstractNum w:abstractNumId="18" w15:restartNumberingAfterBreak="0">
    <w:nsid w:val="1D0D9F4C"/>
    <w:multiLevelType w:val="hybridMultilevel"/>
    <w:tmpl w:val="D6064CBA"/>
    <w:lvl w:ilvl="0" w:tplc="C8AAA3D8">
      <w:start w:val="1"/>
      <w:numFmt w:val="decimal"/>
      <w:lvlText w:val="%1."/>
      <w:lvlJc w:val="left"/>
      <w:pPr>
        <w:ind w:left="720" w:hanging="360"/>
      </w:pPr>
    </w:lvl>
    <w:lvl w:ilvl="1" w:tplc="08E46216">
      <w:start w:val="1"/>
      <w:numFmt w:val="lowerLetter"/>
      <w:lvlText w:val="%2."/>
      <w:lvlJc w:val="left"/>
      <w:pPr>
        <w:ind w:left="1440" w:hanging="360"/>
      </w:pPr>
    </w:lvl>
    <w:lvl w:ilvl="2" w:tplc="65B683AA">
      <w:start w:val="1"/>
      <w:numFmt w:val="lowerRoman"/>
      <w:lvlText w:val="%3."/>
      <w:lvlJc w:val="right"/>
      <w:pPr>
        <w:ind w:left="2160" w:hanging="180"/>
      </w:pPr>
    </w:lvl>
    <w:lvl w:ilvl="3" w:tplc="75FCCA64">
      <w:start w:val="1"/>
      <w:numFmt w:val="decimal"/>
      <w:lvlText w:val="%4."/>
      <w:lvlJc w:val="left"/>
      <w:pPr>
        <w:ind w:left="2880" w:hanging="360"/>
      </w:pPr>
    </w:lvl>
    <w:lvl w:ilvl="4" w:tplc="FD2888DC">
      <w:start w:val="1"/>
      <w:numFmt w:val="lowerLetter"/>
      <w:lvlText w:val="%5."/>
      <w:lvlJc w:val="left"/>
      <w:pPr>
        <w:ind w:left="3600" w:hanging="360"/>
      </w:pPr>
    </w:lvl>
    <w:lvl w:ilvl="5" w:tplc="CE4A7E0A">
      <w:start w:val="1"/>
      <w:numFmt w:val="lowerRoman"/>
      <w:lvlText w:val="%6."/>
      <w:lvlJc w:val="right"/>
      <w:pPr>
        <w:ind w:left="4320" w:hanging="180"/>
      </w:pPr>
    </w:lvl>
    <w:lvl w:ilvl="6" w:tplc="C4520A8C">
      <w:start w:val="1"/>
      <w:numFmt w:val="decimal"/>
      <w:lvlText w:val="%7."/>
      <w:lvlJc w:val="left"/>
      <w:pPr>
        <w:ind w:left="5040" w:hanging="360"/>
      </w:pPr>
    </w:lvl>
    <w:lvl w:ilvl="7" w:tplc="E19C9A36">
      <w:start w:val="1"/>
      <w:numFmt w:val="lowerLetter"/>
      <w:lvlText w:val="%8."/>
      <w:lvlJc w:val="left"/>
      <w:pPr>
        <w:ind w:left="5760" w:hanging="360"/>
      </w:pPr>
    </w:lvl>
    <w:lvl w:ilvl="8" w:tplc="A274BAA0">
      <w:start w:val="1"/>
      <w:numFmt w:val="lowerRoman"/>
      <w:lvlText w:val="%9."/>
      <w:lvlJc w:val="right"/>
      <w:pPr>
        <w:ind w:left="6480" w:hanging="180"/>
      </w:pPr>
    </w:lvl>
  </w:abstractNum>
  <w:abstractNum w:abstractNumId="19" w15:restartNumberingAfterBreak="0">
    <w:nsid w:val="1DF93DB9"/>
    <w:multiLevelType w:val="hybridMultilevel"/>
    <w:tmpl w:val="FFFFFFFF"/>
    <w:lvl w:ilvl="0" w:tplc="5BD43900">
      <w:start w:val="1"/>
      <w:numFmt w:val="decimal"/>
      <w:lvlText w:val="%1."/>
      <w:lvlJc w:val="left"/>
      <w:pPr>
        <w:ind w:left="720" w:hanging="360"/>
      </w:pPr>
    </w:lvl>
    <w:lvl w:ilvl="1" w:tplc="07B02C4E">
      <w:start w:val="3"/>
      <w:numFmt w:val="lowerLetter"/>
      <w:lvlText w:val="%2."/>
      <w:lvlJc w:val="left"/>
      <w:pPr>
        <w:ind w:left="1440" w:hanging="360"/>
      </w:pPr>
    </w:lvl>
    <w:lvl w:ilvl="2" w:tplc="2ABE28D2">
      <w:start w:val="1"/>
      <w:numFmt w:val="lowerRoman"/>
      <w:lvlText w:val="%3."/>
      <w:lvlJc w:val="right"/>
      <w:pPr>
        <w:ind w:left="2160" w:hanging="180"/>
      </w:pPr>
    </w:lvl>
    <w:lvl w:ilvl="3" w:tplc="84E4830E">
      <w:start w:val="1"/>
      <w:numFmt w:val="decimal"/>
      <w:lvlText w:val="%4."/>
      <w:lvlJc w:val="left"/>
      <w:pPr>
        <w:ind w:left="2880" w:hanging="360"/>
      </w:pPr>
    </w:lvl>
    <w:lvl w:ilvl="4" w:tplc="47F05924">
      <w:start w:val="1"/>
      <w:numFmt w:val="lowerLetter"/>
      <w:lvlText w:val="%5."/>
      <w:lvlJc w:val="left"/>
      <w:pPr>
        <w:ind w:left="3600" w:hanging="360"/>
      </w:pPr>
    </w:lvl>
    <w:lvl w:ilvl="5" w:tplc="3F40DA2C">
      <w:start w:val="1"/>
      <w:numFmt w:val="lowerRoman"/>
      <w:lvlText w:val="%6."/>
      <w:lvlJc w:val="right"/>
      <w:pPr>
        <w:ind w:left="4320" w:hanging="180"/>
      </w:pPr>
    </w:lvl>
    <w:lvl w:ilvl="6" w:tplc="43184A74">
      <w:start w:val="1"/>
      <w:numFmt w:val="decimal"/>
      <w:lvlText w:val="%7."/>
      <w:lvlJc w:val="left"/>
      <w:pPr>
        <w:ind w:left="5040" w:hanging="360"/>
      </w:pPr>
    </w:lvl>
    <w:lvl w:ilvl="7" w:tplc="AE3010C8">
      <w:start w:val="1"/>
      <w:numFmt w:val="lowerLetter"/>
      <w:lvlText w:val="%8."/>
      <w:lvlJc w:val="left"/>
      <w:pPr>
        <w:ind w:left="5760" w:hanging="360"/>
      </w:pPr>
    </w:lvl>
    <w:lvl w:ilvl="8" w:tplc="387C7BEE">
      <w:start w:val="1"/>
      <w:numFmt w:val="lowerRoman"/>
      <w:lvlText w:val="%9."/>
      <w:lvlJc w:val="right"/>
      <w:pPr>
        <w:ind w:left="6480" w:hanging="180"/>
      </w:pPr>
    </w:lvl>
  </w:abstractNum>
  <w:abstractNum w:abstractNumId="20" w15:restartNumberingAfterBreak="0">
    <w:nsid w:val="1E5C6239"/>
    <w:multiLevelType w:val="multilevel"/>
    <w:tmpl w:val="F304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10656D"/>
    <w:multiLevelType w:val="hybridMultilevel"/>
    <w:tmpl w:val="FFFFFFFF"/>
    <w:lvl w:ilvl="0" w:tplc="78AE3492">
      <w:start w:val="1"/>
      <w:numFmt w:val="decimal"/>
      <w:lvlText w:val="%1."/>
      <w:lvlJc w:val="left"/>
      <w:pPr>
        <w:ind w:left="720" w:hanging="360"/>
      </w:pPr>
    </w:lvl>
    <w:lvl w:ilvl="1" w:tplc="4FFE47C6">
      <w:start w:val="1"/>
      <w:numFmt w:val="lowerLetter"/>
      <w:lvlText w:val="%2."/>
      <w:lvlJc w:val="left"/>
      <w:pPr>
        <w:ind w:left="1440" w:hanging="360"/>
      </w:pPr>
    </w:lvl>
    <w:lvl w:ilvl="2" w:tplc="E1E46F4C">
      <w:start w:val="2"/>
      <w:numFmt w:val="lowerRoman"/>
      <w:lvlText w:val="%3."/>
      <w:lvlJc w:val="right"/>
      <w:pPr>
        <w:ind w:left="2160" w:hanging="180"/>
      </w:pPr>
    </w:lvl>
    <w:lvl w:ilvl="3" w:tplc="5236580C">
      <w:start w:val="1"/>
      <w:numFmt w:val="decimal"/>
      <w:lvlText w:val="%4."/>
      <w:lvlJc w:val="left"/>
      <w:pPr>
        <w:ind w:left="2880" w:hanging="360"/>
      </w:pPr>
    </w:lvl>
    <w:lvl w:ilvl="4" w:tplc="5D026C78">
      <w:start w:val="1"/>
      <w:numFmt w:val="lowerLetter"/>
      <w:lvlText w:val="%5."/>
      <w:lvlJc w:val="left"/>
      <w:pPr>
        <w:ind w:left="3600" w:hanging="360"/>
      </w:pPr>
    </w:lvl>
    <w:lvl w:ilvl="5" w:tplc="C7BAADB2">
      <w:start w:val="1"/>
      <w:numFmt w:val="lowerRoman"/>
      <w:lvlText w:val="%6."/>
      <w:lvlJc w:val="right"/>
      <w:pPr>
        <w:ind w:left="4320" w:hanging="180"/>
      </w:pPr>
    </w:lvl>
    <w:lvl w:ilvl="6" w:tplc="1C703C14">
      <w:start w:val="1"/>
      <w:numFmt w:val="decimal"/>
      <w:lvlText w:val="%7."/>
      <w:lvlJc w:val="left"/>
      <w:pPr>
        <w:ind w:left="5040" w:hanging="360"/>
      </w:pPr>
    </w:lvl>
    <w:lvl w:ilvl="7" w:tplc="1526BBEE">
      <w:start w:val="1"/>
      <w:numFmt w:val="lowerLetter"/>
      <w:lvlText w:val="%8."/>
      <w:lvlJc w:val="left"/>
      <w:pPr>
        <w:ind w:left="5760" w:hanging="360"/>
      </w:pPr>
    </w:lvl>
    <w:lvl w:ilvl="8" w:tplc="423E9BD0">
      <w:start w:val="1"/>
      <w:numFmt w:val="lowerRoman"/>
      <w:lvlText w:val="%9."/>
      <w:lvlJc w:val="right"/>
      <w:pPr>
        <w:ind w:left="6480" w:hanging="180"/>
      </w:pPr>
    </w:lvl>
  </w:abstractNum>
  <w:abstractNum w:abstractNumId="22" w15:restartNumberingAfterBreak="0">
    <w:nsid w:val="2487AB7B"/>
    <w:multiLevelType w:val="hybridMultilevel"/>
    <w:tmpl w:val="8E76E1C2"/>
    <w:lvl w:ilvl="0" w:tplc="71123AA2">
      <w:start w:val="1"/>
      <w:numFmt w:val="decimal"/>
      <w:lvlText w:val="%1."/>
      <w:lvlJc w:val="left"/>
      <w:pPr>
        <w:ind w:left="720" w:hanging="360"/>
      </w:pPr>
    </w:lvl>
    <w:lvl w:ilvl="1" w:tplc="CF823C3E">
      <w:start w:val="1"/>
      <w:numFmt w:val="lowerLetter"/>
      <w:lvlText w:val="%2."/>
      <w:lvlJc w:val="left"/>
      <w:pPr>
        <w:ind w:left="1440" w:hanging="360"/>
      </w:pPr>
    </w:lvl>
    <w:lvl w:ilvl="2" w:tplc="7B7CC1C0">
      <w:start w:val="1"/>
      <w:numFmt w:val="lowerRoman"/>
      <w:lvlText w:val="%3."/>
      <w:lvlJc w:val="right"/>
      <w:pPr>
        <w:ind w:left="2160" w:hanging="180"/>
      </w:pPr>
    </w:lvl>
    <w:lvl w:ilvl="3" w:tplc="6DCA4A92">
      <w:start w:val="1"/>
      <w:numFmt w:val="decimal"/>
      <w:lvlText w:val="%4."/>
      <w:lvlJc w:val="left"/>
      <w:pPr>
        <w:ind w:left="2880" w:hanging="360"/>
      </w:pPr>
    </w:lvl>
    <w:lvl w:ilvl="4" w:tplc="32AEAD10">
      <w:start w:val="1"/>
      <w:numFmt w:val="lowerLetter"/>
      <w:lvlText w:val="%5."/>
      <w:lvlJc w:val="left"/>
      <w:pPr>
        <w:ind w:left="3600" w:hanging="360"/>
      </w:pPr>
    </w:lvl>
    <w:lvl w:ilvl="5" w:tplc="E6B0A9FC">
      <w:start w:val="1"/>
      <w:numFmt w:val="lowerRoman"/>
      <w:lvlText w:val="%6."/>
      <w:lvlJc w:val="right"/>
      <w:pPr>
        <w:ind w:left="4320" w:hanging="180"/>
      </w:pPr>
    </w:lvl>
    <w:lvl w:ilvl="6" w:tplc="9C642DCA">
      <w:start w:val="1"/>
      <w:numFmt w:val="decimal"/>
      <w:lvlText w:val="%7."/>
      <w:lvlJc w:val="left"/>
      <w:pPr>
        <w:ind w:left="5040" w:hanging="360"/>
      </w:pPr>
    </w:lvl>
    <w:lvl w:ilvl="7" w:tplc="10D4025A">
      <w:start w:val="1"/>
      <w:numFmt w:val="lowerLetter"/>
      <w:lvlText w:val="%8."/>
      <w:lvlJc w:val="left"/>
      <w:pPr>
        <w:ind w:left="5760" w:hanging="360"/>
      </w:pPr>
    </w:lvl>
    <w:lvl w:ilvl="8" w:tplc="6F4AD174">
      <w:start w:val="1"/>
      <w:numFmt w:val="lowerRoman"/>
      <w:lvlText w:val="%9."/>
      <w:lvlJc w:val="right"/>
      <w:pPr>
        <w:ind w:left="6480" w:hanging="180"/>
      </w:pPr>
    </w:lvl>
  </w:abstractNum>
  <w:abstractNum w:abstractNumId="23" w15:restartNumberingAfterBreak="0">
    <w:nsid w:val="2621BEC3"/>
    <w:multiLevelType w:val="hybridMultilevel"/>
    <w:tmpl w:val="01E2BDD6"/>
    <w:lvl w:ilvl="0" w:tplc="5B7627DC">
      <w:start w:val="4"/>
      <w:numFmt w:val="decimal"/>
      <w:lvlText w:val="%1."/>
      <w:lvlJc w:val="left"/>
      <w:pPr>
        <w:ind w:left="720" w:hanging="360"/>
      </w:pPr>
    </w:lvl>
    <w:lvl w:ilvl="1" w:tplc="68EC8782">
      <w:start w:val="1"/>
      <w:numFmt w:val="lowerLetter"/>
      <w:lvlText w:val="%2."/>
      <w:lvlJc w:val="left"/>
      <w:pPr>
        <w:ind w:left="1440" w:hanging="360"/>
      </w:pPr>
    </w:lvl>
    <w:lvl w:ilvl="2" w:tplc="F4527D38">
      <w:start w:val="1"/>
      <w:numFmt w:val="lowerRoman"/>
      <w:lvlText w:val="%3."/>
      <w:lvlJc w:val="right"/>
      <w:pPr>
        <w:ind w:left="2160" w:hanging="180"/>
      </w:pPr>
    </w:lvl>
    <w:lvl w:ilvl="3" w:tplc="34EC9240">
      <w:start w:val="1"/>
      <w:numFmt w:val="decimal"/>
      <w:lvlText w:val="%4."/>
      <w:lvlJc w:val="left"/>
      <w:pPr>
        <w:ind w:left="2880" w:hanging="360"/>
      </w:pPr>
    </w:lvl>
    <w:lvl w:ilvl="4" w:tplc="3A564BA2">
      <w:start w:val="1"/>
      <w:numFmt w:val="lowerLetter"/>
      <w:lvlText w:val="%5."/>
      <w:lvlJc w:val="left"/>
      <w:pPr>
        <w:ind w:left="3600" w:hanging="360"/>
      </w:pPr>
    </w:lvl>
    <w:lvl w:ilvl="5" w:tplc="1DD49718">
      <w:start w:val="1"/>
      <w:numFmt w:val="lowerRoman"/>
      <w:lvlText w:val="%6."/>
      <w:lvlJc w:val="right"/>
      <w:pPr>
        <w:ind w:left="4320" w:hanging="180"/>
      </w:pPr>
    </w:lvl>
    <w:lvl w:ilvl="6" w:tplc="167E5720">
      <w:start w:val="1"/>
      <w:numFmt w:val="decimal"/>
      <w:lvlText w:val="%7."/>
      <w:lvlJc w:val="left"/>
      <w:pPr>
        <w:ind w:left="5040" w:hanging="360"/>
      </w:pPr>
    </w:lvl>
    <w:lvl w:ilvl="7" w:tplc="DA1AC7D8">
      <w:start w:val="1"/>
      <w:numFmt w:val="lowerLetter"/>
      <w:lvlText w:val="%8."/>
      <w:lvlJc w:val="left"/>
      <w:pPr>
        <w:ind w:left="5760" w:hanging="360"/>
      </w:pPr>
    </w:lvl>
    <w:lvl w:ilvl="8" w:tplc="4E3A8B4C">
      <w:start w:val="1"/>
      <w:numFmt w:val="lowerRoman"/>
      <w:lvlText w:val="%9."/>
      <w:lvlJc w:val="right"/>
      <w:pPr>
        <w:ind w:left="6480" w:hanging="180"/>
      </w:pPr>
    </w:lvl>
  </w:abstractNum>
  <w:abstractNum w:abstractNumId="24" w15:restartNumberingAfterBreak="0">
    <w:nsid w:val="29DB63FF"/>
    <w:multiLevelType w:val="hybridMultilevel"/>
    <w:tmpl w:val="E0C0ACF8"/>
    <w:lvl w:ilvl="0" w:tplc="1B587318">
      <w:start w:val="1"/>
      <w:numFmt w:val="decimal"/>
      <w:lvlText w:val="%1."/>
      <w:lvlJc w:val="left"/>
      <w:pPr>
        <w:ind w:left="720" w:hanging="360"/>
      </w:pPr>
    </w:lvl>
    <w:lvl w:ilvl="1" w:tplc="BBFAF82E">
      <w:start w:val="3"/>
      <w:numFmt w:val="lowerLetter"/>
      <w:lvlText w:val="%2."/>
      <w:lvlJc w:val="left"/>
      <w:pPr>
        <w:ind w:left="1440" w:hanging="360"/>
      </w:pPr>
    </w:lvl>
    <w:lvl w:ilvl="2" w:tplc="818A2F90">
      <w:start w:val="1"/>
      <w:numFmt w:val="lowerRoman"/>
      <w:lvlText w:val="%3."/>
      <w:lvlJc w:val="right"/>
      <w:pPr>
        <w:ind w:left="2160" w:hanging="180"/>
      </w:pPr>
    </w:lvl>
    <w:lvl w:ilvl="3" w:tplc="F29E2430">
      <w:start w:val="1"/>
      <w:numFmt w:val="decimal"/>
      <w:lvlText w:val="%4."/>
      <w:lvlJc w:val="left"/>
      <w:pPr>
        <w:ind w:left="2880" w:hanging="360"/>
      </w:pPr>
    </w:lvl>
    <w:lvl w:ilvl="4" w:tplc="9D044904">
      <w:start w:val="1"/>
      <w:numFmt w:val="lowerLetter"/>
      <w:lvlText w:val="%5."/>
      <w:lvlJc w:val="left"/>
      <w:pPr>
        <w:ind w:left="3600" w:hanging="360"/>
      </w:pPr>
    </w:lvl>
    <w:lvl w:ilvl="5" w:tplc="9CE68C1E">
      <w:start w:val="1"/>
      <w:numFmt w:val="lowerRoman"/>
      <w:lvlText w:val="%6."/>
      <w:lvlJc w:val="right"/>
      <w:pPr>
        <w:ind w:left="4320" w:hanging="180"/>
      </w:pPr>
    </w:lvl>
    <w:lvl w:ilvl="6" w:tplc="F1BC5792">
      <w:start w:val="1"/>
      <w:numFmt w:val="decimal"/>
      <w:lvlText w:val="%7."/>
      <w:lvlJc w:val="left"/>
      <w:pPr>
        <w:ind w:left="5040" w:hanging="360"/>
      </w:pPr>
    </w:lvl>
    <w:lvl w:ilvl="7" w:tplc="11AEBCAA">
      <w:start w:val="1"/>
      <w:numFmt w:val="lowerLetter"/>
      <w:lvlText w:val="%8."/>
      <w:lvlJc w:val="left"/>
      <w:pPr>
        <w:ind w:left="5760" w:hanging="360"/>
      </w:pPr>
    </w:lvl>
    <w:lvl w:ilvl="8" w:tplc="3BCC942A">
      <w:start w:val="1"/>
      <w:numFmt w:val="lowerRoman"/>
      <w:lvlText w:val="%9."/>
      <w:lvlJc w:val="right"/>
      <w:pPr>
        <w:ind w:left="6480" w:hanging="180"/>
      </w:pPr>
    </w:lvl>
  </w:abstractNum>
  <w:abstractNum w:abstractNumId="25" w15:restartNumberingAfterBreak="0">
    <w:nsid w:val="31392242"/>
    <w:multiLevelType w:val="hybridMultilevel"/>
    <w:tmpl w:val="3F00504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39BB2F4E"/>
    <w:multiLevelType w:val="hybridMultilevel"/>
    <w:tmpl w:val="FFFFFFFF"/>
    <w:lvl w:ilvl="0" w:tplc="89C25986">
      <w:start w:val="1"/>
      <w:numFmt w:val="decimal"/>
      <w:lvlText w:val="%1."/>
      <w:lvlJc w:val="left"/>
      <w:pPr>
        <w:ind w:left="720" w:hanging="360"/>
      </w:pPr>
    </w:lvl>
    <w:lvl w:ilvl="1" w:tplc="D92AB9D0">
      <w:start w:val="1"/>
      <w:numFmt w:val="lowerLetter"/>
      <w:lvlText w:val="%2."/>
      <w:lvlJc w:val="left"/>
      <w:pPr>
        <w:ind w:left="1440" w:hanging="360"/>
      </w:pPr>
    </w:lvl>
    <w:lvl w:ilvl="2" w:tplc="05223900">
      <w:start w:val="3"/>
      <w:numFmt w:val="lowerRoman"/>
      <w:lvlText w:val="%3."/>
      <w:lvlJc w:val="right"/>
      <w:pPr>
        <w:ind w:left="2160" w:hanging="180"/>
      </w:pPr>
    </w:lvl>
    <w:lvl w:ilvl="3" w:tplc="0EBA4CCA">
      <w:start w:val="1"/>
      <w:numFmt w:val="decimal"/>
      <w:lvlText w:val="%4."/>
      <w:lvlJc w:val="left"/>
      <w:pPr>
        <w:ind w:left="2880" w:hanging="360"/>
      </w:pPr>
    </w:lvl>
    <w:lvl w:ilvl="4" w:tplc="712AE2D6">
      <w:start w:val="1"/>
      <w:numFmt w:val="lowerLetter"/>
      <w:lvlText w:val="%5."/>
      <w:lvlJc w:val="left"/>
      <w:pPr>
        <w:ind w:left="3600" w:hanging="360"/>
      </w:pPr>
    </w:lvl>
    <w:lvl w:ilvl="5" w:tplc="DF70695E">
      <w:start w:val="1"/>
      <w:numFmt w:val="lowerRoman"/>
      <w:lvlText w:val="%6."/>
      <w:lvlJc w:val="right"/>
      <w:pPr>
        <w:ind w:left="4320" w:hanging="180"/>
      </w:pPr>
    </w:lvl>
    <w:lvl w:ilvl="6" w:tplc="9BFC8E24">
      <w:start w:val="1"/>
      <w:numFmt w:val="decimal"/>
      <w:lvlText w:val="%7."/>
      <w:lvlJc w:val="left"/>
      <w:pPr>
        <w:ind w:left="5040" w:hanging="360"/>
      </w:pPr>
    </w:lvl>
    <w:lvl w:ilvl="7" w:tplc="72C8E80E">
      <w:start w:val="1"/>
      <w:numFmt w:val="lowerLetter"/>
      <w:lvlText w:val="%8."/>
      <w:lvlJc w:val="left"/>
      <w:pPr>
        <w:ind w:left="5760" w:hanging="360"/>
      </w:pPr>
    </w:lvl>
    <w:lvl w:ilvl="8" w:tplc="024ED81A">
      <w:start w:val="1"/>
      <w:numFmt w:val="lowerRoman"/>
      <w:lvlText w:val="%9."/>
      <w:lvlJc w:val="right"/>
      <w:pPr>
        <w:ind w:left="6480" w:hanging="180"/>
      </w:pPr>
    </w:lvl>
  </w:abstractNum>
  <w:abstractNum w:abstractNumId="27" w15:restartNumberingAfterBreak="0">
    <w:nsid w:val="3AE5BEFD"/>
    <w:multiLevelType w:val="multilevel"/>
    <w:tmpl w:val="01904740"/>
    <w:lvl w:ilvl="0">
      <w:start w:val="1"/>
      <w:numFmt w:val="bullet"/>
      <w:lvlText w:val="●"/>
      <w:lvlJc w:val="left"/>
      <w:pPr>
        <w:ind w:left="360"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09BACA"/>
    <w:multiLevelType w:val="hybridMultilevel"/>
    <w:tmpl w:val="B300B962"/>
    <w:lvl w:ilvl="0" w:tplc="75C4674C">
      <w:start w:val="3"/>
      <w:numFmt w:val="decimal"/>
      <w:lvlText w:val="%1."/>
      <w:lvlJc w:val="left"/>
      <w:pPr>
        <w:ind w:left="720" w:hanging="360"/>
      </w:pPr>
    </w:lvl>
    <w:lvl w:ilvl="1" w:tplc="6B762664">
      <w:start w:val="1"/>
      <w:numFmt w:val="lowerLetter"/>
      <w:lvlText w:val="%2."/>
      <w:lvlJc w:val="left"/>
      <w:pPr>
        <w:ind w:left="1440" w:hanging="360"/>
      </w:pPr>
    </w:lvl>
    <w:lvl w:ilvl="2" w:tplc="2F1A5C7E">
      <w:start w:val="1"/>
      <w:numFmt w:val="lowerRoman"/>
      <w:lvlText w:val="%3."/>
      <w:lvlJc w:val="right"/>
      <w:pPr>
        <w:ind w:left="2160" w:hanging="180"/>
      </w:pPr>
    </w:lvl>
    <w:lvl w:ilvl="3" w:tplc="BC1E7F20">
      <w:start w:val="1"/>
      <w:numFmt w:val="decimal"/>
      <w:lvlText w:val="%4."/>
      <w:lvlJc w:val="left"/>
      <w:pPr>
        <w:ind w:left="2880" w:hanging="360"/>
      </w:pPr>
    </w:lvl>
    <w:lvl w:ilvl="4" w:tplc="8B28240A">
      <w:start w:val="1"/>
      <w:numFmt w:val="lowerLetter"/>
      <w:lvlText w:val="%5."/>
      <w:lvlJc w:val="left"/>
      <w:pPr>
        <w:ind w:left="3600" w:hanging="360"/>
      </w:pPr>
    </w:lvl>
    <w:lvl w:ilvl="5" w:tplc="E17AC80A">
      <w:start w:val="1"/>
      <w:numFmt w:val="lowerRoman"/>
      <w:lvlText w:val="%6."/>
      <w:lvlJc w:val="right"/>
      <w:pPr>
        <w:ind w:left="4320" w:hanging="180"/>
      </w:pPr>
    </w:lvl>
    <w:lvl w:ilvl="6" w:tplc="DC4ABB88">
      <w:start w:val="1"/>
      <w:numFmt w:val="decimal"/>
      <w:lvlText w:val="%7."/>
      <w:lvlJc w:val="left"/>
      <w:pPr>
        <w:ind w:left="5040" w:hanging="360"/>
      </w:pPr>
    </w:lvl>
    <w:lvl w:ilvl="7" w:tplc="E88AAAEA">
      <w:start w:val="1"/>
      <w:numFmt w:val="lowerLetter"/>
      <w:lvlText w:val="%8."/>
      <w:lvlJc w:val="left"/>
      <w:pPr>
        <w:ind w:left="5760" w:hanging="360"/>
      </w:pPr>
    </w:lvl>
    <w:lvl w:ilvl="8" w:tplc="7A2C7AAE">
      <w:start w:val="1"/>
      <w:numFmt w:val="lowerRoman"/>
      <w:lvlText w:val="%9."/>
      <w:lvlJc w:val="right"/>
      <w:pPr>
        <w:ind w:left="6480" w:hanging="180"/>
      </w:pPr>
    </w:lvl>
  </w:abstractNum>
  <w:abstractNum w:abstractNumId="29" w15:restartNumberingAfterBreak="0">
    <w:nsid w:val="4100F9DF"/>
    <w:multiLevelType w:val="hybridMultilevel"/>
    <w:tmpl w:val="1F64AE44"/>
    <w:lvl w:ilvl="0" w:tplc="15D29DFC">
      <w:start w:val="1"/>
      <w:numFmt w:val="decimal"/>
      <w:lvlText w:val="%1."/>
      <w:lvlJc w:val="left"/>
      <w:pPr>
        <w:ind w:left="720" w:hanging="360"/>
      </w:pPr>
    </w:lvl>
    <w:lvl w:ilvl="1" w:tplc="79BC9E0E">
      <w:start w:val="1"/>
      <w:numFmt w:val="lowerLetter"/>
      <w:lvlText w:val="%2."/>
      <w:lvlJc w:val="left"/>
      <w:pPr>
        <w:ind w:left="1440" w:hanging="360"/>
      </w:pPr>
    </w:lvl>
    <w:lvl w:ilvl="2" w:tplc="F2B0F910">
      <w:start w:val="1"/>
      <w:numFmt w:val="lowerRoman"/>
      <w:lvlText w:val="%3."/>
      <w:lvlJc w:val="right"/>
      <w:pPr>
        <w:ind w:left="2160" w:hanging="180"/>
      </w:pPr>
    </w:lvl>
    <w:lvl w:ilvl="3" w:tplc="95A44956">
      <w:start w:val="1"/>
      <w:numFmt w:val="decimal"/>
      <w:lvlText w:val="%4."/>
      <w:lvlJc w:val="left"/>
      <w:pPr>
        <w:ind w:left="2880" w:hanging="360"/>
      </w:pPr>
    </w:lvl>
    <w:lvl w:ilvl="4" w:tplc="EED63BE0">
      <w:start w:val="1"/>
      <w:numFmt w:val="lowerLetter"/>
      <w:lvlText w:val="%5."/>
      <w:lvlJc w:val="left"/>
      <w:pPr>
        <w:ind w:left="3600" w:hanging="360"/>
      </w:pPr>
    </w:lvl>
    <w:lvl w:ilvl="5" w:tplc="5AC23738">
      <w:start w:val="1"/>
      <w:numFmt w:val="lowerRoman"/>
      <w:lvlText w:val="%6."/>
      <w:lvlJc w:val="right"/>
      <w:pPr>
        <w:ind w:left="4320" w:hanging="180"/>
      </w:pPr>
    </w:lvl>
    <w:lvl w:ilvl="6" w:tplc="E05842E8">
      <w:start w:val="1"/>
      <w:numFmt w:val="decimal"/>
      <w:lvlText w:val="%7."/>
      <w:lvlJc w:val="left"/>
      <w:pPr>
        <w:ind w:left="5040" w:hanging="360"/>
      </w:pPr>
    </w:lvl>
    <w:lvl w:ilvl="7" w:tplc="29200354">
      <w:start w:val="1"/>
      <w:numFmt w:val="lowerLetter"/>
      <w:lvlText w:val="%8."/>
      <w:lvlJc w:val="left"/>
      <w:pPr>
        <w:ind w:left="5760" w:hanging="360"/>
      </w:pPr>
    </w:lvl>
    <w:lvl w:ilvl="8" w:tplc="F8B6FF30">
      <w:start w:val="1"/>
      <w:numFmt w:val="lowerRoman"/>
      <w:lvlText w:val="%9."/>
      <w:lvlJc w:val="right"/>
      <w:pPr>
        <w:ind w:left="6480" w:hanging="180"/>
      </w:pPr>
    </w:lvl>
  </w:abstractNum>
  <w:abstractNum w:abstractNumId="30" w15:restartNumberingAfterBreak="0">
    <w:nsid w:val="41D262AD"/>
    <w:multiLevelType w:val="hybridMultilevel"/>
    <w:tmpl w:val="4FB0881A"/>
    <w:lvl w:ilvl="0" w:tplc="B8FAE8C6">
      <w:start w:val="1"/>
      <w:numFmt w:val="decimal"/>
      <w:lvlText w:val="%1."/>
      <w:lvlJc w:val="left"/>
      <w:pPr>
        <w:ind w:left="720" w:hanging="360"/>
      </w:pPr>
    </w:lvl>
    <w:lvl w:ilvl="1" w:tplc="9FC2501C">
      <w:start w:val="2"/>
      <w:numFmt w:val="lowerLetter"/>
      <w:lvlText w:val="%2."/>
      <w:lvlJc w:val="left"/>
      <w:pPr>
        <w:ind w:left="1440" w:hanging="360"/>
      </w:pPr>
    </w:lvl>
    <w:lvl w:ilvl="2" w:tplc="C8ACE794">
      <w:start w:val="1"/>
      <w:numFmt w:val="lowerRoman"/>
      <w:lvlText w:val="%3."/>
      <w:lvlJc w:val="right"/>
      <w:pPr>
        <w:ind w:left="2160" w:hanging="180"/>
      </w:pPr>
    </w:lvl>
    <w:lvl w:ilvl="3" w:tplc="9C9445F0">
      <w:start w:val="1"/>
      <w:numFmt w:val="decimal"/>
      <w:lvlText w:val="%4."/>
      <w:lvlJc w:val="left"/>
      <w:pPr>
        <w:ind w:left="2880" w:hanging="360"/>
      </w:pPr>
    </w:lvl>
    <w:lvl w:ilvl="4" w:tplc="7B5CDE80">
      <w:start w:val="1"/>
      <w:numFmt w:val="lowerLetter"/>
      <w:lvlText w:val="%5."/>
      <w:lvlJc w:val="left"/>
      <w:pPr>
        <w:ind w:left="3600" w:hanging="360"/>
      </w:pPr>
    </w:lvl>
    <w:lvl w:ilvl="5" w:tplc="5B649E1C">
      <w:start w:val="1"/>
      <w:numFmt w:val="lowerRoman"/>
      <w:lvlText w:val="%6."/>
      <w:lvlJc w:val="right"/>
      <w:pPr>
        <w:ind w:left="4320" w:hanging="180"/>
      </w:pPr>
    </w:lvl>
    <w:lvl w:ilvl="6" w:tplc="388EE80E">
      <w:start w:val="1"/>
      <w:numFmt w:val="decimal"/>
      <w:lvlText w:val="%7."/>
      <w:lvlJc w:val="left"/>
      <w:pPr>
        <w:ind w:left="5040" w:hanging="360"/>
      </w:pPr>
    </w:lvl>
    <w:lvl w:ilvl="7" w:tplc="27BE1730">
      <w:start w:val="1"/>
      <w:numFmt w:val="lowerLetter"/>
      <w:lvlText w:val="%8."/>
      <w:lvlJc w:val="left"/>
      <w:pPr>
        <w:ind w:left="5760" w:hanging="360"/>
      </w:pPr>
    </w:lvl>
    <w:lvl w:ilvl="8" w:tplc="1102D3BE">
      <w:start w:val="1"/>
      <w:numFmt w:val="lowerRoman"/>
      <w:lvlText w:val="%9."/>
      <w:lvlJc w:val="right"/>
      <w:pPr>
        <w:ind w:left="6480" w:hanging="180"/>
      </w:pPr>
    </w:lvl>
  </w:abstractNum>
  <w:abstractNum w:abstractNumId="31" w15:restartNumberingAfterBreak="0">
    <w:nsid w:val="42713C3B"/>
    <w:multiLevelType w:val="hybridMultilevel"/>
    <w:tmpl w:val="E5EE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6D6AE8"/>
    <w:multiLevelType w:val="hybridMultilevel"/>
    <w:tmpl w:val="9746EC62"/>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74CBF7"/>
    <w:multiLevelType w:val="hybridMultilevel"/>
    <w:tmpl w:val="B8365FD8"/>
    <w:lvl w:ilvl="0" w:tplc="7BA27558">
      <w:start w:val="1"/>
      <w:numFmt w:val="decimal"/>
      <w:lvlText w:val="%1."/>
      <w:lvlJc w:val="left"/>
      <w:pPr>
        <w:ind w:left="720" w:hanging="360"/>
      </w:pPr>
    </w:lvl>
    <w:lvl w:ilvl="1" w:tplc="36C45F08">
      <w:start w:val="1"/>
      <w:numFmt w:val="lowerLetter"/>
      <w:lvlText w:val="%2."/>
      <w:lvlJc w:val="left"/>
      <w:pPr>
        <w:ind w:left="1440" w:hanging="360"/>
      </w:pPr>
    </w:lvl>
    <w:lvl w:ilvl="2" w:tplc="42621B14">
      <w:start w:val="3"/>
      <w:numFmt w:val="lowerRoman"/>
      <w:lvlText w:val="%3."/>
      <w:lvlJc w:val="right"/>
      <w:pPr>
        <w:ind w:left="2160" w:hanging="180"/>
      </w:pPr>
    </w:lvl>
    <w:lvl w:ilvl="3" w:tplc="4194478E">
      <w:start w:val="1"/>
      <w:numFmt w:val="decimal"/>
      <w:lvlText w:val="%4."/>
      <w:lvlJc w:val="left"/>
      <w:pPr>
        <w:ind w:left="2880" w:hanging="360"/>
      </w:pPr>
    </w:lvl>
    <w:lvl w:ilvl="4" w:tplc="8042C4D0">
      <w:start w:val="1"/>
      <w:numFmt w:val="lowerLetter"/>
      <w:lvlText w:val="%5."/>
      <w:lvlJc w:val="left"/>
      <w:pPr>
        <w:ind w:left="3600" w:hanging="360"/>
      </w:pPr>
    </w:lvl>
    <w:lvl w:ilvl="5" w:tplc="F73AECDE">
      <w:start w:val="1"/>
      <w:numFmt w:val="lowerRoman"/>
      <w:lvlText w:val="%6."/>
      <w:lvlJc w:val="right"/>
      <w:pPr>
        <w:ind w:left="4320" w:hanging="180"/>
      </w:pPr>
    </w:lvl>
    <w:lvl w:ilvl="6" w:tplc="89725E1E">
      <w:start w:val="1"/>
      <w:numFmt w:val="decimal"/>
      <w:lvlText w:val="%7."/>
      <w:lvlJc w:val="left"/>
      <w:pPr>
        <w:ind w:left="5040" w:hanging="360"/>
      </w:pPr>
    </w:lvl>
    <w:lvl w:ilvl="7" w:tplc="37982F6E">
      <w:start w:val="1"/>
      <w:numFmt w:val="lowerLetter"/>
      <w:lvlText w:val="%8."/>
      <w:lvlJc w:val="left"/>
      <w:pPr>
        <w:ind w:left="5760" w:hanging="360"/>
      </w:pPr>
    </w:lvl>
    <w:lvl w:ilvl="8" w:tplc="11E62490">
      <w:start w:val="1"/>
      <w:numFmt w:val="lowerRoman"/>
      <w:lvlText w:val="%9."/>
      <w:lvlJc w:val="right"/>
      <w:pPr>
        <w:ind w:left="6480" w:hanging="180"/>
      </w:pPr>
    </w:lvl>
  </w:abstractNum>
  <w:abstractNum w:abstractNumId="34" w15:restartNumberingAfterBreak="0">
    <w:nsid w:val="4E671647"/>
    <w:multiLevelType w:val="hybridMultilevel"/>
    <w:tmpl w:val="C3F65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5" w15:restartNumberingAfterBreak="0">
    <w:nsid w:val="50B163E2"/>
    <w:multiLevelType w:val="hybridMultilevel"/>
    <w:tmpl w:val="23501F4E"/>
    <w:lvl w:ilvl="0" w:tplc="4A784588">
      <w:start w:val="1"/>
      <w:numFmt w:val="bullet"/>
      <w:lvlText w:val=""/>
      <w:lvlJc w:val="left"/>
      <w:pPr>
        <w:ind w:left="720" w:hanging="360"/>
      </w:pPr>
      <w:rPr>
        <w:rFonts w:ascii="Symbol" w:hAnsi="Symbol"/>
      </w:rPr>
    </w:lvl>
    <w:lvl w:ilvl="1" w:tplc="D730DDB8">
      <w:start w:val="1"/>
      <w:numFmt w:val="bullet"/>
      <w:lvlText w:val=""/>
      <w:lvlJc w:val="left"/>
      <w:pPr>
        <w:ind w:left="720" w:hanging="360"/>
      </w:pPr>
      <w:rPr>
        <w:rFonts w:ascii="Symbol" w:hAnsi="Symbol"/>
      </w:rPr>
    </w:lvl>
    <w:lvl w:ilvl="2" w:tplc="6774577E">
      <w:start w:val="1"/>
      <w:numFmt w:val="bullet"/>
      <w:lvlText w:val=""/>
      <w:lvlJc w:val="left"/>
      <w:pPr>
        <w:ind w:left="720" w:hanging="360"/>
      </w:pPr>
      <w:rPr>
        <w:rFonts w:ascii="Symbol" w:hAnsi="Symbol"/>
      </w:rPr>
    </w:lvl>
    <w:lvl w:ilvl="3" w:tplc="E880349E">
      <w:start w:val="1"/>
      <w:numFmt w:val="bullet"/>
      <w:lvlText w:val=""/>
      <w:lvlJc w:val="left"/>
      <w:pPr>
        <w:ind w:left="720" w:hanging="360"/>
      </w:pPr>
      <w:rPr>
        <w:rFonts w:ascii="Symbol" w:hAnsi="Symbol"/>
      </w:rPr>
    </w:lvl>
    <w:lvl w:ilvl="4" w:tplc="E9BA2EDE">
      <w:start w:val="1"/>
      <w:numFmt w:val="bullet"/>
      <w:lvlText w:val=""/>
      <w:lvlJc w:val="left"/>
      <w:pPr>
        <w:ind w:left="720" w:hanging="360"/>
      </w:pPr>
      <w:rPr>
        <w:rFonts w:ascii="Symbol" w:hAnsi="Symbol"/>
      </w:rPr>
    </w:lvl>
    <w:lvl w:ilvl="5" w:tplc="8A00B820">
      <w:start w:val="1"/>
      <w:numFmt w:val="bullet"/>
      <w:lvlText w:val=""/>
      <w:lvlJc w:val="left"/>
      <w:pPr>
        <w:ind w:left="720" w:hanging="360"/>
      </w:pPr>
      <w:rPr>
        <w:rFonts w:ascii="Symbol" w:hAnsi="Symbol"/>
      </w:rPr>
    </w:lvl>
    <w:lvl w:ilvl="6" w:tplc="346C6EDC">
      <w:start w:val="1"/>
      <w:numFmt w:val="bullet"/>
      <w:lvlText w:val=""/>
      <w:lvlJc w:val="left"/>
      <w:pPr>
        <w:ind w:left="720" w:hanging="360"/>
      </w:pPr>
      <w:rPr>
        <w:rFonts w:ascii="Symbol" w:hAnsi="Symbol"/>
      </w:rPr>
    </w:lvl>
    <w:lvl w:ilvl="7" w:tplc="6C101DDC">
      <w:start w:val="1"/>
      <w:numFmt w:val="bullet"/>
      <w:lvlText w:val=""/>
      <w:lvlJc w:val="left"/>
      <w:pPr>
        <w:ind w:left="720" w:hanging="360"/>
      </w:pPr>
      <w:rPr>
        <w:rFonts w:ascii="Symbol" w:hAnsi="Symbol"/>
      </w:rPr>
    </w:lvl>
    <w:lvl w:ilvl="8" w:tplc="E7DA3048">
      <w:start w:val="1"/>
      <w:numFmt w:val="bullet"/>
      <w:lvlText w:val=""/>
      <w:lvlJc w:val="left"/>
      <w:pPr>
        <w:ind w:left="720" w:hanging="360"/>
      </w:pPr>
      <w:rPr>
        <w:rFonts w:ascii="Symbol" w:hAnsi="Symbol"/>
      </w:rPr>
    </w:lvl>
  </w:abstractNum>
  <w:abstractNum w:abstractNumId="36" w15:restartNumberingAfterBreak="0">
    <w:nsid w:val="50DEDADC"/>
    <w:multiLevelType w:val="hybridMultilevel"/>
    <w:tmpl w:val="FFFFFFFF"/>
    <w:lvl w:ilvl="0" w:tplc="ED8A4A84">
      <w:start w:val="1"/>
      <w:numFmt w:val="decimal"/>
      <w:lvlText w:val="%1."/>
      <w:lvlJc w:val="left"/>
      <w:pPr>
        <w:ind w:left="720" w:hanging="360"/>
      </w:pPr>
    </w:lvl>
    <w:lvl w:ilvl="1" w:tplc="2572D030">
      <w:start w:val="7"/>
      <w:numFmt w:val="lowerLetter"/>
      <w:lvlText w:val="%2."/>
      <w:lvlJc w:val="left"/>
      <w:pPr>
        <w:ind w:left="1440" w:hanging="360"/>
      </w:pPr>
    </w:lvl>
    <w:lvl w:ilvl="2" w:tplc="4E381566">
      <w:start w:val="1"/>
      <w:numFmt w:val="lowerRoman"/>
      <w:lvlText w:val="%3."/>
      <w:lvlJc w:val="right"/>
      <w:pPr>
        <w:ind w:left="2160" w:hanging="180"/>
      </w:pPr>
    </w:lvl>
    <w:lvl w:ilvl="3" w:tplc="626655BE">
      <w:start w:val="1"/>
      <w:numFmt w:val="decimal"/>
      <w:lvlText w:val="%4."/>
      <w:lvlJc w:val="left"/>
      <w:pPr>
        <w:ind w:left="2880" w:hanging="360"/>
      </w:pPr>
    </w:lvl>
    <w:lvl w:ilvl="4" w:tplc="F2BE19AC">
      <w:start w:val="1"/>
      <w:numFmt w:val="lowerLetter"/>
      <w:lvlText w:val="%5."/>
      <w:lvlJc w:val="left"/>
      <w:pPr>
        <w:ind w:left="3600" w:hanging="360"/>
      </w:pPr>
    </w:lvl>
    <w:lvl w:ilvl="5" w:tplc="5CF0C0E6">
      <w:start w:val="1"/>
      <w:numFmt w:val="lowerRoman"/>
      <w:lvlText w:val="%6."/>
      <w:lvlJc w:val="right"/>
      <w:pPr>
        <w:ind w:left="4320" w:hanging="180"/>
      </w:pPr>
    </w:lvl>
    <w:lvl w:ilvl="6" w:tplc="E07CB9B6">
      <w:start w:val="1"/>
      <w:numFmt w:val="decimal"/>
      <w:lvlText w:val="%7."/>
      <w:lvlJc w:val="left"/>
      <w:pPr>
        <w:ind w:left="5040" w:hanging="360"/>
      </w:pPr>
    </w:lvl>
    <w:lvl w:ilvl="7" w:tplc="2280E330">
      <w:start w:val="1"/>
      <w:numFmt w:val="lowerLetter"/>
      <w:lvlText w:val="%8."/>
      <w:lvlJc w:val="left"/>
      <w:pPr>
        <w:ind w:left="5760" w:hanging="360"/>
      </w:pPr>
    </w:lvl>
    <w:lvl w:ilvl="8" w:tplc="46B27BA0">
      <w:start w:val="1"/>
      <w:numFmt w:val="lowerRoman"/>
      <w:lvlText w:val="%9."/>
      <w:lvlJc w:val="right"/>
      <w:pPr>
        <w:ind w:left="6480" w:hanging="180"/>
      </w:pPr>
    </w:lvl>
  </w:abstractNum>
  <w:abstractNum w:abstractNumId="37" w15:restartNumberingAfterBreak="0">
    <w:nsid w:val="52B17A64"/>
    <w:multiLevelType w:val="hybridMultilevel"/>
    <w:tmpl w:val="1BC47508"/>
    <w:lvl w:ilvl="0" w:tplc="3DEE4C3A">
      <w:start w:val="1"/>
      <w:numFmt w:val="decimal"/>
      <w:lvlText w:val="%1."/>
      <w:lvlJc w:val="left"/>
      <w:pPr>
        <w:ind w:left="720" w:hanging="360"/>
      </w:pPr>
    </w:lvl>
    <w:lvl w:ilvl="1" w:tplc="B0EE16CA">
      <w:start w:val="1"/>
      <w:numFmt w:val="lowerLetter"/>
      <w:lvlText w:val="%2."/>
      <w:lvlJc w:val="left"/>
      <w:pPr>
        <w:ind w:left="1440" w:hanging="360"/>
      </w:pPr>
    </w:lvl>
    <w:lvl w:ilvl="2" w:tplc="B3486E1C">
      <w:start w:val="1"/>
      <w:numFmt w:val="lowerRoman"/>
      <w:lvlText w:val="%3."/>
      <w:lvlJc w:val="right"/>
      <w:pPr>
        <w:ind w:left="2160" w:hanging="180"/>
      </w:pPr>
    </w:lvl>
    <w:lvl w:ilvl="3" w:tplc="ABD0C4F4">
      <w:start w:val="1"/>
      <w:numFmt w:val="decimal"/>
      <w:lvlText w:val="%4."/>
      <w:lvlJc w:val="left"/>
      <w:pPr>
        <w:ind w:left="2880" w:hanging="360"/>
      </w:pPr>
    </w:lvl>
    <w:lvl w:ilvl="4" w:tplc="437AFFBA">
      <w:start w:val="1"/>
      <w:numFmt w:val="lowerLetter"/>
      <w:lvlText w:val="%5."/>
      <w:lvlJc w:val="left"/>
      <w:pPr>
        <w:ind w:left="3600" w:hanging="360"/>
      </w:pPr>
    </w:lvl>
    <w:lvl w:ilvl="5" w:tplc="40706886">
      <w:start w:val="1"/>
      <w:numFmt w:val="lowerRoman"/>
      <w:lvlText w:val="%6."/>
      <w:lvlJc w:val="right"/>
      <w:pPr>
        <w:ind w:left="4320" w:hanging="180"/>
      </w:pPr>
    </w:lvl>
    <w:lvl w:ilvl="6" w:tplc="6F04840E">
      <w:start w:val="1"/>
      <w:numFmt w:val="decimal"/>
      <w:lvlText w:val="%7."/>
      <w:lvlJc w:val="left"/>
      <w:pPr>
        <w:ind w:left="5040" w:hanging="360"/>
      </w:pPr>
    </w:lvl>
    <w:lvl w:ilvl="7" w:tplc="8B96944A">
      <w:start w:val="1"/>
      <w:numFmt w:val="lowerLetter"/>
      <w:lvlText w:val="%8."/>
      <w:lvlJc w:val="left"/>
      <w:pPr>
        <w:ind w:left="5760" w:hanging="360"/>
      </w:pPr>
    </w:lvl>
    <w:lvl w:ilvl="8" w:tplc="57DE6F18">
      <w:start w:val="1"/>
      <w:numFmt w:val="lowerRoman"/>
      <w:lvlText w:val="%9."/>
      <w:lvlJc w:val="right"/>
      <w:pPr>
        <w:ind w:left="6480" w:hanging="180"/>
      </w:pPr>
    </w:lvl>
  </w:abstractNum>
  <w:abstractNum w:abstractNumId="38" w15:restartNumberingAfterBreak="0">
    <w:nsid w:val="52F66967"/>
    <w:multiLevelType w:val="hybridMultilevel"/>
    <w:tmpl w:val="C1183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843FF24"/>
    <w:multiLevelType w:val="hybridMultilevel"/>
    <w:tmpl w:val="119E432E"/>
    <w:lvl w:ilvl="0" w:tplc="C11AA5AC">
      <w:start w:val="1"/>
      <w:numFmt w:val="decimal"/>
      <w:lvlText w:val="%1."/>
      <w:lvlJc w:val="left"/>
      <w:pPr>
        <w:ind w:left="720" w:hanging="360"/>
      </w:pPr>
    </w:lvl>
    <w:lvl w:ilvl="1" w:tplc="4FE68CAA">
      <w:start w:val="3"/>
      <w:numFmt w:val="lowerLetter"/>
      <w:lvlText w:val="%2."/>
      <w:lvlJc w:val="left"/>
      <w:pPr>
        <w:ind w:left="1440" w:hanging="360"/>
      </w:pPr>
    </w:lvl>
    <w:lvl w:ilvl="2" w:tplc="C16275F0">
      <w:start w:val="1"/>
      <w:numFmt w:val="lowerRoman"/>
      <w:lvlText w:val="%3."/>
      <w:lvlJc w:val="right"/>
      <w:pPr>
        <w:ind w:left="2160" w:hanging="180"/>
      </w:pPr>
    </w:lvl>
    <w:lvl w:ilvl="3" w:tplc="F9340594">
      <w:start w:val="1"/>
      <w:numFmt w:val="decimal"/>
      <w:lvlText w:val="%4."/>
      <w:lvlJc w:val="left"/>
      <w:pPr>
        <w:ind w:left="2880" w:hanging="360"/>
      </w:pPr>
    </w:lvl>
    <w:lvl w:ilvl="4" w:tplc="4CEED32E">
      <w:start w:val="1"/>
      <w:numFmt w:val="lowerLetter"/>
      <w:lvlText w:val="%5."/>
      <w:lvlJc w:val="left"/>
      <w:pPr>
        <w:ind w:left="3600" w:hanging="360"/>
      </w:pPr>
    </w:lvl>
    <w:lvl w:ilvl="5" w:tplc="3C76D424">
      <w:start w:val="1"/>
      <w:numFmt w:val="lowerRoman"/>
      <w:lvlText w:val="%6."/>
      <w:lvlJc w:val="right"/>
      <w:pPr>
        <w:ind w:left="4320" w:hanging="180"/>
      </w:pPr>
    </w:lvl>
    <w:lvl w:ilvl="6" w:tplc="28F814DE">
      <w:start w:val="1"/>
      <w:numFmt w:val="decimal"/>
      <w:lvlText w:val="%7."/>
      <w:lvlJc w:val="left"/>
      <w:pPr>
        <w:ind w:left="5040" w:hanging="360"/>
      </w:pPr>
    </w:lvl>
    <w:lvl w:ilvl="7" w:tplc="D9DE9D5A">
      <w:start w:val="1"/>
      <w:numFmt w:val="lowerLetter"/>
      <w:lvlText w:val="%8."/>
      <w:lvlJc w:val="left"/>
      <w:pPr>
        <w:ind w:left="5760" w:hanging="360"/>
      </w:pPr>
    </w:lvl>
    <w:lvl w:ilvl="8" w:tplc="FA1CCC04">
      <w:start w:val="1"/>
      <w:numFmt w:val="lowerRoman"/>
      <w:lvlText w:val="%9."/>
      <w:lvlJc w:val="right"/>
      <w:pPr>
        <w:ind w:left="6480" w:hanging="180"/>
      </w:pPr>
    </w:lvl>
  </w:abstractNum>
  <w:abstractNum w:abstractNumId="40" w15:restartNumberingAfterBreak="0">
    <w:nsid w:val="58F906F7"/>
    <w:multiLevelType w:val="hybridMultilevel"/>
    <w:tmpl w:val="0F242300"/>
    <w:lvl w:ilvl="0" w:tplc="0694CC56">
      <w:start w:val="1"/>
      <w:numFmt w:val="decimal"/>
      <w:lvlText w:val="%1."/>
      <w:lvlJc w:val="left"/>
      <w:pPr>
        <w:ind w:left="720" w:hanging="360"/>
      </w:pPr>
    </w:lvl>
    <w:lvl w:ilvl="1" w:tplc="7E5C085E">
      <w:start w:val="1"/>
      <w:numFmt w:val="lowerLetter"/>
      <w:lvlText w:val="%2."/>
      <w:lvlJc w:val="left"/>
      <w:pPr>
        <w:ind w:left="1440" w:hanging="360"/>
      </w:pPr>
    </w:lvl>
    <w:lvl w:ilvl="2" w:tplc="7AF6B492">
      <w:start w:val="1"/>
      <w:numFmt w:val="lowerRoman"/>
      <w:lvlText w:val="%3."/>
      <w:lvlJc w:val="right"/>
      <w:pPr>
        <w:ind w:left="2160" w:hanging="180"/>
      </w:pPr>
    </w:lvl>
    <w:lvl w:ilvl="3" w:tplc="F5DCA3FA">
      <w:start w:val="1"/>
      <w:numFmt w:val="decimal"/>
      <w:lvlText w:val="%4."/>
      <w:lvlJc w:val="left"/>
      <w:pPr>
        <w:ind w:left="2880" w:hanging="360"/>
      </w:pPr>
    </w:lvl>
    <w:lvl w:ilvl="4" w:tplc="5AA27562">
      <w:start w:val="1"/>
      <w:numFmt w:val="lowerLetter"/>
      <w:lvlText w:val="%5."/>
      <w:lvlJc w:val="left"/>
      <w:pPr>
        <w:ind w:left="3600" w:hanging="360"/>
      </w:pPr>
    </w:lvl>
    <w:lvl w:ilvl="5" w:tplc="8F5430DC">
      <w:start w:val="1"/>
      <w:numFmt w:val="lowerRoman"/>
      <w:lvlText w:val="%6."/>
      <w:lvlJc w:val="right"/>
      <w:pPr>
        <w:ind w:left="4320" w:hanging="180"/>
      </w:pPr>
    </w:lvl>
    <w:lvl w:ilvl="6" w:tplc="CF187B2A">
      <w:start w:val="1"/>
      <w:numFmt w:val="decimal"/>
      <w:lvlText w:val="%7."/>
      <w:lvlJc w:val="left"/>
      <w:pPr>
        <w:ind w:left="5040" w:hanging="360"/>
      </w:pPr>
    </w:lvl>
    <w:lvl w:ilvl="7" w:tplc="9C421E68">
      <w:start w:val="1"/>
      <w:numFmt w:val="lowerLetter"/>
      <w:lvlText w:val="%8."/>
      <w:lvlJc w:val="left"/>
      <w:pPr>
        <w:ind w:left="5760" w:hanging="360"/>
      </w:pPr>
    </w:lvl>
    <w:lvl w:ilvl="8" w:tplc="BDBC612C">
      <w:start w:val="1"/>
      <w:numFmt w:val="lowerRoman"/>
      <w:lvlText w:val="%9."/>
      <w:lvlJc w:val="right"/>
      <w:pPr>
        <w:ind w:left="6480" w:hanging="180"/>
      </w:pPr>
    </w:lvl>
  </w:abstractNum>
  <w:abstractNum w:abstractNumId="41" w15:restartNumberingAfterBreak="0">
    <w:nsid w:val="59EFDFCD"/>
    <w:multiLevelType w:val="hybridMultilevel"/>
    <w:tmpl w:val="59EAEBDE"/>
    <w:lvl w:ilvl="0" w:tplc="334676F6">
      <w:start w:val="1"/>
      <w:numFmt w:val="decimal"/>
      <w:lvlText w:val="%1."/>
      <w:lvlJc w:val="left"/>
      <w:pPr>
        <w:ind w:left="720" w:hanging="360"/>
      </w:pPr>
    </w:lvl>
    <w:lvl w:ilvl="1" w:tplc="43D0ED56">
      <w:start w:val="2"/>
      <w:numFmt w:val="lowerLetter"/>
      <w:lvlText w:val="%2."/>
      <w:lvlJc w:val="left"/>
      <w:pPr>
        <w:ind w:left="1440" w:hanging="360"/>
      </w:pPr>
    </w:lvl>
    <w:lvl w:ilvl="2" w:tplc="AA309D1A">
      <w:start w:val="1"/>
      <w:numFmt w:val="lowerRoman"/>
      <w:lvlText w:val="%3."/>
      <w:lvlJc w:val="right"/>
      <w:pPr>
        <w:ind w:left="2160" w:hanging="180"/>
      </w:pPr>
    </w:lvl>
    <w:lvl w:ilvl="3" w:tplc="7A78BDC8">
      <w:start w:val="1"/>
      <w:numFmt w:val="decimal"/>
      <w:lvlText w:val="%4."/>
      <w:lvlJc w:val="left"/>
      <w:pPr>
        <w:ind w:left="2880" w:hanging="360"/>
      </w:pPr>
    </w:lvl>
    <w:lvl w:ilvl="4" w:tplc="45D0C7F6">
      <w:start w:val="1"/>
      <w:numFmt w:val="lowerLetter"/>
      <w:lvlText w:val="%5."/>
      <w:lvlJc w:val="left"/>
      <w:pPr>
        <w:ind w:left="3600" w:hanging="360"/>
      </w:pPr>
    </w:lvl>
    <w:lvl w:ilvl="5" w:tplc="A91C1B48">
      <w:start w:val="1"/>
      <w:numFmt w:val="lowerRoman"/>
      <w:lvlText w:val="%6."/>
      <w:lvlJc w:val="right"/>
      <w:pPr>
        <w:ind w:left="4320" w:hanging="180"/>
      </w:pPr>
    </w:lvl>
    <w:lvl w:ilvl="6" w:tplc="0E74CB3C">
      <w:start w:val="1"/>
      <w:numFmt w:val="decimal"/>
      <w:lvlText w:val="%7."/>
      <w:lvlJc w:val="left"/>
      <w:pPr>
        <w:ind w:left="5040" w:hanging="360"/>
      </w:pPr>
    </w:lvl>
    <w:lvl w:ilvl="7" w:tplc="5384868A">
      <w:start w:val="1"/>
      <w:numFmt w:val="lowerLetter"/>
      <w:lvlText w:val="%8."/>
      <w:lvlJc w:val="left"/>
      <w:pPr>
        <w:ind w:left="5760" w:hanging="360"/>
      </w:pPr>
    </w:lvl>
    <w:lvl w:ilvl="8" w:tplc="C4EC27F6">
      <w:start w:val="1"/>
      <w:numFmt w:val="lowerRoman"/>
      <w:lvlText w:val="%9."/>
      <w:lvlJc w:val="right"/>
      <w:pPr>
        <w:ind w:left="6480" w:hanging="180"/>
      </w:pPr>
    </w:lvl>
  </w:abstractNum>
  <w:abstractNum w:abstractNumId="42" w15:restartNumberingAfterBreak="0">
    <w:nsid w:val="5A633F54"/>
    <w:multiLevelType w:val="multilevel"/>
    <w:tmpl w:val="B406B740"/>
    <w:lvl w:ilvl="0">
      <w:start w:val="1"/>
      <w:numFmt w:val="bullet"/>
      <w:lvlText w:val="●"/>
      <w:lvlJc w:val="left"/>
      <w:pPr>
        <w:ind w:left="360"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A08672"/>
    <w:multiLevelType w:val="hybridMultilevel"/>
    <w:tmpl w:val="826011A6"/>
    <w:lvl w:ilvl="0" w:tplc="4E546A2A">
      <w:start w:val="2"/>
      <w:numFmt w:val="decimal"/>
      <w:lvlText w:val="%1."/>
      <w:lvlJc w:val="left"/>
      <w:pPr>
        <w:ind w:left="720" w:hanging="360"/>
      </w:pPr>
    </w:lvl>
    <w:lvl w:ilvl="1" w:tplc="FFFFFFFF">
      <w:start w:val="1"/>
      <w:numFmt w:val="lowerLetter"/>
      <w:lvlText w:val="%2."/>
      <w:lvlJc w:val="left"/>
      <w:pPr>
        <w:ind w:left="1440" w:hanging="360"/>
      </w:pPr>
    </w:lvl>
    <w:lvl w:ilvl="2" w:tplc="048820A4">
      <w:start w:val="1"/>
      <w:numFmt w:val="lowerRoman"/>
      <w:lvlText w:val="%3."/>
      <w:lvlJc w:val="right"/>
      <w:pPr>
        <w:ind w:left="2160" w:hanging="180"/>
      </w:pPr>
    </w:lvl>
    <w:lvl w:ilvl="3" w:tplc="74323CAE">
      <w:start w:val="1"/>
      <w:numFmt w:val="decimal"/>
      <w:lvlText w:val="%4."/>
      <w:lvlJc w:val="left"/>
      <w:pPr>
        <w:ind w:left="2880" w:hanging="360"/>
      </w:pPr>
    </w:lvl>
    <w:lvl w:ilvl="4" w:tplc="4594962E">
      <w:start w:val="1"/>
      <w:numFmt w:val="lowerLetter"/>
      <w:lvlText w:val="%5."/>
      <w:lvlJc w:val="left"/>
      <w:pPr>
        <w:ind w:left="3600" w:hanging="360"/>
      </w:pPr>
    </w:lvl>
    <w:lvl w:ilvl="5" w:tplc="DEF4CDDA">
      <w:start w:val="1"/>
      <w:numFmt w:val="lowerRoman"/>
      <w:lvlText w:val="%6."/>
      <w:lvlJc w:val="right"/>
      <w:pPr>
        <w:ind w:left="4320" w:hanging="180"/>
      </w:pPr>
    </w:lvl>
    <w:lvl w:ilvl="6" w:tplc="C8F05228">
      <w:start w:val="1"/>
      <w:numFmt w:val="decimal"/>
      <w:lvlText w:val="%7."/>
      <w:lvlJc w:val="left"/>
      <w:pPr>
        <w:ind w:left="5040" w:hanging="360"/>
      </w:pPr>
    </w:lvl>
    <w:lvl w:ilvl="7" w:tplc="38CC6120">
      <w:start w:val="1"/>
      <w:numFmt w:val="lowerLetter"/>
      <w:lvlText w:val="%8."/>
      <w:lvlJc w:val="left"/>
      <w:pPr>
        <w:ind w:left="5760" w:hanging="360"/>
      </w:pPr>
    </w:lvl>
    <w:lvl w:ilvl="8" w:tplc="A7A01B22">
      <w:start w:val="1"/>
      <w:numFmt w:val="lowerRoman"/>
      <w:lvlText w:val="%9."/>
      <w:lvlJc w:val="right"/>
      <w:pPr>
        <w:ind w:left="6480" w:hanging="180"/>
      </w:pPr>
    </w:lvl>
  </w:abstractNum>
  <w:abstractNum w:abstractNumId="44" w15:restartNumberingAfterBreak="0">
    <w:nsid w:val="5D72927C"/>
    <w:multiLevelType w:val="hybridMultilevel"/>
    <w:tmpl w:val="784C93EE"/>
    <w:lvl w:ilvl="0" w:tplc="81B80344">
      <w:start w:val="1"/>
      <w:numFmt w:val="decimal"/>
      <w:lvlText w:val="%1."/>
      <w:lvlJc w:val="left"/>
      <w:pPr>
        <w:ind w:left="720" w:hanging="360"/>
      </w:pPr>
    </w:lvl>
    <w:lvl w:ilvl="1" w:tplc="A0AA04C4">
      <w:start w:val="1"/>
      <w:numFmt w:val="lowerLetter"/>
      <w:lvlText w:val="%2."/>
      <w:lvlJc w:val="left"/>
      <w:pPr>
        <w:ind w:left="1440" w:hanging="360"/>
      </w:pPr>
    </w:lvl>
    <w:lvl w:ilvl="2" w:tplc="0BBA511C">
      <w:start w:val="1"/>
      <w:numFmt w:val="lowerRoman"/>
      <w:lvlText w:val="%3."/>
      <w:lvlJc w:val="right"/>
      <w:pPr>
        <w:ind w:left="2160" w:hanging="180"/>
      </w:pPr>
    </w:lvl>
    <w:lvl w:ilvl="3" w:tplc="1428B144">
      <w:start w:val="1"/>
      <w:numFmt w:val="decimal"/>
      <w:lvlText w:val="%4."/>
      <w:lvlJc w:val="left"/>
      <w:pPr>
        <w:ind w:left="2880" w:hanging="360"/>
      </w:pPr>
    </w:lvl>
    <w:lvl w:ilvl="4" w:tplc="2284A088">
      <w:start w:val="1"/>
      <w:numFmt w:val="lowerLetter"/>
      <w:lvlText w:val="%5."/>
      <w:lvlJc w:val="left"/>
      <w:pPr>
        <w:ind w:left="3600" w:hanging="360"/>
      </w:pPr>
    </w:lvl>
    <w:lvl w:ilvl="5" w:tplc="F7F4F33C">
      <w:start w:val="1"/>
      <w:numFmt w:val="lowerRoman"/>
      <w:lvlText w:val="%6."/>
      <w:lvlJc w:val="right"/>
      <w:pPr>
        <w:ind w:left="4320" w:hanging="180"/>
      </w:pPr>
    </w:lvl>
    <w:lvl w:ilvl="6" w:tplc="06DC6050">
      <w:start w:val="1"/>
      <w:numFmt w:val="decimal"/>
      <w:lvlText w:val="%7."/>
      <w:lvlJc w:val="left"/>
      <w:pPr>
        <w:ind w:left="5040" w:hanging="360"/>
      </w:pPr>
    </w:lvl>
    <w:lvl w:ilvl="7" w:tplc="77B27FF2">
      <w:start w:val="1"/>
      <w:numFmt w:val="lowerLetter"/>
      <w:lvlText w:val="%8."/>
      <w:lvlJc w:val="left"/>
      <w:pPr>
        <w:ind w:left="5760" w:hanging="360"/>
      </w:pPr>
    </w:lvl>
    <w:lvl w:ilvl="8" w:tplc="0A107D54">
      <w:start w:val="1"/>
      <w:numFmt w:val="lowerRoman"/>
      <w:lvlText w:val="%9."/>
      <w:lvlJc w:val="right"/>
      <w:pPr>
        <w:ind w:left="6480" w:hanging="180"/>
      </w:pPr>
    </w:lvl>
  </w:abstractNum>
  <w:abstractNum w:abstractNumId="45" w15:restartNumberingAfterBreak="0">
    <w:nsid w:val="5D816C3F"/>
    <w:multiLevelType w:val="multilevel"/>
    <w:tmpl w:val="0ED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193F9A"/>
    <w:multiLevelType w:val="hybridMultilevel"/>
    <w:tmpl w:val="6B506BEE"/>
    <w:lvl w:ilvl="0" w:tplc="CE9A90D2">
      <w:start w:val="1"/>
      <w:numFmt w:val="decimal"/>
      <w:lvlText w:val="%1."/>
      <w:lvlJc w:val="left"/>
      <w:pPr>
        <w:ind w:left="1080" w:hanging="360"/>
      </w:pPr>
      <w:rPr>
        <w:rFonts w:asciiTheme="minorHAnsi" w:eastAsiaTheme="minorEastAsia"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0085FF1"/>
    <w:multiLevelType w:val="hybridMultilevel"/>
    <w:tmpl w:val="CE5C5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15330FC"/>
    <w:multiLevelType w:val="hybridMultilevel"/>
    <w:tmpl w:val="FFFFFFFF"/>
    <w:lvl w:ilvl="0" w:tplc="7966DEB8">
      <w:start w:val="1"/>
      <w:numFmt w:val="decimal"/>
      <w:lvlText w:val="%1."/>
      <w:lvlJc w:val="left"/>
      <w:pPr>
        <w:ind w:left="720" w:hanging="360"/>
      </w:pPr>
    </w:lvl>
    <w:lvl w:ilvl="1" w:tplc="E5C68ED0">
      <w:start w:val="2"/>
      <w:numFmt w:val="lowerLetter"/>
      <w:lvlText w:val="%2."/>
      <w:lvlJc w:val="left"/>
      <w:pPr>
        <w:ind w:left="1440" w:hanging="360"/>
      </w:pPr>
    </w:lvl>
    <w:lvl w:ilvl="2" w:tplc="5C825118">
      <w:start w:val="1"/>
      <w:numFmt w:val="lowerRoman"/>
      <w:lvlText w:val="%3."/>
      <w:lvlJc w:val="right"/>
      <w:pPr>
        <w:ind w:left="2160" w:hanging="180"/>
      </w:pPr>
    </w:lvl>
    <w:lvl w:ilvl="3" w:tplc="7940083C">
      <w:start w:val="1"/>
      <w:numFmt w:val="decimal"/>
      <w:lvlText w:val="%4."/>
      <w:lvlJc w:val="left"/>
      <w:pPr>
        <w:ind w:left="2880" w:hanging="360"/>
      </w:pPr>
    </w:lvl>
    <w:lvl w:ilvl="4" w:tplc="58787DDC">
      <w:start w:val="1"/>
      <w:numFmt w:val="lowerLetter"/>
      <w:lvlText w:val="%5."/>
      <w:lvlJc w:val="left"/>
      <w:pPr>
        <w:ind w:left="3600" w:hanging="360"/>
      </w:pPr>
    </w:lvl>
    <w:lvl w:ilvl="5" w:tplc="E9B432E0">
      <w:start w:val="1"/>
      <w:numFmt w:val="lowerRoman"/>
      <w:lvlText w:val="%6."/>
      <w:lvlJc w:val="right"/>
      <w:pPr>
        <w:ind w:left="4320" w:hanging="180"/>
      </w:pPr>
    </w:lvl>
    <w:lvl w:ilvl="6" w:tplc="409613CA">
      <w:start w:val="1"/>
      <w:numFmt w:val="decimal"/>
      <w:lvlText w:val="%7."/>
      <w:lvlJc w:val="left"/>
      <w:pPr>
        <w:ind w:left="5040" w:hanging="360"/>
      </w:pPr>
    </w:lvl>
    <w:lvl w:ilvl="7" w:tplc="A6F241E6">
      <w:start w:val="1"/>
      <w:numFmt w:val="lowerLetter"/>
      <w:lvlText w:val="%8."/>
      <w:lvlJc w:val="left"/>
      <w:pPr>
        <w:ind w:left="5760" w:hanging="360"/>
      </w:pPr>
    </w:lvl>
    <w:lvl w:ilvl="8" w:tplc="A88EDBCE">
      <w:start w:val="1"/>
      <w:numFmt w:val="lowerRoman"/>
      <w:lvlText w:val="%9."/>
      <w:lvlJc w:val="right"/>
      <w:pPr>
        <w:ind w:left="6480" w:hanging="180"/>
      </w:pPr>
    </w:lvl>
  </w:abstractNum>
  <w:abstractNum w:abstractNumId="49" w15:restartNumberingAfterBreak="0">
    <w:nsid w:val="63085EB5"/>
    <w:multiLevelType w:val="hybridMultilevel"/>
    <w:tmpl w:val="FFFFFFFF"/>
    <w:lvl w:ilvl="0" w:tplc="A0A4393A">
      <w:start w:val="2"/>
      <w:numFmt w:val="decimal"/>
      <w:lvlText w:val="%1."/>
      <w:lvlJc w:val="left"/>
      <w:pPr>
        <w:ind w:left="720" w:hanging="360"/>
      </w:pPr>
    </w:lvl>
    <w:lvl w:ilvl="1" w:tplc="BFCCA61C">
      <w:start w:val="1"/>
      <w:numFmt w:val="lowerLetter"/>
      <w:lvlText w:val="%2."/>
      <w:lvlJc w:val="left"/>
      <w:pPr>
        <w:ind w:left="1440" w:hanging="360"/>
      </w:pPr>
    </w:lvl>
    <w:lvl w:ilvl="2" w:tplc="1ABCEEE8">
      <w:start w:val="1"/>
      <w:numFmt w:val="lowerRoman"/>
      <w:lvlText w:val="%3."/>
      <w:lvlJc w:val="right"/>
      <w:pPr>
        <w:ind w:left="2160" w:hanging="180"/>
      </w:pPr>
    </w:lvl>
    <w:lvl w:ilvl="3" w:tplc="CBE00356">
      <w:start w:val="1"/>
      <w:numFmt w:val="decimal"/>
      <w:lvlText w:val="%4."/>
      <w:lvlJc w:val="left"/>
      <w:pPr>
        <w:ind w:left="2880" w:hanging="360"/>
      </w:pPr>
    </w:lvl>
    <w:lvl w:ilvl="4" w:tplc="3DA2C8FC">
      <w:start w:val="1"/>
      <w:numFmt w:val="lowerLetter"/>
      <w:lvlText w:val="%5."/>
      <w:lvlJc w:val="left"/>
      <w:pPr>
        <w:ind w:left="3600" w:hanging="360"/>
      </w:pPr>
    </w:lvl>
    <w:lvl w:ilvl="5" w:tplc="1728B1DE">
      <w:start w:val="1"/>
      <w:numFmt w:val="lowerRoman"/>
      <w:lvlText w:val="%6."/>
      <w:lvlJc w:val="right"/>
      <w:pPr>
        <w:ind w:left="4320" w:hanging="180"/>
      </w:pPr>
    </w:lvl>
    <w:lvl w:ilvl="6" w:tplc="1FC0877A">
      <w:start w:val="1"/>
      <w:numFmt w:val="decimal"/>
      <w:lvlText w:val="%7."/>
      <w:lvlJc w:val="left"/>
      <w:pPr>
        <w:ind w:left="5040" w:hanging="360"/>
      </w:pPr>
    </w:lvl>
    <w:lvl w:ilvl="7" w:tplc="DF2C2DA2">
      <w:start w:val="1"/>
      <w:numFmt w:val="lowerLetter"/>
      <w:lvlText w:val="%8."/>
      <w:lvlJc w:val="left"/>
      <w:pPr>
        <w:ind w:left="5760" w:hanging="360"/>
      </w:pPr>
    </w:lvl>
    <w:lvl w:ilvl="8" w:tplc="FCCA8BC2">
      <w:start w:val="1"/>
      <w:numFmt w:val="lowerRoman"/>
      <w:lvlText w:val="%9."/>
      <w:lvlJc w:val="right"/>
      <w:pPr>
        <w:ind w:left="6480" w:hanging="180"/>
      </w:pPr>
    </w:lvl>
  </w:abstractNum>
  <w:abstractNum w:abstractNumId="50" w15:restartNumberingAfterBreak="0">
    <w:nsid w:val="635C5A47"/>
    <w:multiLevelType w:val="hybridMultilevel"/>
    <w:tmpl w:val="FFFFFFFF"/>
    <w:lvl w:ilvl="0" w:tplc="0096F400">
      <w:start w:val="1"/>
      <w:numFmt w:val="decimal"/>
      <w:lvlText w:val="%1."/>
      <w:lvlJc w:val="left"/>
      <w:pPr>
        <w:ind w:left="720" w:hanging="360"/>
      </w:pPr>
    </w:lvl>
    <w:lvl w:ilvl="1" w:tplc="5C5EE20A">
      <w:start w:val="4"/>
      <w:numFmt w:val="lowerLetter"/>
      <w:lvlText w:val="%2."/>
      <w:lvlJc w:val="left"/>
      <w:pPr>
        <w:ind w:left="1440" w:hanging="360"/>
      </w:pPr>
    </w:lvl>
    <w:lvl w:ilvl="2" w:tplc="5E46044A">
      <w:start w:val="1"/>
      <w:numFmt w:val="lowerRoman"/>
      <w:lvlText w:val="%3."/>
      <w:lvlJc w:val="right"/>
      <w:pPr>
        <w:ind w:left="2160" w:hanging="180"/>
      </w:pPr>
    </w:lvl>
    <w:lvl w:ilvl="3" w:tplc="0D1663A4">
      <w:start w:val="1"/>
      <w:numFmt w:val="decimal"/>
      <w:lvlText w:val="%4."/>
      <w:lvlJc w:val="left"/>
      <w:pPr>
        <w:ind w:left="2880" w:hanging="360"/>
      </w:pPr>
    </w:lvl>
    <w:lvl w:ilvl="4" w:tplc="DFC42548">
      <w:start w:val="1"/>
      <w:numFmt w:val="lowerLetter"/>
      <w:lvlText w:val="%5."/>
      <w:lvlJc w:val="left"/>
      <w:pPr>
        <w:ind w:left="3600" w:hanging="360"/>
      </w:pPr>
    </w:lvl>
    <w:lvl w:ilvl="5" w:tplc="8BDCF91C">
      <w:start w:val="1"/>
      <w:numFmt w:val="lowerRoman"/>
      <w:lvlText w:val="%6."/>
      <w:lvlJc w:val="right"/>
      <w:pPr>
        <w:ind w:left="4320" w:hanging="180"/>
      </w:pPr>
    </w:lvl>
    <w:lvl w:ilvl="6" w:tplc="3482E66A">
      <w:start w:val="1"/>
      <w:numFmt w:val="decimal"/>
      <w:lvlText w:val="%7."/>
      <w:lvlJc w:val="left"/>
      <w:pPr>
        <w:ind w:left="5040" w:hanging="360"/>
      </w:pPr>
    </w:lvl>
    <w:lvl w:ilvl="7" w:tplc="0C489382">
      <w:start w:val="1"/>
      <w:numFmt w:val="lowerLetter"/>
      <w:lvlText w:val="%8."/>
      <w:lvlJc w:val="left"/>
      <w:pPr>
        <w:ind w:left="5760" w:hanging="360"/>
      </w:pPr>
    </w:lvl>
    <w:lvl w:ilvl="8" w:tplc="8326C964">
      <w:start w:val="1"/>
      <w:numFmt w:val="lowerRoman"/>
      <w:lvlText w:val="%9."/>
      <w:lvlJc w:val="right"/>
      <w:pPr>
        <w:ind w:left="6480" w:hanging="180"/>
      </w:pPr>
    </w:lvl>
  </w:abstractNum>
  <w:abstractNum w:abstractNumId="51" w15:restartNumberingAfterBreak="0">
    <w:nsid w:val="65B123D7"/>
    <w:multiLevelType w:val="hybridMultilevel"/>
    <w:tmpl w:val="FFFFFFFF"/>
    <w:lvl w:ilvl="0" w:tplc="434E6BD8">
      <w:start w:val="1"/>
      <w:numFmt w:val="decimal"/>
      <w:lvlText w:val="%1."/>
      <w:lvlJc w:val="left"/>
      <w:pPr>
        <w:ind w:left="720" w:hanging="360"/>
      </w:pPr>
    </w:lvl>
    <w:lvl w:ilvl="1" w:tplc="DDCC629A">
      <w:start w:val="1"/>
      <w:numFmt w:val="lowerLetter"/>
      <w:lvlText w:val="%2."/>
      <w:lvlJc w:val="left"/>
      <w:pPr>
        <w:ind w:left="1440" w:hanging="360"/>
      </w:pPr>
    </w:lvl>
    <w:lvl w:ilvl="2" w:tplc="47AAC3F6">
      <w:start w:val="1"/>
      <w:numFmt w:val="lowerRoman"/>
      <w:lvlText w:val="%3."/>
      <w:lvlJc w:val="right"/>
      <w:pPr>
        <w:ind w:left="2160" w:hanging="180"/>
      </w:pPr>
    </w:lvl>
    <w:lvl w:ilvl="3" w:tplc="4E5C7092">
      <w:start w:val="1"/>
      <w:numFmt w:val="decimal"/>
      <w:lvlText w:val="%4."/>
      <w:lvlJc w:val="left"/>
      <w:pPr>
        <w:ind w:left="2880" w:hanging="360"/>
      </w:pPr>
    </w:lvl>
    <w:lvl w:ilvl="4" w:tplc="FB2A43C8">
      <w:start w:val="1"/>
      <w:numFmt w:val="lowerLetter"/>
      <w:lvlText w:val="%5."/>
      <w:lvlJc w:val="left"/>
      <w:pPr>
        <w:ind w:left="3600" w:hanging="360"/>
      </w:pPr>
    </w:lvl>
    <w:lvl w:ilvl="5" w:tplc="CA50EE80">
      <w:start w:val="1"/>
      <w:numFmt w:val="lowerRoman"/>
      <w:lvlText w:val="%6."/>
      <w:lvlJc w:val="right"/>
      <w:pPr>
        <w:ind w:left="4320" w:hanging="180"/>
      </w:pPr>
    </w:lvl>
    <w:lvl w:ilvl="6" w:tplc="4D3C4BCA">
      <w:start w:val="1"/>
      <w:numFmt w:val="decimal"/>
      <w:lvlText w:val="%7."/>
      <w:lvlJc w:val="left"/>
      <w:pPr>
        <w:ind w:left="5040" w:hanging="360"/>
      </w:pPr>
    </w:lvl>
    <w:lvl w:ilvl="7" w:tplc="EB7EF75A">
      <w:start w:val="1"/>
      <w:numFmt w:val="lowerLetter"/>
      <w:lvlText w:val="%8."/>
      <w:lvlJc w:val="left"/>
      <w:pPr>
        <w:ind w:left="5760" w:hanging="360"/>
      </w:pPr>
    </w:lvl>
    <w:lvl w:ilvl="8" w:tplc="01C8C872">
      <w:start w:val="1"/>
      <w:numFmt w:val="lowerRoman"/>
      <w:lvlText w:val="%9."/>
      <w:lvlJc w:val="right"/>
      <w:pPr>
        <w:ind w:left="6480" w:hanging="180"/>
      </w:pPr>
    </w:lvl>
  </w:abstractNum>
  <w:abstractNum w:abstractNumId="52" w15:restartNumberingAfterBreak="0">
    <w:nsid w:val="669992BF"/>
    <w:multiLevelType w:val="hybridMultilevel"/>
    <w:tmpl w:val="90E4E720"/>
    <w:lvl w:ilvl="0" w:tplc="44828E44">
      <w:start w:val="5"/>
      <w:numFmt w:val="decimal"/>
      <w:lvlText w:val="%1."/>
      <w:lvlJc w:val="left"/>
      <w:pPr>
        <w:ind w:left="720" w:hanging="360"/>
      </w:pPr>
    </w:lvl>
    <w:lvl w:ilvl="1" w:tplc="2F58C696">
      <w:start w:val="1"/>
      <w:numFmt w:val="lowerLetter"/>
      <w:lvlText w:val="%2."/>
      <w:lvlJc w:val="left"/>
      <w:pPr>
        <w:ind w:left="1440" w:hanging="360"/>
      </w:pPr>
    </w:lvl>
    <w:lvl w:ilvl="2" w:tplc="DA7438C4">
      <w:start w:val="1"/>
      <w:numFmt w:val="lowerRoman"/>
      <w:lvlText w:val="%3."/>
      <w:lvlJc w:val="right"/>
      <w:pPr>
        <w:ind w:left="2160" w:hanging="180"/>
      </w:pPr>
    </w:lvl>
    <w:lvl w:ilvl="3" w:tplc="211E01EC">
      <w:start w:val="1"/>
      <w:numFmt w:val="decimal"/>
      <w:lvlText w:val="%4."/>
      <w:lvlJc w:val="left"/>
      <w:pPr>
        <w:ind w:left="2880" w:hanging="360"/>
      </w:pPr>
    </w:lvl>
    <w:lvl w:ilvl="4" w:tplc="2B722314">
      <w:start w:val="1"/>
      <w:numFmt w:val="lowerLetter"/>
      <w:lvlText w:val="%5."/>
      <w:lvlJc w:val="left"/>
      <w:pPr>
        <w:ind w:left="3600" w:hanging="360"/>
      </w:pPr>
    </w:lvl>
    <w:lvl w:ilvl="5" w:tplc="0CDCCAE6">
      <w:start w:val="1"/>
      <w:numFmt w:val="lowerRoman"/>
      <w:lvlText w:val="%6."/>
      <w:lvlJc w:val="right"/>
      <w:pPr>
        <w:ind w:left="4320" w:hanging="180"/>
      </w:pPr>
    </w:lvl>
    <w:lvl w:ilvl="6" w:tplc="737E0FEC">
      <w:start w:val="1"/>
      <w:numFmt w:val="decimal"/>
      <w:lvlText w:val="%7."/>
      <w:lvlJc w:val="left"/>
      <w:pPr>
        <w:ind w:left="5040" w:hanging="360"/>
      </w:pPr>
    </w:lvl>
    <w:lvl w:ilvl="7" w:tplc="465A6E4E">
      <w:start w:val="1"/>
      <w:numFmt w:val="lowerLetter"/>
      <w:lvlText w:val="%8."/>
      <w:lvlJc w:val="left"/>
      <w:pPr>
        <w:ind w:left="5760" w:hanging="360"/>
      </w:pPr>
    </w:lvl>
    <w:lvl w:ilvl="8" w:tplc="3E6C462C">
      <w:start w:val="1"/>
      <w:numFmt w:val="lowerRoman"/>
      <w:lvlText w:val="%9."/>
      <w:lvlJc w:val="right"/>
      <w:pPr>
        <w:ind w:left="6480" w:hanging="180"/>
      </w:pPr>
    </w:lvl>
  </w:abstractNum>
  <w:abstractNum w:abstractNumId="53" w15:restartNumberingAfterBreak="0">
    <w:nsid w:val="671E250D"/>
    <w:multiLevelType w:val="hybridMultilevel"/>
    <w:tmpl w:val="2CE232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14BF3"/>
    <w:multiLevelType w:val="hybridMultilevel"/>
    <w:tmpl w:val="957C40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B1F291"/>
    <w:multiLevelType w:val="hybridMultilevel"/>
    <w:tmpl w:val="A0066E6E"/>
    <w:lvl w:ilvl="0" w:tplc="D9E83ED2">
      <w:start w:val="1"/>
      <w:numFmt w:val="decimal"/>
      <w:lvlText w:val="%1."/>
      <w:lvlJc w:val="left"/>
      <w:pPr>
        <w:ind w:left="720" w:hanging="360"/>
      </w:pPr>
    </w:lvl>
    <w:lvl w:ilvl="1" w:tplc="5B321156">
      <w:start w:val="1"/>
      <w:numFmt w:val="lowerLetter"/>
      <w:lvlText w:val="%2."/>
      <w:lvlJc w:val="left"/>
      <w:pPr>
        <w:ind w:left="1440" w:hanging="360"/>
      </w:pPr>
    </w:lvl>
    <w:lvl w:ilvl="2" w:tplc="869ED822">
      <w:start w:val="1"/>
      <w:numFmt w:val="lowerRoman"/>
      <w:lvlText w:val="%3."/>
      <w:lvlJc w:val="right"/>
      <w:pPr>
        <w:ind w:left="2160" w:hanging="180"/>
      </w:pPr>
    </w:lvl>
    <w:lvl w:ilvl="3" w:tplc="13F86F1E">
      <w:start w:val="1"/>
      <w:numFmt w:val="decimal"/>
      <w:lvlText w:val="%4."/>
      <w:lvlJc w:val="left"/>
      <w:pPr>
        <w:ind w:left="2880" w:hanging="360"/>
      </w:pPr>
    </w:lvl>
    <w:lvl w:ilvl="4" w:tplc="4C3C2F2A">
      <w:start w:val="1"/>
      <w:numFmt w:val="lowerLetter"/>
      <w:lvlText w:val="%5."/>
      <w:lvlJc w:val="left"/>
      <w:pPr>
        <w:ind w:left="3600" w:hanging="360"/>
      </w:pPr>
    </w:lvl>
    <w:lvl w:ilvl="5" w:tplc="A7AAB270">
      <w:start w:val="1"/>
      <w:numFmt w:val="lowerRoman"/>
      <w:lvlText w:val="%6."/>
      <w:lvlJc w:val="right"/>
      <w:pPr>
        <w:ind w:left="4320" w:hanging="180"/>
      </w:pPr>
    </w:lvl>
    <w:lvl w:ilvl="6" w:tplc="FBE2D00E">
      <w:start w:val="1"/>
      <w:numFmt w:val="decimal"/>
      <w:lvlText w:val="%7."/>
      <w:lvlJc w:val="left"/>
      <w:pPr>
        <w:ind w:left="5040" w:hanging="360"/>
      </w:pPr>
    </w:lvl>
    <w:lvl w:ilvl="7" w:tplc="22F0A3A2">
      <w:start w:val="1"/>
      <w:numFmt w:val="lowerLetter"/>
      <w:lvlText w:val="%8."/>
      <w:lvlJc w:val="left"/>
      <w:pPr>
        <w:ind w:left="5760" w:hanging="360"/>
      </w:pPr>
    </w:lvl>
    <w:lvl w:ilvl="8" w:tplc="F8848BC4">
      <w:start w:val="1"/>
      <w:numFmt w:val="lowerRoman"/>
      <w:lvlText w:val="%9."/>
      <w:lvlJc w:val="right"/>
      <w:pPr>
        <w:ind w:left="6480" w:hanging="180"/>
      </w:pPr>
    </w:lvl>
  </w:abstractNum>
  <w:abstractNum w:abstractNumId="56" w15:restartNumberingAfterBreak="0">
    <w:nsid w:val="6F461640"/>
    <w:multiLevelType w:val="multilevel"/>
    <w:tmpl w:val="D8CC8252"/>
    <w:lvl w:ilvl="0">
      <w:start w:val="1"/>
      <w:numFmt w:val="bullet"/>
      <w:lvlText w:val="●"/>
      <w:lvlJc w:val="left"/>
      <w:pPr>
        <w:ind w:left="360" w:firstLine="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EE4CDD"/>
    <w:multiLevelType w:val="hybridMultilevel"/>
    <w:tmpl w:val="E2D81CA8"/>
    <w:lvl w:ilvl="0" w:tplc="A0C88F4E">
      <w:start w:val="1"/>
      <w:numFmt w:val="bullet"/>
      <w:lvlText w:val=""/>
      <w:lvlJc w:val="left"/>
      <w:pPr>
        <w:ind w:left="720" w:hanging="360"/>
      </w:pPr>
      <w:rPr>
        <w:rFonts w:ascii="Symbol" w:hAnsi="Symbol"/>
      </w:rPr>
    </w:lvl>
    <w:lvl w:ilvl="1" w:tplc="0A56DEFA">
      <w:start w:val="1"/>
      <w:numFmt w:val="bullet"/>
      <w:lvlText w:val=""/>
      <w:lvlJc w:val="left"/>
      <w:pPr>
        <w:ind w:left="720" w:hanging="360"/>
      </w:pPr>
      <w:rPr>
        <w:rFonts w:ascii="Symbol" w:hAnsi="Symbol"/>
      </w:rPr>
    </w:lvl>
    <w:lvl w:ilvl="2" w:tplc="A3F80298">
      <w:start w:val="1"/>
      <w:numFmt w:val="bullet"/>
      <w:lvlText w:val=""/>
      <w:lvlJc w:val="left"/>
      <w:pPr>
        <w:ind w:left="720" w:hanging="360"/>
      </w:pPr>
      <w:rPr>
        <w:rFonts w:ascii="Symbol" w:hAnsi="Symbol"/>
      </w:rPr>
    </w:lvl>
    <w:lvl w:ilvl="3" w:tplc="EEAE3AD0">
      <w:start w:val="1"/>
      <w:numFmt w:val="bullet"/>
      <w:lvlText w:val=""/>
      <w:lvlJc w:val="left"/>
      <w:pPr>
        <w:ind w:left="720" w:hanging="360"/>
      </w:pPr>
      <w:rPr>
        <w:rFonts w:ascii="Symbol" w:hAnsi="Symbol"/>
      </w:rPr>
    </w:lvl>
    <w:lvl w:ilvl="4" w:tplc="9E606B68">
      <w:start w:val="1"/>
      <w:numFmt w:val="bullet"/>
      <w:lvlText w:val=""/>
      <w:lvlJc w:val="left"/>
      <w:pPr>
        <w:ind w:left="720" w:hanging="360"/>
      </w:pPr>
      <w:rPr>
        <w:rFonts w:ascii="Symbol" w:hAnsi="Symbol"/>
      </w:rPr>
    </w:lvl>
    <w:lvl w:ilvl="5" w:tplc="DD4C56EA">
      <w:start w:val="1"/>
      <w:numFmt w:val="bullet"/>
      <w:lvlText w:val=""/>
      <w:lvlJc w:val="left"/>
      <w:pPr>
        <w:ind w:left="720" w:hanging="360"/>
      </w:pPr>
      <w:rPr>
        <w:rFonts w:ascii="Symbol" w:hAnsi="Symbol"/>
      </w:rPr>
    </w:lvl>
    <w:lvl w:ilvl="6" w:tplc="A3DE18AA">
      <w:start w:val="1"/>
      <w:numFmt w:val="bullet"/>
      <w:lvlText w:val=""/>
      <w:lvlJc w:val="left"/>
      <w:pPr>
        <w:ind w:left="720" w:hanging="360"/>
      </w:pPr>
      <w:rPr>
        <w:rFonts w:ascii="Symbol" w:hAnsi="Symbol"/>
      </w:rPr>
    </w:lvl>
    <w:lvl w:ilvl="7" w:tplc="B8BA315C">
      <w:start w:val="1"/>
      <w:numFmt w:val="bullet"/>
      <w:lvlText w:val=""/>
      <w:lvlJc w:val="left"/>
      <w:pPr>
        <w:ind w:left="720" w:hanging="360"/>
      </w:pPr>
      <w:rPr>
        <w:rFonts w:ascii="Symbol" w:hAnsi="Symbol"/>
      </w:rPr>
    </w:lvl>
    <w:lvl w:ilvl="8" w:tplc="1E0CF278">
      <w:start w:val="1"/>
      <w:numFmt w:val="bullet"/>
      <w:lvlText w:val=""/>
      <w:lvlJc w:val="left"/>
      <w:pPr>
        <w:ind w:left="720" w:hanging="360"/>
      </w:pPr>
      <w:rPr>
        <w:rFonts w:ascii="Symbol" w:hAnsi="Symbol"/>
      </w:rPr>
    </w:lvl>
  </w:abstractNum>
  <w:abstractNum w:abstractNumId="58" w15:restartNumberingAfterBreak="0">
    <w:nsid w:val="7237AFA0"/>
    <w:multiLevelType w:val="hybridMultilevel"/>
    <w:tmpl w:val="FFFFFFFF"/>
    <w:lvl w:ilvl="0" w:tplc="C9EC1634">
      <w:start w:val="1"/>
      <w:numFmt w:val="decimal"/>
      <w:lvlText w:val="%1."/>
      <w:lvlJc w:val="left"/>
      <w:pPr>
        <w:ind w:left="720" w:hanging="360"/>
      </w:pPr>
    </w:lvl>
    <w:lvl w:ilvl="1" w:tplc="08E46344">
      <w:start w:val="1"/>
      <w:numFmt w:val="lowerLetter"/>
      <w:lvlText w:val="%2."/>
      <w:lvlJc w:val="left"/>
      <w:pPr>
        <w:ind w:left="1440" w:hanging="360"/>
      </w:pPr>
    </w:lvl>
    <w:lvl w:ilvl="2" w:tplc="9BE4E0B6">
      <w:start w:val="1"/>
      <w:numFmt w:val="lowerRoman"/>
      <w:lvlText w:val="%3."/>
      <w:lvlJc w:val="right"/>
      <w:pPr>
        <w:ind w:left="2160" w:hanging="180"/>
      </w:pPr>
    </w:lvl>
    <w:lvl w:ilvl="3" w:tplc="480EA316">
      <w:start w:val="1"/>
      <w:numFmt w:val="decimal"/>
      <w:lvlText w:val="%4."/>
      <w:lvlJc w:val="left"/>
      <w:pPr>
        <w:ind w:left="2880" w:hanging="360"/>
      </w:pPr>
    </w:lvl>
    <w:lvl w:ilvl="4" w:tplc="F956186E">
      <w:start w:val="1"/>
      <w:numFmt w:val="lowerLetter"/>
      <w:lvlText w:val="%5."/>
      <w:lvlJc w:val="left"/>
      <w:pPr>
        <w:ind w:left="3600" w:hanging="360"/>
      </w:pPr>
    </w:lvl>
    <w:lvl w:ilvl="5" w:tplc="7EEEEDA2">
      <w:start w:val="1"/>
      <w:numFmt w:val="lowerRoman"/>
      <w:lvlText w:val="%6."/>
      <w:lvlJc w:val="right"/>
      <w:pPr>
        <w:ind w:left="4320" w:hanging="180"/>
      </w:pPr>
    </w:lvl>
    <w:lvl w:ilvl="6" w:tplc="ECAE5E1A">
      <w:start w:val="1"/>
      <w:numFmt w:val="decimal"/>
      <w:lvlText w:val="%7."/>
      <w:lvlJc w:val="left"/>
      <w:pPr>
        <w:ind w:left="5040" w:hanging="360"/>
      </w:pPr>
    </w:lvl>
    <w:lvl w:ilvl="7" w:tplc="A87AC876">
      <w:start w:val="1"/>
      <w:numFmt w:val="lowerLetter"/>
      <w:lvlText w:val="%8."/>
      <w:lvlJc w:val="left"/>
      <w:pPr>
        <w:ind w:left="5760" w:hanging="360"/>
      </w:pPr>
    </w:lvl>
    <w:lvl w:ilvl="8" w:tplc="E4565B5A">
      <w:start w:val="1"/>
      <w:numFmt w:val="lowerRoman"/>
      <w:lvlText w:val="%9."/>
      <w:lvlJc w:val="right"/>
      <w:pPr>
        <w:ind w:left="6480" w:hanging="180"/>
      </w:pPr>
    </w:lvl>
  </w:abstractNum>
  <w:abstractNum w:abstractNumId="59" w15:restartNumberingAfterBreak="0">
    <w:nsid w:val="736D7508"/>
    <w:multiLevelType w:val="hybridMultilevel"/>
    <w:tmpl w:val="369EB746"/>
    <w:lvl w:ilvl="0" w:tplc="8FDC8C3C">
      <w:start w:val="1"/>
      <w:numFmt w:val="decimal"/>
      <w:lvlText w:val="%1."/>
      <w:lvlJc w:val="left"/>
      <w:pPr>
        <w:ind w:left="720" w:hanging="360"/>
      </w:pPr>
    </w:lvl>
    <w:lvl w:ilvl="1" w:tplc="797C18AC">
      <w:start w:val="1"/>
      <w:numFmt w:val="lowerLetter"/>
      <w:lvlText w:val="%2."/>
      <w:lvlJc w:val="left"/>
      <w:pPr>
        <w:ind w:left="1440" w:hanging="360"/>
      </w:pPr>
    </w:lvl>
    <w:lvl w:ilvl="2" w:tplc="C19ADF42">
      <w:start w:val="1"/>
      <w:numFmt w:val="lowerRoman"/>
      <w:lvlText w:val="%3."/>
      <w:lvlJc w:val="right"/>
      <w:pPr>
        <w:ind w:left="2160" w:hanging="180"/>
      </w:pPr>
    </w:lvl>
    <w:lvl w:ilvl="3" w:tplc="92183FA8">
      <w:start w:val="1"/>
      <w:numFmt w:val="decimal"/>
      <w:lvlText w:val="%4."/>
      <w:lvlJc w:val="left"/>
      <w:pPr>
        <w:ind w:left="2880" w:hanging="360"/>
      </w:pPr>
    </w:lvl>
    <w:lvl w:ilvl="4" w:tplc="A3767ADC">
      <w:start w:val="1"/>
      <w:numFmt w:val="lowerLetter"/>
      <w:lvlText w:val="%5."/>
      <w:lvlJc w:val="left"/>
      <w:pPr>
        <w:ind w:left="3600" w:hanging="360"/>
      </w:pPr>
    </w:lvl>
    <w:lvl w:ilvl="5" w:tplc="E8989782">
      <w:start w:val="1"/>
      <w:numFmt w:val="lowerRoman"/>
      <w:lvlText w:val="%6."/>
      <w:lvlJc w:val="right"/>
      <w:pPr>
        <w:ind w:left="4320" w:hanging="180"/>
      </w:pPr>
    </w:lvl>
    <w:lvl w:ilvl="6" w:tplc="C16271DA">
      <w:start w:val="1"/>
      <w:numFmt w:val="decimal"/>
      <w:lvlText w:val="%7."/>
      <w:lvlJc w:val="left"/>
      <w:pPr>
        <w:ind w:left="5040" w:hanging="360"/>
      </w:pPr>
    </w:lvl>
    <w:lvl w:ilvl="7" w:tplc="31AC154A">
      <w:start w:val="1"/>
      <w:numFmt w:val="lowerLetter"/>
      <w:lvlText w:val="%8."/>
      <w:lvlJc w:val="left"/>
      <w:pPr>
        <w:ind w:left="5760" w:hanging="360"/>
      </w:pPr>
    </w:lvl>
    <w:lvl w:ilvl="8" w:tplc="21DC7214">
      <w:start w:val="1"/>
      <w:numFmt w:val="lowerRoman"/>
      <w:lvlText w:val="%9."/>
      <w:lvlJc w:val="right"/>
      <w:pPr>
        <w:ind w:left="6480" w:hanging="180"/>
      </w:pPr>
    </w:lvl>
  </w:abstractNum>
  <w:abstractNum w:abstractNumId="60" w15:restartNumberingAfterBreak="0">
    <w:nsid w:val="7F1E747A"/>
    <w:multiLevelType w:val="hybridMultilevel"/>
    <w:tmpl w:val="8ADE09E6"/>
    <w:lvl w:ilvl="0" w:tplc="F60A92C8">
      <w:start w:val="1"/>
      <w:numFmt w:val="bullet"/>
      <w:lvlText w:val=""/>
      <w:lvlJc w:val="left"/>
      <w:pPr>
        <w:ind w:left="720" w:hanging="360"/>
      </w:pPr>
      <w:rPr>
        <w:rFonts w:ascii="Symbol" w:hAnsi="Symbol"/>
      </w:rPr>
    </w:lvl>
    <w:lvl w:ilvl="1" w:tplc="874C14C0">
      <w:start w:val="1"/>
      <w:numFmt w:val="bullet"/>
      <w:lvlText w:val=""/>
      <w:lvlJc w:val="left"/>
      <w:pPr>
        <w:ind w:left="720" w:hanging="360"/>
      </w:pPr>
      <w:rPr>
        <w:rFonts w:ascii="Symbol" w:hAnsi="Symbol"/>
      </w:rPr>
    </w:lvl>
    <w:lvl w:ilvl="2" w:tplc="85C69FA8">
      <w:start w:val="1"/>
      <w:numFmt w:val="bullet"/>
      <w:lvlText w:val=""/>
      <w:lvlJc w:val="left"/>
      <w:pPr>
        <w:ind w:left="720" w:hanging="360"/>
      </w:pPr>
      <w:rPr>
        <w:rFonts w:ascii="Symbol" w:hAnsi="Symbol"/>
      </w:rPr>
    </w:lvl>
    <w:lvl w:ilvl="3" w:tplc="9A0EABE8">
      <w:start w:val="1"/>
      <w:numFmt w:val="bullet"/>
      <w:lvlText w:val=""/>
      <w:lvlJc w:val="left"/>
      <w:pPr>
        <w:ind w:left="720" w:hanging="360"/>
      </w:pPr>
      <w:rPr>
        <w:rFonts w:ascii="Symbol" w:hAnsi="Symbol"/>
      </w:rPr>
    </w:lvl>
    <w:lvl w:ilvl="4" w:tplc="97785DAA">
      <w:start w:val="1"/>
      <w:numFmt w:val="bullet"/>
      <w:lvlText w:val=""/>
      <w:lvlJc w:val="left"/>
      <w:pPr>
        <w:ind w:left="720" w:hanging="360"/>
      </w:pPr>
      <w:rPr>
        <w:rFonts w:ascii="Symbol" w:hAnsi="Symbol"/>
      </w:rPr>
    </w:lvl>
    <w:lvl w:ilvl="5" w:tplc="9B9C1E98">
      <w:start w:val="1"/>
      <w:numFmt w:val="bullet"/>
      <w:lvlText w:val=""/>
      <w:lvlJc w:val="left"/>
      <w:pPr>
        <w:ind w:left="720" w:hanging="360"/>
      </w:pPr>
      <w:rPr>
        <w:rFonts w:ascii="Symbol" w:hAnsi="Symbol"/>
      </w:rPr>
    </w:lvl>
    <w:lvl w:ilvl="6" w:tplc="FEBC2B5C">
      <w:start w:val="1"/>
      <w:numFmt w:val="bullet"/>
      <w:lvlText w:val=""/>
      <w:lvlJc w:val="left"/>
      <w:pPr>
        <w:ind w:left="720" w:hanging="360"/>
      </w:pPr>
      <w:rPr>
        <w:rFonts w:ascii="Symbol" w:hAnsi="Symbol"/>
      </w:rPr>
    </w:lvl>
    <w:lvl w:ilvl="7" w:tplc="F6AE1264">
      <w:start w:val="1"/>
      <w:numFmt w:val="bullet"/>
      <w:lvlText w:val=""/>
      <w:lvlJc w:val="left"/>
      <w:pPr>
        <w:ind w:left="720" w:hanging="360"/>
      </w:pPr>
      <w:rPr>
        <w:rFonts w:ascii="Symbol" w:hAnsi="Symbol"/>
      </w:rPr>
    </w:lvl>
    <w:lvl w:ilvl="8" w:tplc="E860417C">
      <w:start w:val="1"/>
      <w:numFmt w:val="bullet"/>
      <w:lvlText w:val=""/>
      <w:lvlJc w:val="left"/>
      <w:pPr>
        <w:ind w:left="720" w:hanging="360"/>
      </w:pPr>
      <w:rPr>
        <w:rFonts w:ascii="Symbol" w:hAnsi="Symbol"/>
      </w:rPr>
    </w:lvl>
  </w:abstractNum>
  <w:num w:numId="1" w16cid:durableId="1181820908">
    <w:abstractNumId w:val="9"/>
  </w:num>
  <w:num w:numId="2" w16cid:durableId="1988826825">
    <w:abstractNumId w:val="50"/>
  </w:num>
  <w:num w:numId="3" w16cid:durableId="1389568885">
    <w:abstractNumId w:val="51"/>
  </w:num>
  <w:num w:numId="4" w16cid:durableId="954097253">
    <w:abstractNumId w:val="19"/>
  </w:num>
  <w:num w:numId="5" w16cid:durableId="2144733752">
    <w:abstractNumId w:val="48"/>
  </w:num>
  <w:num w:numId="6" w16cid:durableId="72362684">
    <w:abstractNumId w:val="26"/>
  </w:num>
  <w:num w:numId="7" w16cid:durableId="904952897">
    <w:abstractNumId w:val="10"/>
  </w:num>
  <w:num w:numId="8" w16cid:durableId="463933424">
    <w:abstractNumId w:val="49"/>
  </w:num>
  <w:num w:numId="9" w16cid:durableId="2097552808">
    <w:abstractNumId w:val="7"/>
  </w:num>
  <w:num w:numId="10" w16cid:durableId="1650331083">
    <w:abstractNumId w:val="21"/>
  </w:num>
  <w:num w:numId="11" w16cid:durableId="338776255">
    <w:abstractNumId w:val="58"/>
  </w:num>
  <w:num w:numId="12" w16cid:durableId="2037348593">
    <w:abstractNumId w:val="36"/>
  </w:num>
  <w:num w:numId="13" w16cid:durableId="352344220">
    <w:abstractNumId w:val="1"/>
  </w:num>
  <w:num w:numId="14" w16cid:durableId="1593015">
    <w:abstractNumId w:val="44"/>
  </w:num>
  <w:num w:numId="15" w16cid:durableId="1340040853">
    <w:abstractNumId w:val="40"/>
  </w:num>
  <w:num w:numId="16" w16cid:durableId="1402674256">
    <w:abstractNumId w:val="0"/>
  </w:num>
  <w:num w:numId="17" w16cid:durableId="1463116252">
    <w:abstractNumId w:val="6"/>
  </w:num>
  <w:num w:numId="18" w16cid:durableId="603417255">
    <w:abstractNumId w:val="52"/>
  </w:num>
  <w:num w:numId="19" w16cid:durableId="525563646">
    <w:abstractNumId w:val="24"/>
  </w:num>
  <w:num w:numId="20" w16cid:durableId="743793690">
    <w:abstractNumId w:val="41"/>
  </w:num>
  <w:num w:numId="21" w16cid:durableId="42368631">
    <w:abstractNumId w:val="18"/>
  </w:num>
  <w:num w:numId="22" w16cid:durableId="2141265156">
    <w:abstractNumId w:val="23"/>
  </w:num>
  <w:num w:numId="23" w16cid:durableId="469640085">
    <w:abstractNumId w:val="28"/>
  </w:num>
  <w:num w:numId="24" w16cid:durableId="569003900">
    <w:abstractNumId w:val="30"/>
  </w:num>
  <w:num w:numId="25" w16cid:durableId="59905143">
    <w:abstractNumId w:val="33"/>
  </w:num>
  <w:num w:numId="26" w16cid:durableId="2064870146">
    <w:abstractNumId w:val="17"/>
  </w:num>
  <w:num w:numId="27" w16cid:durableId="1208100893">
    <w:abstractNumId w:val="59"/>
  </w:num>
  <w:num w:numId="28" w16cid:durableId="522330565">
    <w:abstractNumId w:val="22"/>
  </w:num>
  <w:num w:numId="29" w16cid:durableId="1048918231">
    <w:abstractNumId w:val="43"/>
  </w:num>
  <w:num w:numId="30" w16cid:durableId="381515277">
    <w:abstractNumId w:val="39"/>
  </w:num>
  <w:num w:numId="31" w16cid:durableId="1103454579">
    <w:abstractNumId w:val="3"/>
  </w:num>
  <w:num w:numId="32" w16cid:durableId="101150615">
    <w:abstractNumId w:val="55"/>
  </w:num>
  <w:num w:numId="33" w16cid:durableId="865020639">
    <w:abstractNumId w:val="14"/>
  </w:num>
  <w:num w:numId="34" w16cid:durableId="378093543">
    <w:abstractNumId w:val="32"/>
  </w:num>
  <w:num w:numId="35" w16cid:durableId="1809592245">
    <w:abstractNumId w:val="16"/>
  </w:num>
  <w:num w:numId="36" w16cid:durableId="261375986">
    <w:abstractNumId w:val="56"/>
  </w:num>
  <w:num w:numId="37" w16cid:durableId="370962595">
    <w:abstractNumId w:val="42"/>
  </w:num>
  <w:num w:numId="38" w16cid:durableId="785319723">
    <w:abstractNumId w:val="27"/>
  </w:num>
  <w:num w:numId="39" w16cid:durableId="1749955415">
    <w:abstractNumId w:val="37"/>
  </w:num>
  <w:num w:numId="40" w16cid:durableId="2131241501">
    <w:abstractNumId w:val="29"/>
  </w:num>
  <w:num w:numId="41" w16cid:durableId="269825516">
    <w:abstractNumId w:val="54"/>
  </w:num>
  <w:num w:numId="42" w16cid:durableId="2100130081">
    <w:abstractNumId w:val="31"/>
  </w:num>
  <w:num w:numId="43" w16cid:durableId="1990091751">
    <w:abstractNumId w:val="13"/>
  </w:num>
  <w:num w:numId="44" w16cid:durableId="1130168360">
    <w:abstractNumId w:val="15"/>
  </w:num>
  <w:num w:numId="45" w16cid:durableId="1335836592">
    <w:abstractNumId w:val="60"/>
  </w:num>
  <w:num w:numId="46" w16cid:durableId="1887836012">
    <w:abstractNumId w:val="20"/>
  </w:num>
  <w:num w:numId="47" w16cid:durableId="1690181915">
    <w:abstractNumId w:val="4"/>
  </w:num>
  <w:num w:numId="48" w16cid:durableId="1355351827">
    <w:abstractNumId w:val="35"/>
  </w:num>
  <w:num w:numId="49" w16cid:durableId="957296114">
    <w:abstractNumId w:val="57"/>
  </w:num>
  <w:num w:numId="50" w16cid:durableId="183329157">
    <w:abstractNumId w:val="5"/>
  </w:num>
  <w:num w:numId="51" w16cid:durableId="57559877">
    <w:abstractNumId w:val="46"/>
  </w:num>
  <w:num w:numId="52" w16cid:durableId="475726809">
    <w:abstractNumId w:val="38"/>
  </w:num>
  <w:num w:numId="53" w16cid:durableId="1988435945">
    <w:abstractNumId w:val="53"/>
  </w:num>
  <w:num w:numId="54" w16cid:durableId="1956012298">
    <w:abstractNumId w:val="11"/>
  </w:num>
  <w:num w:numId="55" w16cid:durableId="645865479">
    <w:abstractNumId w:val="45"/>
  </w:num>
  <w:num w:numId="56" w16cid:durableId="1770543236">
    <w:abstractNumId w:val="12"/>
  </w:num>
  <w:num w:numId="57" w16cid:durableId="1798182925">
    <w:abstractNumId w:val="34"/>
  </w:num>
  <w:num w:numId="58" w16cid:durableId="2105494089">
    <w:abstractNumId w:val="25"/>
  </w:num>
  <w:num w:numId="59" w16cid:durableId="1100296406">
    <w:abstractNumId w:val="2"/>
  </w:num>
  <w:num w:numId="60" w16cid:durableId="1335769327">
    <w:abstractNumId w:val="8"/>
  </w:num>
  <w:num w:numId="61" w16cid:durableId="108804207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2FAABA"/>
    <w:rsid w:val="000006E5"/>
    <w:rsid w:val="00000BE1"/>
    <w:rsid w:val="00001389"/>
    <w:rsid w:val="000016D2"/>
    <w:rsid w:val="00002BDE"/>
    <w:rsid w:val="00002C4F"/>
    <w:rsid w:val="00002FAC"/>
    <w:rsid w:val="00003A3B"/>
    <w:rsid w:val="00004662"/>
    <w:rsid w:val="00004774"/>
    <w:rsid w:val="00004DBC"/>
    <w:rsid w:val="0000540F"/>
    <w:rsid w:val="000058C6"/>
    <w:rsid w:val="000068AA"/>
    <w:rsid w:val="0000708A"/>
    <w:rsid w:val="00007B21"/>
    <w:rsid w:val="00010724"/>
    <w:rsid w:val="000113C8"/>
    <w:rsid w:val="000115FD"/>
    <w:rsid w:val="00011C5E"/>
    <w:rsid w:val="00011FEC"/>
    <w:rsid w:val="0001243D"/>
    <w:rsid w:val="0001300B"/>
    <w:rsid w:val="00014D18"/>
    <w:rsid w:val="00014F8F"/>
    <w:rsid w:val="00015D17"/>
    <w:rsid w:val="00016596"/>
    <w:rsid w:val="00017A6F"/>
    <w:rsid w:val="00017C1A"/>
    <w:rsid w:val="00021C7C"/>
    <w:rsid w:val="00021DA2"/>
    <w:rsid w:val="00022369"/>
    <w:rsid w:val="0002285B"/>
    <w:rsid w:val="000229DC"/>
    <w:rsid w:val="00022F6C"/>
    <w:rsid w:val="00024527"/>
    <w:rsid w:val="000247AC"/>
    <w:rsid w:val="00025CE6"/>
    <w:rsid w:val="00026594"/>
    <w:rsid w:val="00026F40"/>
    <w:rsid w:val="000271D5"/>
    <w:rsid w:val="0002757B"/>
    <w:rsid w:val="00030749"/>
    <w:rsid w:val="000315D5"/>
    <w:rsid w:val="00031716"/>
    <w:rsid w:val="0003283C"/>
    <w:rsid w:val="00032F73"/>
    <w:rsid w:val="00032F87"/>
    <w:rsid w:val="00033138"/>
    <w:rsid w:val="00033461"/>
    <w:rsid w:val="000338E1"/>
    <w:rsid w:val="00034949"/>
    <w:rsid w:val="00034D07"/>
    <w:rsid w:val="00035330"/>
    <w:rsid w:val="00037001"/>
    <w:rsid w:val="00037288"/>
    <w:rsid w:val="000375C5"/>
    <w:rsid w:val="00037D39"/>
    <w:rsid w:val="00040158"/>
    <w:rsid w:val="000402C6"/>
    <w:rsid w:val="00040804"/>
    <w:rsid w:val="0004173F"/>
    <w:rsid w:val="00041FB5"/>
    <w:rsid w:val="000425A6"/>
    <w:rsid w:val="00042F54"/>
    <w:rsid w:val="00043352"/>
    <w:rsid w:val="000437BC"/>
    <w:rsid w:val="0004389C"/>
    <w:rsid w:val="00043B2F"/>
    <w:rsid w:val="00044526"/>
    <w:rsid w:val="0004539C"/>
    <w:rsid w:val="00046153"/>
    <w:rsid w:val="00046861"/>
    <w:rsid w:val="0004702E"/>
    <w:rsid w:val="0004777F"/>
    <w:rsid w:val="00047BFC"/>
    <w:rsid w:val="00050AA1"/>
    <w:rsid w:val="00050CCA"/>
    <w:rsid w:val="00050F07"/>
    <w:rsid w:val="00051689"/>
    <w:rsid w:val="00052353"/>
    <w:rsid w:val="00053100"/>
    <w:rsid w:val="00054020"/>
    <w:rsid w:val="00054163"/>
    <w:rsid w:val="0005417D"/>
    <w:rsid w:val="0005484C"/>
    <w:rsid w:val="00054A06"/>
    <w:rsid w:val="00054B83"/>
    <w:rsid w:val="000557E8"/>
    <w:rsid w:val="0005597B"/>
    <w:rsid w:val="00055D5F"/>
    <w:rsid w:val="00056167"/>
    <w:rsid w:val="000561EE"/>
    <w:rsid w:val="000562FF"/>
    <w:rsid w:val="0005735D"/>
    <w:rsid w:val="0006071D"/>
    <w:rsid w:val="00060866"/>
    <w:rsid w:val="00060917"/>
    <w:rsid w:val="00060A60"/>
    <w:rsid w:val="00061068"/>
    <w:rsid w:val="00061683"/>
    <w:rsid w:val="00061695"/>
    <w:rsid w:val="000623BD"/>
    <w:rsid w:val="00062438"/>
    <w:rsid w:val="000628E7"/>
    <w:rsid w:val="00063831"/>
    <w:rsid w:val="00064841"/>
    <w:rsid w:val="00064A48"/>
    <w:rsid w:val="0006506C"/>
    <w:rsid w:val="00065EF5"/>
    <w:rsid w:val="0006646A"/>
    <w:rsid w:val="0006681A"/>
    <w:rsid w:val="00067211"/>
    <w:rsid w:val="000675DE"/>
    <w:rsid w:val="00067B4E"/>
    <w:rsid w:val="000715E4"/>
    <w:rsid w:val="00071C3D"/>
    <w:rsid w:val="0007290B"/>
    <w:rsid w:val="00072D3C"/>
    <w:rsid w:val="00074A69"/>
    <w:rsid w:val="00074B97"/>
    <w:rsid w:val="000750EB"/>
    <w:rsid w:val="00075479"/>
    <w:rsid w:val="000762AC"/>
    <w:rsid w:val="00076837"/>
    <w:rsid w:val="00076AA6"/>
    <w:rsid w:val="00076CAF"/>
    <w:rsid w:val="000772BC"/>
    <w:rsid w:val="00077B73"/>
    <w:rsid w:val="00082025"/>
    <w:rsid w:val="000826E0"/>
    <w:rsid w:val="00083AD2"/>
    <w:rsid w:val="000843FD"/>
    <w:rsid w:val="00085036"/>
    <w:rsid w:val="000851E1"/>
    <w:rsid w:val="000861A1"/>
    <w:rsid w:val="000865FE"/>
    <w:rsid w:val="00090196"/>
    <w:rsid w:val="000906E9"/>
    <w:rsid w:val="000915C9"/>
    <w:rsid w:val="00091C45"/>
    <w:rsid w:val="000925B2"/>
    <w:rsid w:val="000927B3"/>
    <w:rsid w:val="00092D0A"/>
    <w:rsid w:val="00092E3D"/>
    <w:rsid w:val="00094D0E"/>
    <w:rsid w:val="00095DD3"/>
    <w:rsid w:val="00095DED"/>
    <w:rsid w:val="00096441"/>
    <w:rsid w:val="00096983"/>
    <w:rsid w:val="00096E7D"/>
    <w:rsid w:val="00096EA9"/>
    <w:rsid w:val="00097236"/>
    <w:rsid w:val="000979A4"/>
    <w:rsid w:val="00097D28"/>
    <w:rsid w:val="000992C8"/>
    <w:rsid w:val="000A02D6"/>
    <w:rsid w:val="000A05AD"/>
    <w:rsid w:val="000A220E"/>
    <w:rsid w:val="000A2664"/>
    <w:rsid w:val="000A2983"/>
    <w:rsid w:val="000A2B5C"/>
    <w:rsid w:val="000A2CAD"/>
    <w:rsid w:val="000A2DB9"/>
    <w:rsid w:val="000A3ED2"/>
    <w:rsid w:val="000A63FB"/>
    <w:rsid w:val="000A6F72"/>
    <w:rsid w:val="000A7263"/>
    <w:rsid w:val="000A7323"/>
    <w:rsid w:val="000A73EE"/>
    <w:rsid w:val="000A7445"/>
    <w:rsid w:val="000A773B"/>
    <w:rsid w:val="000A7992"/>
    <w:rsid w:val="000B044D"/>
    <w:rsid w:val="000B067B"/>
    <w:rsid w:val="000B1112"/>
    <w:rsid w:val="000B1571"/>
    <w:rsid w:val="000B160F"/>
    <w:rsid w:val="000B19EB"/>
    <w:rsid w:val="000B2345"/>
    <w:rsid w:val="000B2437"/>
    <w:rsid w:val="000B27E5"/>
    <w:rsid w:val="000B2C76"/>
    <w:rsid w:val="000B2D55"/>
    <w:rsid w:val="000B2FF6"/>
    <w:rsid w:val="000B3230"/>
    <w:rsid w:val="000B35FE"/>
    <w:rsid w:val="000B390D"/>
    <w:rsid w:val="000B3FCE"/>
    <w:rsid w:val="000B43B7"/>
    <w:rsid w:val="000B48EE"/>
    <w:rsid w:val="000B5238"/>
    <w:rsid w:val="000B55CC"/>
    <w:rsid w:val="000B58BA"/>
    <w:rsid w:val="000B5F45"/>
    <w:rsid w:val="000B7554"/>
    <w:rsid w:val="000B7B65"/>
    <w:rsid w:val="000B7C76"/>
    <w:rsid w:val="000B7D38"/>
    <w:rsid w:val="000C0341"/>
    <w:rsid w:val="000C0ABE"/>
    <w:rsid w:val="000C19E0"/>
    <w:rsid w:val="000C35DB"/>
    <w:rsid w:val="000C3F17"/>
    <w:rsid w:val="000C4BEB"/>
    <w:rsid w:val="000C4D54"/>
    <w:rsid w:val="000C5372"/>
    <w:rsid w:val="000C5C33"/>
    <w:rsid w:val="000C6122"/>
    <w:rsid w:val="000C7D56"/>
    <w:rsid w:val="000D099D"/>
    <w:rsid w:val="000D0BE0"/>
    <w:rsid w:val="000D1DAF"/>
    <w:rsid w:val="000D30FE"/>
    <w:rsid w:val="000D4F30"/>
    <w:rsid w:val="000D5017"/>
    <w:rsid w:val="000D5406"/>
    <w:rsid w:val="000D6090"/>
    <w:rsid w:val="000D6410"/>
    <w:rsid w:val="000D6460"/>
    <w:rsid w:val="000D6863"/>
    <w:rsid w:val="000D6B81"/>
    <w:rsid w:val="000D6DCE"/>
    <w:rsid w:val="000D770E"/>
    <w:rsid w:val="000E0E28"/>
    <w:rsid w:val="000E0EB6"/>
    <w:rsid w:val="000E1BCE"/>
    <w:rsid w:val="000E287A"/>
    <w:rsid w:val="000E2CC4"/>
    <w:rsid w:val="000E2EF4"/>
    <w:rsid w:val="000E3041"/>
    <w:rsid w:val="000E3282"/>
    <w:rsid w:val="000E32A6"/>
    <w:rsid w:val="000E3FF8"/>
    <w:rsid w:val="000E466A"/>
    <w:rsid w:val="000E4AB2"/>
    <w:rsid w:val="000E5FEE"/>
    <w:rsid w:val="000E6203"/>
    <w:rsid w:val="000E65D2"/>
    <w:rsid w:val="000E6B3B"/>
    <w:rsid w:val="000E6DC0"/>
    <w:rsid w:val="000F0244"/>
    <w:rsid w:val="000F056C"/>
    <w:rsid w:val="000F0B4A"/>
    <w:rsid w:val="000F1ECB"/>
    <w:rsid w:val="000F1F78"/>
    <w:rsid w:val="000F241A"/>
    <w:rsid w:val="000F2DE5"/>
    <w:rsid w:val="000F34D5"/>
    <w:rsid w:val="000F362A"/>
    <w:rsid w:val="000F363C"/>
    <w:rsid w:val="000F3B8D"/>
    <w:rsid w:val="000F40B8"/>
    <w:rsid w:val="000F5BA3"/>
    <w:rsid w:val="000F6DF7"/>
    <w:rsid w:val="000FA42A"/>
    <w:rsid w:val="001003CB"/>
    <w:rsid w:val="001007B9"/>
    <w:rsid w:val="00101431"/>
    <w:rsid w:val="00101BEC"/>
    <w:rsid w:val="001025E7"/>
    <w:rsid w:val="001026A5"/>
    <w:rsid w:val="00102C7D"/>
    <w:rsid w:val="001033ED"/>
    <w:rsid w:val="0010364C"/>
    <w:rsid w:val="001037A9"/>
    <w:rsid w:val="00103DA4"/>
    <w:rsid w:val="00103F1F"/>
    <w:rsid w:val="001045D9"/>
    <w:rsid w:val="00104856"/>
    <w:rsid w:val="00104B9D"/>
    <w:rsid w:val="00104D21"/>
    <w:rsid w:val="00105BDB"/>
    <w:rsid w:val="00105E74"/>
    <w:rsid w:val="00105EC3"/>
    <w:rsid w:val="001063DC"/>
    <w:rsid w:val="0010698C"/>
    <w:rsid w:val="00106FCD"/>
    <w:rsid w:val="00107EF8"/>
    <w:rsid w:val="0011018D"/>
    <w:rsid w:val="0011043E"/>
    <w:rsid w:val="001106C5"/>
    <w:rsid w:val="00110CC8"/>
    <w:rsid w:val="00112169"/>
    <w:rsid w:val="001128E1"/>
    <w:rsid w:val="00112F93"/>
    <w:rsid w:val="00113847"/>
    <w:rsid w:val="00113C06"/>
    <w:rsid w:val="00113EC5"/>
    <w:rsid w:val="00114269"/>
    <w:rsid w:val="0011575D"/>
    <w:rsid w:val="00115CBC"/>
    <w:rsid w:val="001165AB"/>
    <w:rsid w:val="00116E0D"/>
    <w:rsid w:val="001177EC"/>
    <w:rsid w:val="001178FD"/>
    <w:rsid w:val="0012014E"/>
    <w:rsid w:val="001209DD"/>
    <w:rsid w:val="00120D95"/>
    <w:rsid w:val="001217A9"/>
    <w:rsid w:val="00121A8C"/>
    <w:rsid w:val="00122BC0"/>
    <w:rsid w:val="00122F2D"/>
    <w:rsid w:val="0012305D"/>
    <w:rsid w:val="00123A93"/>
    <w:rsid w:val="00123DBD"/>
    <w:rsid w:val="001243F1"/>
    <w:rsid w:val="001248D9"/>
    <w:rsid w:val="00125286"/>
    <w:rsid w:val="0012581B"/>
    <w:rsid w:val="00125B33"/>
    <w:rsid w:val="0012676E"/>
    <w:rsid w:val="001271B4"/>
    <w:rsid w:val="001273B2"/>
    <w:rsid w:val="00127BD6"/>
    <w:rsid w:val="00127F81"/>
    <w:rsid w:val="00130888"/>
    <w:rsid w:val="00130CF8"/>
    <w:rsid w:val="00130DEB"/>
    <w:rsid w:val="0013112F"/>
    <w:rsid w:val="00131196"/>
    <w:rsid w:val="001317B5"/>
    <w:rsid w:val="001318A4"/>
    <w:rsid w:val="00131EEC"/>
    <w:rsid w:val="001326F6"/>
    <w:rsid w:val="00132A00"/>
    <w:rsid w:val="00133372"/>
    <w:rsid w:val="00133507"/>
    <w:rsid w:val="00133A49"/>
    <w:rsid w:val="0013419B"/>
    <w:rsid w:val="001343F5"/>
    <w:rsid w:val="00134516"/>
    <w:rsid w:val="00136A9E"/>
    <w:rsid w:val="001370BD"/>
    <w:rsid w:val="00137358"/>
    <w:rsid w:val="00137B76"/>
    <w:rsid w:val="00137CAE"/>
    <w:rsid w:val="00137E2C"/>
    <w:rsid w:val="00137F3A"/>
    <w:rsid w:val="00142996"/>
    <w:rsid w:val="00142FB9"/>
    <w:rsid w:val="00142FCF"/>
    <w:rsid w:val="00143237"/>
    <w:rsid w:val="001434CC"/>
    <w:rsid w:val="00144BBA"/>
    <w:rsid w:val="00144C5C"/>
    <w:rsid w:val="00145160"/>
    <w:rsid w:val="0014594F"/>
    <w:rsid w:val="0014618B"/>
    <w:rsid w:val="001465B5"/>
    <w:rsid w:val="0014677D"/>
    <w:rsid w:val="001471DA"/>
    <w:rsid w:val="00147C63"/>
    <w:rsid w:val="0015099F"/>
    <w:rsid w:val="00150B8E"/>
    <w:rsid w:val="001511FA"/>
    <w:rsid w:val="00152055"/>
    <w:rsid w:val="001521B8"/>
    <w:rsid w:val="001545E5"/>
    <w:rsid w:val="001550FB"/>
    <w:rsid w:val="001556EB"/>
    <w:rsid w:val="00155B3C"/>
    <w:rsid w:val="00155E0B"/>
    <w:rsid w:val="00155E69"/>
    <w:rsid w:val="00155F67"/>
    <w:rsid w:val="0015622C"/>
    <w:rsid w:val="00156266"/>
    <w:rsid w:val="00157ABB"/>
    <w:rsid w:val="00157E9D"/>
    <w:rsid w:val="00160209"/>
    <w:rsid w:val="00160432"/>
    <w:rsid w:val="00161691"/>
    <w:rsid w:val="00162091"/>
    <w:rsid w:val="001626A5"/>
    <w:rsid w:val="00163138"/>
    <w:rsid w:val="00163216"/>
    <w:rsid w:val="001632D7"/>
    <w:rsid w:val="001633D0"/>
    <w:rsid w:val="00164561"/>
    <w:rsid w:val="00164685"/>
    <w:rsid w:val="00164B32"/>
    <w:rsid w:val="00164F02"/>
    <w:rsid w:val="00165CC9"/>
    <w:rsid w:val="0016631D"/>
    <w:rsid w:val="001666AF"/>
    <w:rsid w:val="00166A2E"/>
    <w:rsid w:val="00166B29"/>
    <w:rsid w:val="00166C22"/>
    <w:rsid w:val="00166EF9"/>
    <w:rsid w:val="001710A6"/>
    <w:rsid w:val="001715A0"/>
    <w:rsid w:val="00171766"/>
    <w:rsid w:val="00171C0A"/>
    <w:rsid w:val="00171E18"/>
    <w:rsid w:val="001726B5"/>
    <w:rsid w:val="00172749"/>
    <w:rsid w:val="00172897"/>
    <w:rsid w:val="00172F4D"/>
    <w:rsid w:val="00173863"/>
    <w:rsid w:val="0017401C"/>
    <w:rsid w:val="0017450D"/>
    <w:rsid w:val="001746D8"/>
    <w:rsid w:val="00174BCC"/>
    <w:rsid w:val="00174C8A"/>
    <w:rsid w:val="00174DF5"/>
    <w:rsid w:val="00175357"/>
    <w:rsid w:val="00176177"/>
    <w:rsid w:val="00176662"/>
    <w:rsid w:val="00179009"/>
    <w:rsid w:val="00180B56"/>
    <w:rsid w:val="00180DC7"/>
    <w:rsid w:val="00180FB9"/>
    <w:rsid w:val="00181049"/>
    <w:rsid w:val="00181158"/>
    <w:rsid w:val="001814AD"/>
    <w:rsid w:val="001817D6"/>
    <w:rsid w:val="00181A63"/>
    <w:rsid w:val="00181CBF"/>
    <w:rsid w:val="0018219D"/>
    <w:rsid w:val="00183B66"/>
    <w:rsid w:val="00183DF6"/>
    <w:rsid w:val="001842E1"/>
    <w:rsid w:val="00186B6F"/>
    <w:rsid w:val="00187453"/>
    <w:rsid w:val="00190101"/>
    <w:rsid w:val="00190D9B"/>
    <w:rsid w:val="00192752"/>
    <w:rsid w:val="00193B6A"/>
    <w:rsid w:val="00194411"/>
    <w:rsid w:val="0019441B"/>
    <w:rsid w:val="00194B38"/>
    <w:rsid w:val="00194D5B"/>
    <w:rsid w:val="001950FD"/>
    <w:rsid w:val="001954AE"/>
    <w:rsid w:val="00195D65"/>
    <w:rsid w:val="00195DC1"/>
    <w:rsid w:val="00196409"/>
    <w:rsid w:val="00196798"/>
    <w:rsid w:val="00196A98"/>
    <w:rsid w:val="0019761F"/>
    <w:rsid w:val="001978A7"/>
    <w:rsid w:val="001A009A"/>
    <w:rsid w:val="001A03CF"/>
    <w:rsid w:val="001A19A7"/>
    <w:rsid w:val="001A2EC2"/>
    <w:rsid w:val="001A2EDA"/>
    <w:rsid w:val="001A3242"/>
    <w:rsid w:val="001A3922"/>
    <w:rsid w:val="001A3AED"/>
    <w:rsid w:val="001A4377"/>
    <w:rsid w:val="001A4AF0"/>
    <w:rsid w:val="001A528A"/>
    <w:rsid w:val="001A5E31"/>
    <w:rsid w:val="001A6E3A"/>
    <w:rsid w:val="001A77C9"/>
    <w:rsid w:val="001B0288"/>
    <w:rsid w:val="001B17C3"/>
    <w:rsid w:val="001B2159"/>
    <w:rsid w:val="001B45B8"/>
    <w:rsid w:val="001B528D"/>
    <w:rsid w:val="001B55B2"/>
    <w:rsid w:val="001B5853"/>
    <w:rsid w:val="001B6B24"/>
    <w:rsid w:val="001B6BA4"/>
    <w:rsid w:val="001B6D8F"/>
    <w:rsid w:val="001B7293"/>
    <w:rsid w:val="001B76DA"/>
    <w:rsid w:val="001B7A8D"/>
    <w:rsid w:val="001B7FAE"/>
    <w:rsid w:val="001C071C"/>
    <w:rsid w:val="001C1B4D"/>
    <w:rsid w:val="001C2417"/>
    <w:rsid w:val="001C26D7"/>
    <w:rsid w:val="001C2895"/>
    <w:rsid w:val="001C2A89"/>
    <w:rsid w:val="001C30A7"/>
    <w:rsid w:val="001C35FD"/>
    <w:rsid w:val="001C46C0"/>
    <w:rsid w:val="001C520F"/>
    <w:rsid w:val="001C53D2"/>
    <w:rsid w:val="001C5E03"/>
    <w:rsid w:val="001C5EB9"/>
    <w:rsid w:val="001C61C1"/>
    <w:rsid w:val="001C6C23"/>
    <w:rsid w:val="001C6FAA"/>
    <w:rsid w:val="001C7701"/>
    <w:rsid w:val="001D009B"/>
    <w:rsid w:val="001D060B"/>
    <w:rsid w:val="001D085B"/>
    <w:rsid w:val="001D0F18"/>
    <w:rsid w:val="001D1855"/>
    <w:rsid w:val="001D198B"/>
    <w:rsid w:val="001D1DEF"/>
    <w:rsid w:val="001D2363"/>
    <w:rsid w:val="001D274E"/>
    <w:rsid w:val="001D2960"/>
    <w:rsid w:val="001D3D79"/>
    <w:rsid w:val="001D3E20"/>
    <w:rsid w:val="001D3ECE"/>
    <w:rsid w:val="001D3F64"/>
    <w:rsid w:val="001D4D03"/>
    <w:rsid w:val="001D5005"/>
    <w:rsid w:val="001D52BE"/>
    <w:rsid w:val="001D704A"/>
    <w:rsid w:val="001E13CC"/>
    <w:rsid w:val="001E146E"/>
    <w:rsid w:val="001E2D12"/>
    <w:rsid w:val="001E3122"/>
    <w:rsid w:val="001E3395"/>
    <w:rsid w:val="001E44BC"/>
    <w:rsid w:val="001E544F"/>
    <w:rsid w:val="001E6735"/>
    <w:rsid w:val="001E7353"/>
    <w:rsid w:val="001E74F4"/>
    <w:rsid w:val="001E7D84"/>
    <w:rsid w:val="001E7F77"/>
    <w:rsid w:val="001F0CCE"/>
    <w:rsid w:val="001F1497"/>
    <w:rsid w:val="001F23FB"/>
    <w:rsid w:val="001F4455"/>
    <w:rsid w:val="001F6330"/>
    <w:rsid w:val="001F667E"/>
    <w:rsid w:val="001F68C8"/>
    <w:rsid w:val="001F6E65"/>
    <w:rsid w:val="001F77FA"/>
    <w:rsid w:val="001F7A57"/>
    <w:rsid w:val="00200C39"/>
    <w:rsid w:val="00200F9E"/>
    <w:rsid w:val="0020159C"/>
    <w:rsid w:val="00202EAA"/>
    <w:rsid w:val="00202F83"/>
    <w:rsid w:val="002031A4"/>
    <w:rsid w:val="002036E2"/>
    <w:rsid w:val="002037EF"/>
    <w:rsid w:val="00203958"/>
    <w:rsid w:val="00203E34"/>
    <w:rsid w:val="002043FF"/>
    <w:rsid w:val="00204690"/>
    <w:rsid w:val="002055A6"/>
    <w:rsid w:val="002057D9"/>
    <w:rsid w:val="00205FED"/>
    <w:rsid w:val="0020709D"/>
    <w:rsid w:val="00207B44"/>
    <w:rsid w:val="002104DD"/>
    <w:rsid w:val="002107C7"/>
    <w:rsid w:val="00210AA8"/>
    <w:rsid w:val="00210B78"/>
    <w:rsid w:val="0021230D"/>
    <w:rsid w:val="00212517"/>
    <w:rsid w:val="00212870"/>
    <w:rsid w:val="00212E68"/>
    <w:rsid w:val="00212FD6"/>
    <w:rsid w:val="00213A1C"/>
    <w:rsid w:val="00213BBB"/>
    <w:rsid w:val="00214F35"/>
    <w:rsid w:val="002155A3"/>
    <w:rsid w:val="00215DD6"/>
    <w:rsid w:val="00216713"/>
    <w:rsid w:val="00216B15"/>
    <w:rsid w:val="00216B20"/>
    <w:rsid w:val="00216FA8"/>
    <w:rsid w:val="0022036C"/>
    <w:rsid w:val="00220497"/>
    <w:rsid w:val="002205A8"/>
    <w:rsid w:val="00220ACC"/>
    <w:rsid w:val="00221A7E"/>
    <w:rsid w:val="00222389"/>
    <w:rsid w:val="00222899"/>
    <w:rsid w:val="00222A86"/>
    <w:rsid w:val="002249F8"/>
    <w:rsid w:val="00225024"/>
    <w:rsid w:val="00225032"/>
    <w:rsid w:val="00226B1F"/>
    <w:rsid w:val="00226F43"/>
    <w:rsid w:val="0022713D"/>
    <w:rsid w:val="00230576"/>
    <w:rsid w:val="00230ABC"/>
    <w:rsid w:val="002314C1"/>
    <w:rsid w:val="00233714"/>
    <w:rsid w:val="00235725"/>
    <w:rsid w:val="00235A12"/>
    <w:rsid w:val="00237992"/>
    <w:rsid w:val="002379A3"/>
    <w:rsid w:val="002379EF"/>
    <w:rsid w:val="002379F3"/>
    <w:rsid w:val="00240703"/>
    <w:rsid w:val="00240E81"/>
    <w:rsid w:val="002413F5"/>
    <w:rsid w:val="00241A2A"/>
    <w:rsid w:val="00242404"/>
    <w:rsid w:val="00242453"/>
    <w:rsid w:val="002429FE"/>
    <w:rsid w:val="00242B4F"/>
    <w:rsid w:val="002434A5"/>
    <w:rsid w:val="00244AFD"/>
    <w:rsid w:val="0024602D"/>
    <w:rsid w:val="00250264"/>
    <w:rsid w:val="002502B5"/>
    <w:rsid w:val="00250929"/>
    <w:rsid w:val="00251811"/>
    <w:rsid w:val="00252090"/>
    <w:rsid w:val="002520AC"/>
    <w:rsid w:val="0025249C"/>
    <w:rsid w:val="002532D4"/>
    <w:rsid w:val="00253EAB"/>
    <w:rsid w:val="00254B68"/>
    <w:rsid w:val="00255410"/>
    <w:rsid w:val="00256088"/>
    <w:rsid w:val="002564E3"/>
    <w:rsid w:val="0025668A"/>
    <w:rsid w:val="00257155"/>
    <w:rsid w:val="002573AB"/>
    <w:rsid w:val="0025749B"/>
    <w:rsid w:val="00260CC5"/>
    <w:rsid w:val="00260FC9"/>
    <w:rsid w:val="0026105A"/>
    <w:rsid w:val="00261A7F"/>
    <w:rsid w:val="00261D2B"/>
    <w:rsid w:val="00261FAA"/>
    <w:rsid w:val="00265199"/>
    <w:rsid w:val="00265C31"/>
    <w:rsid w:val="00265E68"/>
    <w:rsid w:val="002664DC"/>
    <w:rsid w:val="00266E01"/>
    <w:rsid w:val="002673E0"/>
    <w:rsid w:val="00267FC7"/>
    <w:rsid w:val="00270214"/>
    <w:rsid w:val="002702F1"/>
    <w:rsid w:val="0027069E"/>
    <w:rsid w:val="00271BA2"/>
    <w:rsid w:val="00273E0A"/>
    <w:rsid w:val="00273EB8"/>
    <w:rsid w:val="002740CC"/>
    <w:rsid w:val="00274FE9"/>
    <w:rsid w:val="00277767"/>
    <w:rsid w:val="00277B94"/>
    <w:rsid w:val="00277C04"/>
    <w:rsid w:val="002801CE"/>
    <w:rsid w:val="002807A6"/>
    <w:rsid w:val="00280F6A"/>
    <w:rsid w:val="002811A4"/>
    <w:rsid w:val="0028239B"/>
    <w:rsid w:val="00282BB4"/>
    <w:rsid w:val="00282BE4"/>
    <w:rsid w:val="00282C6F"/>
    <w:rsid w:val="00282E6A"/>
    <w:rsid w:val="00283F59"/>
    <w:rsid w:val="00284511"/>
    <w:rsid w:val="00285674"/>
    <w:rsid w:val="00285D49"/>
    <w:rsid w:val="00286185"/>
    <w:rsid w:val="0028641A"/>
    <w:rsid w:val="00286983"/>
    <w:rsid w:val="00286C12"/>
    <w:rsid w:val="00286EE2"/>
    <w:rsid w:val="0028722C"/>
    <w:rsid w:val="00287A42"/>
    <w:rsid w:val="002901E4"/>
    <w:rsid w:val="00290785"/>
    <w:rsid w:val="0029117F"/>
    <w:rsid w:val="002917DF"/>
    <w:rsid w:val="00291EEB"/>
    <w:rsid w:val="00292853"/>
    <w:rsid w:val="00292A37"/>
    <w:rsid w:val="00293A88"/>
    <w:rsid w:val="002940C1"/>
    <w:rsid w:val="002943B3"/>
    <w:rsid w:val="002947C4"/>
    <w:rsid w:val="0029480F"/>
    <w:rsid w:val="00294836"/>
    <w:rsid w:val="00294A44"/>
    <w:rsid w:val="00295277"/>
    <w:rsid w:val="0029538B"/>
    <w:rsid w:val="00296EBF"/>
    <w:rsid w:val="0029733E"/>
    <w:rsid w:val="00297383"/>
    <w:rsid w:val="002973CD"/>
    <w:rsid w:val="002976E8"/>
    <w:rsid w:val="0029789C"/>
    <w:rsid w:val="002A0821"/>
    <w:rsid w:val="002A0A21"/>
    <w:rsid w:val="002A10F3"/>
    <w:rsid w:val="002A1112"/>
    <w:rsid w:val="002A1A25"/>
    <w:rsid w:val="002A1ECD"/>
    <w:rsid w:val="002A267C"/>
    <w:rsid w:val="002A3F9A"/>
    <w:rsid w:val="002A4373"/>
    <w:rsid w:val="002A4748"/>
    <w:rsid w:val="002A4CF1"/>
    <w:rsid w:val="002A50A9"/>
    <w:rsid w:val="002A5174"/>
    <w:rsid w:val="002A5479"/>
    <w:rsid w:val="002A5C8D"/>
    <w:rsid w:val="002A66E0"/>
    <w:rsid w:val="002A74C8"/>
    <w:rsid w:val="002A797F"/>
    <w:rsid w:val="002A7B71"/>
    <w:rsid w:val="002A7BC5"/>
    <w:rsid w:val="002A7D6A"/>
    <w:rsid w:val="002B0144"/>
    <w:rsid w:val="002B0396"/>
    <w:rsid w:val="002B10C7"/>
    <w:rsid w:val="002B131D"/>
    <w:rsid w:val="002B13A8"/>
    <w:rsid w:val="002B1754"/>
    <w:rsid w:val="002B1B14"/>
    <w:rsid w:val="002B247D"/>
    <w:rsid w:val="002B254E"/>
    <w:rsid w:val="002B284C"/>
    <w:rsid w:val="002B2DF1"/>
    <w:rsid w:val="002B36C2"/>
    <w:rsid w:val="002B3F58"/>
    <w:rsid w:val="002B41E8"/>
    <w:rsid w:val="002B420D"/>
    <w:rsid w:val="002B4365"/>
    <w:rsid w:val="002B450C"/>
    <w:rsid w:val="002B47B2"/>
    <w:rsid w:val="002B4995"/>
    <w:rsid w:val="002B5187"/>
    <w:rsid w:val="002B54A0"/>
    <w:rsid w:val="002B56A0"/>
    <w:rsid w:val="002B5D42"/>
    <w:rsid w:val="002B5DC4"/>
    <w:rsid w:val="002B6D30"/>
    <w:rsid w:val="002B6D5F"/>
    <w:rsid w:val="002B782D"/>
    <w:rsid w:val="002C063D"/>
    <w:rsid w:val="002C0910"/>
    <w:rsid w:val="002C0BE9"/>
    <w:rsid w:val="002C0FB5"/>
    <w:rsid w:val="002C163D"/>
    <w:rsid w:val="002C1BC3"/>
    <w:rsid w:val="002C2C50"/>
    <w:rsid w:val="002C3DFF"/>
    <w:rsid w:val="002C3EC1"/>
    <w:rsid w:val="002C46D3"/>
    <w:rsid w:val="002C4B50"/>
    <w:rsid w:val="002C4DD0"/>
    <w:rsid w:val="002C57EF"/>
    <w:rsid w:val="002C6AFB"/>
    <w:rsid w:val="002C6F72"/>
    <w:rsid w:val="002C759A"/>
    <w:rsid w:val="002C7EEC"/>
    <w:rsid w:val="002C7FBB"/>
    <w:rsid w:val="002D091C"/>
    <w:rsid w:val="002D1148"/>
    <w:rsid w:val="002D184C"/>
    <w:rsid w:val="002D3CF3"/>
    <w:rsid w:val="002D440B"/>
    <w:rsid w:val="002D4C93"/>
    <w:rsid w:val="002D4ECB"/>
    <w:rsid w:val="002D5E04"/>
    <w:rsid w:val="002D6629"/>
    <w:rsid w:val="002D720D"/>
    <w:rsid w:val="002D7B4B"/>
    <w:rsid w:val="002E2233"/>
    <w:rsid w:val="002E27F6"/>
    <w:rsid w:val="002E315C"/>
    <w:rsid w:val="002E4332"/>
    <w:rsid w:val="002E4388"/>
    <w:rsid w:val="002E57C7"/>
    <w:rsid w:val="002E5D2B"/>
    <w:rsid w:val="002E6CDE"/>
    <w:rsid w:val="002E6D27"/>
    <w:rsid w:val="002E7236"/>
    <w:rsid w:val="002F0543"/>
    <w:rsid w:val="002F1020"/>
    <w:rsid w:val="002F146F"/>
    <w:rsid w:val="002F1C5F"/>
    <w:rsid w:val="002F1E20"/>
    <w:rsid w:val="002F1EFA"/>
    <w:rsid w:val="002F2141"/>
    <w:rsid w:val="002F3466"/>
    <w:rsid w:val="002F3E0C"/>
    <w:rsid w:val="002F4324"/>
    <w:rsid w:val="002F4E50"/>
    <w:rsid w:val="002F4F81"/>
    <w:rsid w:val="002F501B"/>
    <w:rsid w:val="002F61C1"/>
    <w:rsid w:val="002F61FF"/>
    <w:rsid w:val="002F67C3"/>
    <w:rsid w:val="002F6B5C"/>
    <w:rsid w:val="003000E1"/>
    <w:rsid w:val="003006E3"/>
    <w:rsid w:val="00300CC4"/>
    <w:rsid w:val="0030100B"/>
    <w:rsid w:val="00302501"/>
    <w:rsid w:val="0030261A"/>
    <w:rsid w:val="00302D39"/>
    <w:rsid w:val="00302EE3"/>
    <w:rsid w:val="003033CC"/>
    <w:rsid w:val="00303974"/>
    <w:rsid w:val="003043CB"/>
    <w:rsid w:val="0030477D"/>
    <w:rsid w:val="00305B9D"/>
    <w:rsid w:val="00306B19"/>
    <w:rsid w:val="00306C11"/>
    <w:rsid w:val="00306E2C"/>
    <w:rsid w:val="00307547"/>
    <w:rsid w:val="00307752"/>
    <w:rsid w:val="00310138"/>
    <w:rsid w:val="003106A1"/>
    <w:rsid w:val="00310D44"/>
    <w:rsid w:val="003112FE"/>
    <w:rsid w:val="00312C06"/>
    <w:rsid w:val="00312C98"/>
    <w:rsid w:val="0031324D"/>
    <w:rsid w:val="0031338B"/>
    <w:rsid w:val="003136C9"/>
    <w:rsid w:val="0031420B"/>
    <w:rsid w:val="003143E0"/>
    <w:rsid w:val="00314581"/>
    <w:rsid w:val="00315247"/>
    <w:rsid w:val="00315519"/>
    <w:rsid w:val="0031553D"/>
    <w:rsid w:val="00315C75"/>
    <w:rsid w:val="00315FD5"/>
    <w:rsid w:val="0031767E"/>
    <w:rsid w:val="00317B98"/>
    <w:rsid w:val="0032017F"/>
    <w:rsid w:val="0032098A"/>
    <w:rsid w:val="003209F1"/>
    <w:rsid w:val="00320C54"/>
    <w:rsid w:val="00322BB1"/>
    <w:rsid w:val="00323114"/>
    <w:rsid w:val="003235C0"/>
    <w:rsid w:val="003239AC"/>
    <w:rsid w:val="00323F37"/>
    <w:rsid w:val="00324577"/>
    <w:rsid w:val="003247AF"/>
    <w:rsid w:val="00325624"/>
    <w:rsid w:val="0032645D"/>
    <w:rsid w:val="00326B11"/>
    <w:rsid w:val="00327429"/>
    <w:rsid w:val="0032767D"/>
    <w:rsid w:val="00331079"/>
    <w:rsid w:val="00331413"/>
    <w:rsid w:val="00331A72"/>
    <w:rsid w:val="00332D1A"/>
    <w:rsid w:val="00333254"/>
    <w:rsid w:val="00334009"/>
    <w:rsid w:val="003340F9"/>
    <w:rsid w:val="00334CF6"/>
    <w:rsid w:val="00334D80"/>
    <w:rsid w:val="003354D7"/>
    <w:rsid w:val="003354E9"/>
    <w:rsid w:val="00335712"/>
    <w:rsid w:val="00336D2A"/>
    <w:rsid w:val="00336DD8"/>
    <w:rsid w:val="00337F47"/>
    <w:rsid w:val="0034059F"/>
    <w:rsid w:val="003415C3"/>
    <w:rsid w:val="00341696"/>
    <w:rsid w:val="003419BE"/>
    <w:rsid w:val="00342278"/>
    <w:rsid w:val="00342665"/>
    <w:rsid w:val="00342F68"/>
    <w:rsid w:val="00343711"/>
    <w:rsid w:val="003445C8"/>
    <w:rsid w:val="0034486A"/>
    <w:rsid w:val="003448D6"/>
    <w:rsid w:val="00344C90"/>
    <w:rsid w:val="0034655F"/>
    <w:rsid w:val="0034780E"/>
    <w:rsid w:val="00347840"/>
    <w:rsid w:val="00347B7C"/>
    <w:rsid w:val="00348C81"/>
    <w:rsid w:val="0034C87F"/>
    <w:rsid w:val="003508BF"/>
    <w:rsid w:val="00350B25"/>
    <w:rsid w:val="00351E66"/>
    <w:rsid w:val="00352FDF"/>
    <w:rsid w:val="00353099"/>
    <w:rsid w:val="00353A1C"/>
    <w:rsid w:val="00353A78"/>
    <w:rsid w:val="003541C8"/>
    <w:rsid w:val="00354EAF"/>
    <w:rsid w:val="0035512E"/>
    <w:rsid w:val="0035547D"/>
    <w:rsid w:val="00355591"/>
    <w:rsid w:val="00356C68"/>
    <w:rsid w:val="00356CD5"/>
    <w:rsid w:val="00357347"/>
    <w:rsid w:val="00357C86"/>
    <w:rsid w:val="0035BD28"/>
    <w:rsid w:val="0036084C"/>
    <w:rsid w:val="00360DEA"/>
    <w:rsid w:val="0036153F"/>
    <w:rsid w:val="0036253B"/>
    <w:rsid w:val="00362664"/>
    <w:rsid w:val="003626E6"/>
    <w:rsid w:val="0036278F"/>
    <w:rsid w:val="00362C97"/>
    <w:rsid w:val="00362D7D"/>
    <w:rsid w:val="00365160"/>
    <w:rsid w:val="003657B2"/>
    <w:rsid w:val="00365C3A"/>
    <w:rsid w:val="003662F7"/>
    <w:rsid w:val="00366354"/>
    <w:rsid w:val="00366582"/>
    <w:rsid w:val="00366C45"/>
    <w:rsid w:val="00367037"/>
    <w:rsid w:val="00370C26"/>
    <w:rsid w:val="00371D6B"/>
    <w:rsid w:val="003721A7"/>
    <w:rsid w:val="0037227E"/>
    <w:rsid w:val="003735D2"/>
    <w:rsid w:val="0037367B"/>
    <w:rsid w:val="00374F55"/>
    <w:rsid w:val="0037500D"/>
    <w:rsid w:val="00375526"/>
    <w:rsid w:val="00375621"/>
    <w:rsid w:val="0037613A"/>
    <w:rsid w:val="00376232"/>
    <w:rsid w:val="00376D65"/>
    <w:rsid w:val="00377E43"/>
    <w:rsid w:val="00380436"/>
    <w:rsid w:val="00380576"/>
    <w:rsid w:val="003808F4"/>
    <w:rsid w:val="00381398"/>
    <w:rsid w:val="003816A0"/>
    <w:rsid w:val="00381F06"/>
    <w:rsid w:val="0038344A"/>
    <w:rsid w:val="00383AC4"/>
    <w:rsid w:val="00384092"/>
    <w:rsid w:val="00384612"/>
    <w:rsid w:val="00384A56"/>
    <w:rsid w:val="00384C1D"/>
    <w:rsid w:val="00384DDF"/>
    <w:rsid w:val="00384E04"/>
    <w:rsid w:val="0038500D"/>
    <w:rsid w:val="00385161"/>
    <w:rsid w:val="00385313"/>
    <w:rsid w:val="00386951"/>
    <w:rsid w:val="0038788C"/>
    <w:rsid w:val="00387A64"/>
    <w:rsid w:val="00387AA3"/>
    <w:rsid w:val="0039100B"/>
    <w:rsid w:val="00391349"/>
    <w:rsid w:val="00391910"/>
    <w:rsid w:val="00394363"/>
    <w:rsid w:val="0039479E"/>
    <w:rsid w:val="00394A3D"/>
    <w:rsid w:val="00394FAF"/>
    <w:rsid w:val="0039669D"/>
    <w:rsid w:val="0039704A"/>
    <w:rsid w:val="00397321"/>
    <w:rsid w:val="00397493"/>
    <w:rsid w:val="0039759C"/>
    <w:rsid w:val="003975FF"/>
    <w:rsid w:val="003A05C0"/>
    <w:rsid w:val="003A089C"/>
    <w:rsid w:val="003A0F35"/>
    <w:rsid w:val="003A1396"/>
    <w:rsid w:val="003A19FC"/>
    <w:rsid w:val="003A25A6"/>
    <w:rsid w:val="003A2614"/>
    <w:rsid w:val="003A3950"/>
    <w:rsid w:val="003A46D2"/>
    <w:rsid w:val="003A4B10"/>
    <w:rsid w:val="003A4B7C"/>
    <w:rsid w:val="003A5B6C"/>
    <w:rsid w:val="003A5E05"/>
    <w:rsid w:val="003A729A"/>
    <w:rsid w:val="003A7E7E"/>
    <w:rsid w:val="003B04B1"/>
    <w:rsid w:val="003B118D"/>
    <w:rsid w:val="003B1BEA"/>
    <w:rsid w:val="003B1DFA"/>
    <w:rsid w:val="003B22D5"/>
    <w:rsid w:val="003B2538"/>
    <w:rsid w:val="003B262D"/>
    <w:rsid w:val="003B31E8"/>
    <w:rsid w:val="003B4ED9"/>
    <w:rsid w:val="003B5888"/>
    <w:rsid w:val="003B7D4A"/>
    <w:rsid w:val="003C0094"/>
    <w:rsid w:val="003C0150"/>
    <w:rsid w:val="003C03F1"/>
    <w:rsid w:val="003C07E3"/>
    <w:rsid w:val="003C1127"/>
    <w:rsid w:val="003C1393"/>
    <w:rsid w:val="003C202C"/>
    <w:rsid w:val="003C2370"/>
    <w:rsid w:val="003C2431"/>
    <w:rsid w:val="003C2AD6"/>
    <w:rsid w:val="003C2DD0"/>
    <w:rsid w:val="003C3AEE"/>
    <w:rsid w:val="003C3D04"/>
    <w:rsid w:val="003C495C"/>
    <w:rsid w:val="003C4AC3"/>
    <w:rsid w:val="003C4AD1"/>
    <w:rsid w:val="003C767F"/>
    <w:rsid w:val="003C78A9"/>
    <w:rsid w:val="003C78C4"/>
    <w:rsid w:val="003D03DA"/>
    <w:rsid w:val="003D0BD0"/>
    <w:rsid w:val="003D148C"/>
    <w:rsid w:val="003D19CD"/>
    <w:rsid w:val="003D27CE"/>
    <w:rsid w:val="003D33EB"/>
    <w:rsid w:val="003D41CF"/>
    <w:rsid w:val="003D4750"/>
    <w:rsid w:val="003D5AEE"/>
    <w:rsid w:val="003D5E8D"/>
    <w:rsid w:val="003D6183"/>
    <w:rsid w:val="003D670D"/>
    <w:rsid w:val="003D6CB4"/>
    <w:rsid w:val="003D75C8"/>
    <w:rsid w:val="003D76D6"/>
    <w:rsid w:val="003D7F7F"/>
    <w:rsid w:val="003E226B"/>
    <w:rsid w:val="003E26E5"/>
    <w:rsid w:val="003E2B90"/>
    <w:rsid w:val="003E2D58"/>
    <w:rsid w:val="003E2EF0"/>
    <w:rsid w:val="003E325E"/>
    <w:rsid w:val="003E3A98"/>
    <w:rsid w:val="003E575D"/>
    <w:rsid w:val="003E5AC0"/>
    <w:rsid w:val="003E5D38"/>
    <w:rsid w:val="003E5E82"/>
    <w:rsid w:val="003E65CA"/>
    <w:rsid w:val="003E6FC3"/>
    <w:rsid w:val="003F0426"/>
    <w:rsid w:val="003F1A6A"/>
    <w:rsid w:val="003F1F20"/>
    <w:rsid w:val="003F2612"/>
    <w:rsid w:val="003F27F7"/>
    <w:rsid w:val="003F2812"/>
    <w:rsid w:val="003F28FF"/>
    <w:rsid w:val="003F365D"/>
    <w:rsid w:val="003F4502"/>
    <w:rsid w:val="003F531D"/>
    <w:rsid w:val="003F581E"/>
    <w:rsid w:val="003F58D8"/>
    <w:rsid w:val="003F602E"/>
    <w:rsid w:val="003F624C"/>
    <w:rsid w:val="003F6D1B"/>
    <w:rsid w:val="003F759E"/>
    <w:rsid w:val="003F77C7"/>
    <w:rsid w:val="003F7E51"/>
    <w:rsid w:val="004004CB"/>
    <w:rsid w:val="00400BC9"/>
    <w:rsid w:val="00400F2A"/>
    <w:rsid w:val="004010B0"/>
    <w:rsid w:val="00401D64"/>
    <w:rsid w:val="004038A8"/>
    <w:rsid w:val="00403994"/>
    <w:rsid w:val="00403B27"/>
    <w:rsid w:val="00403FF8"/>
    <w:rsid w:val="00404610"/>
    <w:rsid w:val="00404B07"/>
    <w:rsid w:val="00405E7F"/>
    <w:rsid w:val="0040617A"/>
    <w:rsid w:val="004063A3"/>
    <w:rsid w:val="004068DD"/>
    <w:rsid w:val="00406DF4"/>
    <w:rsid w:val="00406E3C"/>
    <w:rsid w:val="00406F3D"/>
    <w:rsid w:val="00407798"/>
    <w:rsid w:val="004102E3"/>
    <w:rsid w:val="00410BC9"/>
    <w:rsid w:val="00411545"/>
    <w:rsid w:val="00411826"/>
    <w:rsid w:val="00412176"/>
    <w:rsid w:val="00413507"/>
    <w:rsid w:val="0041465B"/>
    <w:rsid w:val="00414CAB"/>
    <w:rsid w:val="00416390"/>
    <w:rsid w:val="004166EF"/>
    <w:rsid w:val="004168A1"/>
    <w:rsid w:val="00416C0B"/>
    <w:rsid w:val="0041735E"/>
    <w:rsid w:val="004175FC"/>
    <w:rsid w:val="00417768"/>
    <w:rsid w:val="00417B3C"/>
    <w:rsid w:val="00417F3E"/>
    <w:rsid w:val="004200BA"/>
    <w:rsid w:val="004204FB"/>
    <w:rsid w:val="00421A77"/>
    <w:rsid w:val="00421CC0"/>
    <w:rsid w:val="004222C3"/>
    <w:rsid w:val="00422368"/>
    <w:rsid w:val="00422A52"/>
    <w:rsid w:val="00422B38"/>
    <w:rsid w:val="00423DD9"/>
    <w:rsid w:val="00423FFE"/>
    <w:rsid w:val="004241BF"/>
    <w:rsid w:val="00425257"/>
    <w:rsid w:val="004256C6"/>
    <w:rsid w:val="00425DF7"/>
    <w:rsid w:val="00426BDC"/>
    <w:rsid w:val="00427228"/>
    <w:rsid w:val="004276B4"/>
    <w:rsid w:val="004276E8"/>
    <w:rsid w:val="00430475"/>
    <w:rsid w:val="00430796"/>
    <w:rsid w:val="00430F02"/>
    <w:rsid w:val="00430F4A"/>
    <w:rsid w:val="00431BAA"/>
    <w:rsid w:val="00433927"/>
    <w:rsid w:val="0043438E"/>
    <w:rsid w:val="0043502E"/>
    <w:rsid w:val="004352A4"/>
    <w:rsid w:val="004356FE"/>
    <w:rsid w:val="00435DB8"/>
    <w:rsid w:val="00436144"/>
    <w:rsid w:val="0043630D"/>
    <w:rsid w:val="004363C4"/>
    <w:rsid w:val="00436CC2"/>
    <w:rsid w:val="00437410"/>
    <w:rsid w:val="00440392"/>
    <w:rsid w:val="00440763"/>
    <w:rsid w:val="00440E22"/>
    <w:rsid w:val="00440F0C"/>
    <w:rsid w:val="00441A08"/>
    <w:rsid w:val="00441AAA"/>
    <w:rsid w:val="00441EA3"/>
    <w:rsid w:val="004421D0"/>
    <w:rsid w:val="004440B0"/>
    <w:rsid w:val="004442AA"/>
    <w:rsid w:val="0044441E"/>
    <w:rsid w:val="00444600"/>
    <w:rsid w:val="00445867"/>
    <w:rsid w:val="00446E28"/>
    <w:rsid w:val="0044743E"/>
    <w:rsid w:val="004477FE"/>
    <w:rsid w:val="00447A64"/>
    <w:rsid w:val="00447CB2"/>
    <w:rsid w:val="004510CB"/>
    <w:rsid w:val="00451CEF"/>
    <w:rsid w:val="004526B2"/>
    <w:rsid w:val="00454D21"/>
    <w:rsid w:val="00455179"/>
    <w:rsid w:val="00455EF5"/>
    <w:rsid w:val="0045655A"/>
    <w:rsid w:val="00456827"/>
    <w:rsid w:val="0045698E"/>
    <w:rsid w:val="00456B4F"/>
    <w:rsid w:val="00456D35"/>
    <w:rsid w:val="004571F4"/>
    <w:rsid w:val="00457A5F"/>
    <w:rsid w:val="00460A01"/>
    <w:rsid w:val="004612FA"/>
    <w:rsid w:val="00461541"/>
    <w:rsid w:val="0046286A"/>
    <w:rsid w:val="00462F65"/>
    <w:rsid w:val="00463D29"/>
    <w:rsid w:val="004641EC"/>
    <w:rsid w:val="0046433A"/>
    <w:rsid w:val="0046447D"/>
    <w:rsid w:val="00465CFF"/>
    <w:rsid w:val="00465FDF"/>
    <w:rsid w:val="00465FF9"/>
    <w:rsid w:val="00466BE7"/>
    <w:rsid w:val="00467083"/>
    <w:rsid w:val="004709EC"/>
    <w:rsid w:val="00470F8A"/>
    <w:rsid w:val="00471172"/>
    <w:rsid w:val="0047225C"/>
    <w:rsid w:val="004724AB"/>
    <w:rsid w:val="004730B8"/>
    <w:rsid w:val="00473B87"/>
    <w:rsid w:val="00474167"/>
    <w:rsid w:val="004763F5"/>
    <w:rsid w:val="004770B2"/>
    <w:rsid w:val="00477643"/>
    <w:rsid w:val="004776F6"/>
    <w:rsid w:val="0048185A"/>
    <w:rsid w:val="00482CC0"/>
    <w:rsid w:val="00483323"/>
    <w:rsid w:val="004840D4"/>
    <w:rsid w:val="0048481C"/>
    <w:rsid w:val="0048484C"/>
    <w:rsid w:val="00484999"/>
    <w:rsid w:val="00484E31"/>
    <w:rsid w:val="0048586F"/>
    <w:rsid w:val="00486178"/>
    <w:rsid w:val="004863CB"/>
    <w:rsid w:val="00487222"/>
    <w:rsid w:val="004879F7"/>
    <w:rsid w:val="004904EA"/>
    <w:rsid w:val="004905D8"/>
    <w:rsid w:val="00490BB2"/>
    <w:rsid w:val="00490C38"/>
    <w:rsid w:val="00491411"/>
    <w:rsid w:val="0049155B"/>
    <w:rsid w:val="004923C8"/>
    <w:rsid w:val="00494036"/>
    <w:rsid w:val="0049527F"/>
    <w:rsid w:val="00495A5D"/>
    <w:rsid w:val="00495CA5"/>
    <w:rsid w:val="00496092"/>
    <w:rsid w:val="004960A2"/>
    <w:rsid w:val="00496103"/>
    <w:rsid w:val="0049695C"/>
    <w:rsid w:val="0049712E"/>
    <w:rsid w:val="00497CE0"/>
    <w:rsid w:val="004A0C75"/>
    <w:rsid w:val="004A118D"/>
    <w:rsid w:val="004A12A7"/>
    <w:rsid w:val="004A1E19"/>
    <w:rsid w:val="004A2662"/>
    <w:rsid w:val="004A321C"/>
    <w:rsid w:val="004A3F58"/>
    <w:rsid w:val="004A3FB8"/>
    <w:rsid w:val="004A4560"/>
    <w:rsid w:val="004A4A3D"/>
    <w:rsid w:val="004A53C6"/>
    <w:rsid w:val="004A5F95"/>
    <w:rsid w:val="004B071E"/>
    <w:rsid w:val="004B0876"/>
    <w:rsid w:val="004B0B2A"/>
    <w:rsid w:val="004B17D1"/>
    <w:rsid w:val="004B1C73"/>
    <w:rsid w:val="004B2342"/>
    <w:rsid w:val="004B2992"/>
    <w:rsid w:val="004B2C29"/>
    <w:rsid w:val="004B2CE9"/>
    <w:rsid w:val="004B3029"/>
    <w:rsid w:val="004B36C9"/>
    <w:rsid w:val="004B3C4F"/>
    <w:rsid w:val="004B3DAF"/>
    <w:rsid w:val="004B4438"/>
    <w:rsid w:val="004B5310"/>
    <w:rsid w:val="004B555B"/>
    <w:rsid w:val="004B56EC"/>
    <w:rsid w:val="004B721D"/>
    <w:rsid w:val="004B74A7"/>
    <w:rsid w:val="004C06E2"/>
    <w:rsid w:val="004C0A93"/>
    <w:rsid w:val="004C0CAF"/>
    <w:rsid w:val="004C132F"/>
    <w:rsid w:val="004C14C6"/>
    <w:rsid w:val="004C2066"/>
    <w:rsid w:val="004C22B0"/>
    <w:rsid w:val="004C27D1"/>
    <w:rsid w:val="004C2A8E"/>
    <w:rsid w:val="004C3E6C"/>
    <w:rsid w:val="004C42CB"/>
    <w:rsid w:val="004C4671"/>
    <w:rsid w:val="004C5C88"/>
    <w:rsid w:val="004C6565"/>
    <w:rsid w:val="004C6596"/>
    <w:rsid w:val="004C7DDE"/>
    <w:rsid w:val="004C7F17"/>
    <w:rsid w:val="004D05CF"/>
    <w:rsid w:val="004D08A3"/>
    <w:rsid w:val="004D0A5B"/>
    <w:rsid w:val="004D0C84"/>
    <w:rsid w:val="004D34D2"/>
    <w:rsid w:val="004D39C8"/>
    <w:rsid w:val="004D4B54"/>
    <w:rsid w:val="004D4DF6"/>
    <w:rsid w:val="004D615A"/>
    <w:rsid w:val="004D66BE"/>
    <w:rsid w:val="004D6802"/>
    <w:rsid w:val="004D68F2"/>
    <w:rsid w:val="004D6B8B"/>
    <w:rsid w:val="004D71E0"/>
    <w:rsid w:val="004D737E"/>
    <w:rsid w:val="004D7515"/>
    <w:rsid w:val="004D7858"/>
    <w:rsid w:val="004E0A6D"/>
    <w:rsid w:val="004E1BF5"/>
    <w:rsid w:val="004E2516"/>
    <w:rsid w:val="004E330E"/>
    <w:rsid w:val="004E35A5"/>
    <w:rsid w:val="004E3B97"/>
    <w:rsid w:val="004E43F1"/>
    <w:rsid w:val="004E44D3"/>
    <w:rsid w:val="004E4860"/>
    <w:rsid w:val="004E50E0"/>
    <w:rsid w:val="004E5178"/>
    <w:rsid w:val="004E5375"/>
    <w:rsid w:val="004E5550"/>
    <w:rsid w:val="004E5F06"/>
    <w:rsid w:val="004E6BEC"/>
    <w:rsid w:val="004E7070"/>
    <w:rsid w:val="004E7C71"/>
    <w:rsid w:val="004F0202"/>
    <w:rsid w:val="004F02C0"/>
    <w:rsid w:val="004F098C"/>
    <w:rsid w:val="004F1539"/>
    <w:rsid w:val="004F1C44"/>
    <w:rsid w:val="004F1C91"/>
    <w:rsid w:val="004F28D5"/>
    <w:rsid w:val="004F358D"/>
    <w:rsid w:val="004F38A3"/>
    <w:rsid w:val="004F40E8"/>
    <w:rsid w:val="004F45C1"/>
    <w:rsid w:val="004F4958"/>
    <w:rsid w:val="004F4B06"/>
    <w:rsid w:val="004F55BD"/>
    <w:rsid w:val="004F5B69"/>
    <w:rsid w:val="004F625E"/>
    <w:rsid w:val="004F62DF"/>
    <w:rsid w:val="004F6320"/>
    <w:rsid w:val="004F6AB1"/>
    <w:rsid w:val="004F7614"/>
    <w:rsid w:val="004F7871"/>
    <w:rsid w:val="004F7C63"/>
    <w:rsid w:val="00500675"/>
    <w:rsid w:val="00501439"/>
    <w:rsid w:val="0050212D"/>
    <w:rsid w:val="00502150"/>
    <w:rsid w:val="005021B7"/>
    <w:rsid w:val="00502CC0"/>
    <w:rsid w:val="0050377B"/>
    <w:rsid w:val="00503BC3"/>
    <w:rsid w:val="00503D1D"/>
    <w:rsid w:val="00503E7F"/>
    <w:rsid w:val="00503FB1"/>
    <w:rsid w:val="0050428A"/>
    <w:rsid w:val="00504A01"/>
    <w:rsid w:val="00504AD1"/>
    <w:rsid w:val="00505352"/>
    <w:rsid w:val="00506288"/>
    <w:rsid w:val="00506C11"/>
    <w:rsid w:val="0050794D"/>
    <w:rsid w:val="00510D13"/>
    <w:rsid w:val="00513071"/>
    <w:rsid w:val="00514E18"/>
    <w:rsid w:val="0051511B"/>
    <w:rsid w:val="00515C06"/>
    <w:rsid w:val="0051669F"/>
    <w:rsid w:val="0051697D"/>
    <w:rsid w:val="00516E6E"/>
    <w:rsid w:val="005173E1"/>
    <w:rsid w:val="00517530"/>
    <w:rsid w:val="00517FBA"/>
    <w:rsid w:val="00520FC6"/>
    <w:rsid w:val="0052154F"/>
    <w:rsid w:val="0052269A"/>
    <w:rsid w:val="00522A2E"/>
    <w:rsid w:val="00522FA6"/>
    <w:rsid w:val="0052317D"/>
    <w:rsid w:val="00523560"/>
    <w:rsid w:val="005238AC"/>
    <w:rsid w:val="00523D8A"/>
    <w:rsid w:val="0052576A"/>
    <w:rsid w:val="00525838"/>
    <w:rsid w:val="005259A9"/>
    <w:rsid w:val="00526157"/>
    <w:rsid w:val="005268BD"/>
    <w:rsid w:val="00526937"/>
    <w:rsid w:val="00526EF3"/>
    <w:rsid w:val="00526F33"/>
    <w:rsid w:val="005270E9"/>
    <w:rsid w:val="005302BF"/>
    <w:rsid w:val="0053072D"/>
    <w:rsid w:val="00531240"/>
    <w:rsid w:val="00531868"/>
    <w:rsid w:val="0053228C"/>
    <w:rsid w:val="005323B4"/>
    <w:rsid w:val="00532BCF"/>
    <w:rsid w:val="00533FE5"/>
    <w:rsid w:val="00534A66"/>
    <w:rsid w:val="00534FBB"/>
    <w:rsid w:val="00535085"/>
    <w:rsid w:val="0053606D"/>
    <w:rsid w:val="00536359"/>
    <w:rsid w:val="005368AF"/>
    <w:rsid w:val="0054039A"/>
    <w:rsid w:val="0054156B"/>
    <w:rsid w:val="00541694"/>
    <w:rsid w:val="0054191A"/>
    <w:rsid w:val="00542178"/>
    <w:rsid w:val="005421B3"/>
    <w:rsid w:val="00542482"/>
    <w:rsid w:val="00542A68"/>
    <w:rsid w:val="00542BB6"/>
    <w:rsid w:val="00543757"/>
    <w:rsid w:val="00545824"/>
    <w:rsid w:val="00545D06"/>
    <w:rsid w:val="0054622C"/>
    <w:rsid w:val="0054670F"/>
    <w:rsid w:val="00547D42"/>
    <w:rsid w:val="00547FA5"/>
    <w:rsid w:val="005509DE"/>
    <w:rsid w:val="00550F05"/>
    <w:rsid w:val="00551420"/>
    <w:rsid w:val="005529F8"/>
    <w:rsid w:val="00552D59"/>
    <w:rsid w:val="00552DFE"/>
    <w:rsid w:val="00553466"/>
    <w:rsid w:val="005536B3"/>
    <w:rsid w:val="005546A9"/>
    <w:rsid w:val="005550FC"/>
    <w:rsid w:val="0055580F"/>
    <w:rsid w:val="005565AF"/>
    <w:rsid w:val="0055780F"/>
    <w:rsid w:val="00557CF1"/>
    <w:rsid w:val="00557FBD"/>
    <w:rsid w:val="005604C0"/>
    <w:rsid w:val="005607B2"/>
    <w:rsid w:val="005608AE"/>
    <w:rsid w:val="00560F9D"/>
    <w:rsid w:val="005611C5"/>
    <w:rsid w:val="00561354"/>
    <w:rsid w:val="00561D05"/>
    <w:rsid w:val="00561E15"/>
    <w:rsid w:val="0056293A"/>
    <w:rsid w:val="00562AA0"/>
    <w:rsid w:val="00562D31"/>
    <w:rsid w:val="00562E24"/>
    <w:rsid w:val="00563409"/>
    <w:rsid w:val="0056372B"/>
    <w:rsid w:val="00563CFE"/>
    <w:rsid w:val="005641D0"/>
    <w:rsid w:val="0056451C"/>
    <w:rsid w:val="00564C1A"/>
    <w:rsid w:val="005652CD"/>
    <w:rsid w:val="00565622"/>
    <w:rsid w:val="00565A31"/>
    <w:rsid w:val="00565ECE"/>
    <w:rsid w:val="005667C0"/>
    <w:rsid w:val="00567238"/>
    <w:rsid w:val="00567CD6"/>
    <w:rsid w:val="0057040D"/>
    <w:rsid w:val="005721FB"/>
    <w:rsid w:val="005726D6"/>
    <w:rsid w:val="0057325A"/>
    <w:rsid w:val="005742B4"/>
    <w:rsid w:val="00575328"/>
    <w:rsid w:val="00575674"/>
    <w:rsid w:val="00575B79"/>
    <w:rsid w:val="00575FDA"/>
    <w:rsid w:val="0057658B"/>
    <w:rsid w:val="0057704D"/>
    <w:rsid w:val="00577A76"/>
    <w:rsid w:val="0057C09D"/>
    <w:rsid w:val="00580769"/>
    <w:rsid w:val="00580AFA"/>
    <w:rsid w:val="0058146F"/>
    <w:rsid w:val="00581CFB"/>
    <w:rsid w:val="00582084"/>
    <w:rsid w:val="005820AF"/>
    <w:rsid w:val="0058233E"/>
    <w:rsid w:val="0058291A"/>
    <w:rsid w:val="00582B61"/>
    <w:rsid w:val="00586465"/>
    <w:rsid w:val="005869AC"/>
    <w:rsid w:val="00586A85"/>
    <w:rsid w:val="00586D43"/>
    <w:rsid w:val="0058765D"/>
    <w:rsid w:val="00587B53"/>
    <w:rsid w:val="00587C9D"/>
    <w:rsid w:val="00587FCB"/>
    <w:rsid w:val="005909A6"/>
    <w:rsid w:val="00590A3D"/>
    <w:rsid w:val="00590ACB"/>
    <w:rsid w:val="00590B11"/>
    <w:rsid w:val="00590BBC"/>
    <w:rsid w:val="005912C0"/>
    <w:rsid w:val="005913C6"/>
    <w:rsid w:val="00591EB3"/>
    <w:rsid w:val="0059214D"/>
    <w:rsid w:val="005924C4"/>
    <w:rsid w:val="00592839"/>
    <w:rsid w:val="00592A9D"/>
    <w:rsid w:val="005942C1"/>
    <w:rsid w:val="00594827"/>
    <w:rsid w:val="0059499F"/>
    <w:rsid w:val="00594A2D"/>
    <w:rsid w:val="0059591A"/>
    <w:rsid w:val="0059599E"/>
    <w:rsid w:val="00595E27"/>
    <w:rsid w:val="0059688C"/>
    <w:rsid w:val="00596ABE"/>
    <w:rsid w:val="00596FF3"/>
    <w:rsid w:val="005A012B"/>
    <w:rsid w:val="005A02A2"/>
    <w:rsid w:val="005A0326"/>
    <w:rsid w:val="005A04FC"/>
    <w:rsid w:val="005A0C29"/>
    <w:rsid w:val="005A1060"/>
    <w:rsid w:val="005A1351"/>
    <w:rsid w:val="005A22D2"/>
    <w:rsid w:val="005A2F45"/>
    <w:rsid w:val="005A3858"/>
    <w:rsid w:val="005A3B6E"/>
    <w:rsid w:val="005A3E41"/>
    <w:rsid w:val="005A4FF9"/>
    <w:rsid w:val="005A605D"/>
    <w:rsid w:val="005A637B"/>
    <w:rsid w:val="005A653E"/>
    <w:rsid w:val="005A6A25"/>
    <w:rsid w:val="005A71A7"/>
    <w:rsid w:val="005A7864"/>
    <w:rsid w:val="005A7CA3"/>
    <w:rsid w:val="005B00D9"/>
    <w:rsid w:val="005B1515"/>
    <w:rsid w:val="005B1E09"/>
    <w:rsid w:val="005B2402"/>
    <w:rsid w:val="005B2708"/>
    <w:rsid w:val="005B34FF"/>
    <w:rsid w:val="005B449F"/>
    <w:rsid w:val="005B4CCB"/>
    <w:rsid w:val="005B5071"/>
    <w:rsid w:val="005B56B8"/>
    <w:rsid w:val="005B5703"/>
    <w:rsid w:val="005B5A94"/>
    <w:rsid w:val="005B629F"/>
    <w:rsid w:val="005B638E"/>
    <w:rsid w:val="005B6883"/>
    <w:rsid w:val="005B6E0C"/>
    <w:rsid w:val="005B715C"/>
    <w:rsid w:val="005B7F53"/>
    <w:rsid w:val="005C1ECA"/>
    <w:rsid w:val="005C24E0"/>
    <w:rsid w:val="005C2606"/>
    <w:rsid w:val="005C2A63"/>
    <w:rsid w:val="005C32AA"/>
    <w:rsid w:val="005C40BD"/>
    <w:rsid w:val="005C4535"/>
    <w:rsid w:val="005C4B12"/>
    <w:rsid w:val="005C4BA2"/>
    <w:rsid w:val="005C56F5"/>
    <w:rsid w:val="005C5C68"/>
    <w:rsid w:val="005C6085"/>
    <w:rsid w:val="005C6152"/>
    <w:rsid w:val="005C7482"/>
    <w:rsid w:val="005C7CBC"/>
    <w:rsid w:val="005D0F4E"/>
    <w:rsid w:val="005D1E9B"/>
    <w:rsid w:val="005D1EE9"/>
    <w:rsid w:val="005D21FD"/>
    <w:rsid w:val="005D23BD"/>
    <w:rsid w:val="005D271C"/>
    <w:rsid w:val="005D2E63"/>
    <w:rsid w:val="005D3E3A"/>
    <w:rsid w:val="005D4163"/>
    <w:rsid w:val="005D57ED"/>
    <w:rsid w:val="005D58F0"/>
    <w:rsid w:val="005D5DB4"/>
    <w:rsid w:val="005D671C"/>
    <w:rsid w:val="005D6A0F"/>
    <w:rsid w:val="005D7074"/>
    <w:rsid w:val="005D7418"/>
    <w:rsid w:val="005D7500"/>
    <w:rsid w:val="005E0D2F"/>
    <w:rsid w:val="005E0DE1"/>
    <w:rsid w:val="005E0F7E"/>
    <w:rsid w:val="005E14B2"/>
    <w:rsid w:val="005E29A0"/>
    <w:rsid w:val="005E39EE"/>
    <w:rsid w:val="005E416C"/>
    <w:rsid w:val="005E4730"/>
    <w:rsid w:val="005E4AD2"/>
    <w:rsid w:val="005E63C1"/>
    <w:rsid w:val="005E642C"/>
    <w:rsid w:val="005E6612"/>
    <w:rsid w:val="005E68F4"/>
    <w:rsid w:val="005E7CEB"/>
    <w:rsid w:val="005F097D"/>
    <w:rsid w:val="005F1BAF"/>
    <w:rsid w:val="005F1CE6"/>
    <w:rsid w:val="005F2F24"/>
    <w:rsid w:val="005F34C3"/>
    <w:rsid w:val="005F36A7"/>
    <w:rsid w:val="005F3983"/>
    <w:rsid w:val="005F3F56"/>
    <w:rsid w:val="005F4171"/>
    <w:rsid w:val="005F4416"/>
    <w:rsid w:val="005F4A36"/>
    <w:rsid w:val="005F4BD0"/>
    <w:rsid w:val="005F5979"/>
    <w:rsid w:val="005F5D7B"/>
    <w:rsid w:val="005F5ED0"/>
    <w:rsid w:val="005F609D"/>
    <w:rsid w:val="005F641E"/>
    <w:rsid w:val="005F679F"/>
    <w:rsid w:val="005F6B62"/>
    <w:rsid w:val="005F7F0E"/>
    <w:rsid w:val="00600464"/>
    <w:rsid w:val="006009EF"/>
    <w:rsid w:val="00600B4E"/>
    <w:rsid w:val="00600B68"/>
    <w:rsid w:val="00601D52"/>
    <w:rsid w:val="00602166"/>
    <w:rsid w:val="00602386"/>
    <w:rsid w:val="0060240D"/>
    <w:rsid w:val="006035B8"/>
    <w:rsid w:val="00603DE9"/>
    <w:rsid w:val="00603FD0"/>
    <w:rsid w:val="00604412"/>
    <w:rsid w:val="006047EE"/>
    <w:rsid w:val="00604A9E"/>
    <w:rsid w:val="006062A4"/>
    <w:rsid w:val="006069B1"/>
    <w:rsid w:val="006069E9"/>
    <w:rsid w:val="0060713E"/>
    <w:rsid w:val="006072DF"/>
    <w:rsid w:val="00607F67"/>
    <w:rsid w:val="006109E6"/>
    <w:rsid w:val="006117CC"/>
    <w:rsid w:val="00611828"/>
    <w:rsid w:val="0061186C"/>
    <w:rsid w:val="00611C15"/>
    <w:rsid w:val="00611E03"/>
    <w:rsid w:val="0061273F"/>
    <w:rsid w:val="0061309D"/>
    <w:rsid w:val="00613F11"/>
    <w:rsid w:val="0061634E"/>
    <w:rsid w:val="006177EB"/>
    <w:rsid w:val="006178EC"/>
    <w:rsid w:val="00617C15"/>
    <w:rsid w:val="00620D0D"/>
    <w:rsid w:val="00621716"/>
    <w:rsid w:val="0062188A"/>
    <w:rsid w:val="0062194C"/>
    <w:rsid w:val="00622228"/>
    <w:rsid w:val="00622CEA"/>
    <w:rsid w:val="00623044"/>
    <w:rsid w:val="00623062"/>
    <w:rsid w:val="006236E8"/>
    <w:rsid w:val="0062392C"/>
    <w:rsid w:val="006242D4"/>
    <w:rsid w:val="00624B12"/>
    <w:rsid w:val="00624B56"/>
    <w:rsid w:val="006250F3"/>
    <w:rsid w:val="00626000"/>
    <w:rsid w:val="00626516"/>
    <w:rsid w:val="00626F5D"/>
    <w:rsid w:val="00627517"/>
    <w:rsid w:val="00627F70"/>
    <w:rsid w:val="006300A3"/>
    <w:rsid w:val="00630A66"/>
    <w:rsid w:val="00631245"/>
    <w:rsid w:val="00631DA7"/>
    <w:rsid w:val="0063237E"/>
    <w:rsid w:val="00632449"/>
    <w:rsid w:val="0063350B"/>
    <w:rsid w:val="00633813"/>
    <w:rsid w:val="00633838"/>
    <w:rsid w:val="00634438"/>
    <w:rsid w:val="00634593"/>
    <w:rsid w:val="00635E0F"/>
    <w:rsid w:val="00636633"/>
    <w:rsid w:val="00636815"/>
    <w:rsid w:val="00636CB5"/>
    <w:rsid w:val="00636EE9"/>
    <w:rsid w:val="00637178"/>
    <w:rsid w:val="00637499"/>
    <w:rsid w:val="00637509"/>
    <w:rsid w:val="00637CDD"/>
    <w:rsid w:val="00640126"/>
    <w:rsid w:val="00640450"/>
    <w:rsid w:val="0064047C"/>
    <w:rsid w:val="00640F77"/>
    <w:rsid w:val="00641C6E"/>
    <w:rsid w:val="006422ED"/>
    <w:rsid w:val="00642A7D"/>
    <w:rsid w:val="0064482A"/>
    <w:rsid w:val="00645443"/>
    <w:rsid w:val="00646024"/>
    <w:rsid w:val="006462F4"/>
    <w:rsid w:val="006466B6"/>
    <w:rsid w:val="00647391"/>
    <w:rsid w:val="006475AC"/>
    <w:rsid w:val="0065035C"/>
    <w:rsid w:val="00650612"/>
    <w:rsid w:val="00650756"/>
    <w:rsid w:val="0065100C"/>
    <w:rsid w:val="006510F1"/>
    <w:rsid w:val="00651699"/>
    <w:rsid w:val="0065297C"/>
    <w:rsid w:val="00652B8C"/>
    <w:rsid w:val="006535D7"/>
    <w:rsid w:val="00655896"/>
    <w:rsid w:val="00655C0A"/>
    <w:rsid w:val="00655E8D"/>
    <w:rsid w:val="006562F7"/>
    <w:rsid w:val="0065661C"/>
    <w:rsid w:val="00656E90"/>
    <w:rsid w:val="0065723A"/>
    <w:rsid w:val="00661754"/>
    <w:rsid w:val="0066205C"/>
    <w:rsid w:val="00662A00"/>
    <w:rsid w:val="00663D52"/>
    <w:rsid w:val="0066427B"/>
    <w:rsid w:val="00664379"/>
    <w:rsid w:val="0066488E"/>
    <w:rsid w:val="00664EAF"/>
    <w:rsid w:val="00665AFD"/>
    <w:rsid w:val="00665B59"/>
    <w:rsid w:val="00665E29"/>
    <w:rsid w:val="00666182"/>
    <w:rsid w:val="006674DF"/>
    <w:rsid w:val="00667BF6"/>
    <w:rsid w:val="00667C1E"/>
    <w:rsid w:val="00667F0B"/>
    <w:rsid w:val="00671755"/>
    <w:rsid w:val="00671CD4"/>
    <w:rsid w:val="0067244F"/>
    <w:rsid w:val="0067282C"/>
    <w:rsid w:val="00674704"/>
    <w:rsid w:val="00675C64"/>
    <w:rsid w:val="00676508"/>
    <w:rsid w:val="0067733F"/>
    <w:rsid w:val="00680515"/>
    <w:rsid w:val="00680CD3"/>
    <w:rsid w:val="00681053"/>
    <w:rsid w:val="0068205C"/>
    <w:rsid w:val="006823BA"/>
    <w:rsid w:val="006825F3"/>
    <w:rsid w:val="00683BC4"/>
    <w:rsid w:val="00683DDA"/>
    <w:rsid w:val="006853E0"/>
    <w:rsid w:val="00686CE8"/>
    <w:rsid w:val="00687284"/>
    <w:rsid w:val="00687E00"/>
    <w:rsid w:val="00687E1C"/>
    <w:rsid w:val="00687F29"/>
    <w:rsid w:val="00690050"/>
    <w:rsid w:val="00690867"/>
    <w:rsid w:val="00690B1F"/>
    <w:rsid w:val="00691147"/>
    <w:rsid w:val="006911FC"/>
    <w:rsid w:val="006921E7"/>
    <w:rsid w:val="00692BA0"/>
    <w:rsid w:val="00693412"/>
    <w:rsid w:val="006938E0"/>
    <w:rsid w:val="00694FE9"/>
    <w:rsid w:val="00695CDF"/>
    <w:rsid w:val="0069624A"/>
    <w:rsid w:val="00696765"/>
    <w:rsid w:val="006970B2"/>
    <w:rsid w:val="00697163"/>
    <w:rsid w:val="0069736F"/>
    <w:rsid w:val="00697D6C"/>
    <w:rsid w:val="006A0079"/>
    <w:rsid w:val="006A03D4"/>
    <w:rsid w:val="006A05D4"/>
    <w:rsid w:val="006A0E29"/>
    <w:rsid w:val="006A196B"/>
    <w:rsid w:val="006A24CD"/>
    <w:rsid w:val="006A3352"/>
    <w:rsid w:val="006A3598"/>
    <w:rsid w:val="006A4309"/>
    <w:rsid w:val="006A46BE"/>
    <w:rsid w:val="006A5432"/>
    <w:rsid w:val="006A61AA"/>
    <w:rsid w:val="006A63DF"/>
    <w:rsid w:val="006A6B09"/>
    <w:rsid w:val="006A6FFE"/>
    <w:rsid w:val="006A7877"/>
    <w:rsid w:val="006A7CEE"/>
    <w:rsid w:val="006B04AF"/>
    <w:rsid w:val="006B17AB"/>
    <w:rsid w:val="006B1EC8"/>
    <w:rsid w:val="006B1F02"/>
    <w:rsid w:val="006B24AF"/>
    <w:rsid w:val="006B29DE"/>
    <w:rsid w:val="006B2AD2"/>
    <w:rsid w:val="006B3143"/>
    <w:rsid w:val="006B36E4"/>
    <w:rsid w:val="006B6508"/>
    <w:rsid w:val="006B6669"/>
    <w:rsid w:val="006B6F35"/>
    <w:rsid w:val="006B6F72"/>
    <w:rsid w:val="006B7AB1"/>
    <w:rsid w:val="006B7BB4"/>
    <w:rsid w:val="006C093F"/>
    <w:rsid w:val="006C0B4F"/>
    <w:rsid w:val="006C12ED"/>
    <w:rsid w:val="006C1C2F"/>
    <w:rsid w:val="006C1C82"/>
    <w:rsid w:val="006C1D3B"/>
    <w:rsid w:val="006C2739"/>
    <w:rsid w:val="006C2FB2"/>
    <w:rsid w:val="006C3530"/>
    <w:rsid w:val="006C38B9"/>
    <w:rsid w:val="006C4310"/>
    <w:rsid w:val="006C5B75"/>
    <w:rsid w:val="006C62E9"/>
    <w:rsid w:val="006C6755"/>
    <w:rsid w:val="006C67AA"/>
    <w:rsid w:val="006D0251"/>
    <w:rsid w:val="006D0648"/>
    <w:rsid w:val="006D0C0D"/>
    <w:rsid w:val="006D0D3F"/>
    <w:rsid w:val="006D0EC2"/>
    <w:rsid w:val="006D0EFF"/>
    <w:rsid w:val="006D1254"/>
    <w:rsid w:val="006D1841"/>
    <w:rsid w:val="006D1F43"/>
    <w:rsid w:val="006D2070"/>
    <w:rsid w:val="006D20F8"/>
    <w:rsid w:val="006D2AE6"/>
    <w:rsid w:val="006D2B57"/>
    <w:rsid w:val="006D31C4"/>
    <w:rsid w:val="006D329A"/>
    <w:rsid w:val="006D3CD1"/>
    <w:rsid w:val="006D45B5"/>
    <w:rsid w:val="006D4664"/>
    <w:rsid w:val="006D4BE0"/>
    <w:rsid w:val="006D55FC"/>
    <w:rsid w:val="006D5C63"/>
    <w:rsid w:val="006D5CE2"/>
    <w:rsid w:val="006D6933"/>
    <w:rsid w:val="006D7A19"/>
    <w:rsid w:val="006E1812"/>
    <w:rsid w:val="006E1918"/>
    <w:rsid w:val="006E312E"/>
    <w:rsid w:val="006E43FD"/>
    <w:rsid w:val="006E584F"/>
    <w:rsid w:val="006E58C1"/>
    <w:rsid w:val="006E5A0B"/>
    <w:rsid w:val="006E5CD1"/>
    <w:rsid w:val="006E7612"/>
    <w:rsid w:val="006E797B"/>
    <w:rsid w:val="006F10B0"/>
    <w:rsid w:val="006F1C2B"/>
    <w:rsid w:val="006F1D80"/>
    <w:rsid w:val="006F2791"/>
    <w:rsid w:val="006F37D7"/>
    <w:rsid w:val="006F3AAC"/>
    <w:rsid w:val="006F3BFB"/>
    <w:rsid w:val="006F45DF"/>
    <w:rsid w:val="006F4FF7"/>
    <w:rsid w:val="006F5866"/>
    <w:rsid w:val="006F61F7"/>
    <w:rsid w:val="006F6E81"/>
    <w:rsid w:val="006F6F63"/>
    <w:rsid w:val="006F7486"/>
    <w:rsid w:val="006F7869"/>
    <w:rsid w:val="006F7E60"/>
    <w:rsid w:val="00700D4B"/>
    <w:rsid w:val="00701C26"/>
    <w:rsid w:val="00703788"/>
    <w:rsid w:val="00704110"/>
    <w:rsid w:val="00704278"/>
    <w:rsid w:val="007042FA"/>
    <w:rsid w:val="0070444B"/>
    <w:rsid w:val="007044DA"/>
    <w:rsid w:val="007046CA"/>
    <w:rsid w:val="00704F49"/>
    <w:rsid w:val="007057B9"/>
    <w:rsid w:val="00706B89"/>
    <w:rsid w:val="007103D8"/>
    <w:rsid w:val="00710DC3"/>
    <w:rsid w:val="00710FA6"/>
    <w:rsid w:val="007122E0"/>
    <w:rsid w:val="007124D3"/>
    <w:rsid w:val="00712783"/>
    <w:rsid w:val="00712CC4"/>
    <w:rsid w:val="00712F5A"/>
    <w:rsid w:val="007136A1"/>
    <w:rsid w:val="0071411A"/>
    <w:rsid w:val="007141A5"/>
    <w:rsid w:val="007149FF"/>
    <w:rsid w:val="007158F5"/>
    <w:rsid w:val="007165EC"/>
    <w:rsid w:val="00716DEA"/>
    <w:rsid w:val="007171B0"/>
    <w:rsid w:val="00720709"/>
    <w:rsid w:val="007209EB"/>
    <w:rsid w:val="007215E0"/>
    <w:rsid w:val="0072185C"/>
    <w:rsid w:val="00722CB1"/>
    <w:rsid w:val="00724722"/>
    <w:rsid w:val="007249A0"/>
    <w:rsid w:val="007275A6"/>
    <w:rsid w:val="007275E0"/>
    <w:rsid w:val="00730BF8"/>
    <w:rsid w:val="00730C14"/>
    <w:rsid w:val="00730FD4"/>
    <w:rsid w:val="00731AEB"/>
    <w:rsid w:val="00731B07"/>
    <w:rsid w:val="00732317"/>
    <w:rsid w:val="007323CA"/>
    <w:rsid w:val="0073285E"/>
    <w:rsid w:val="00732B40"/>
    <w:rsid w:val="0073330B"/>
    <w:rsid w:val="007338F6"/>
    <w:rsid w:val="00734420"/>
    <w:rsid w:val="00734915"/>
    <w:rsid w:val="00734AF9"/>
    <w:rsid w:val="00734C82"/>
    <w:rsid w:val="00734F93"/>
    <w:rsid w:val="0073557E"/>
    <w:rsid w:val="00735838"/>
    <w:rsid w:val="007359BB"/>
    <w:rsid w:val="00735A16"/>
    <w:rsid w:val="00735C51"/>
    <w:rsid w:val="007360B8"/>
    <w:rsid w:val="0073618F"/>
    <w:rsid w:val="00737717"/>
    <w:rsid w:val="00737D5B"/>
    <w:rsid w:val="00740692"/>
    <w:rsid w:val="00740897"/>
    <w:rsid w:val="00741BC8"/>
    <w:rsid w:val="0074207D"/>
    <w:rsid w:val="007424AB"/>
    <w:rsid w:val="00743CB9"/>
    <w:rsid w:val="007442C8"/>
    <w:rsid w:val="0074452E"/>
    <w:rsid w:val="007446E3"/>
    <w:rsid w:val="00744768"/>
    <w:rsid w:val="00744BC8"/>
    <w:rsid w:val="0074545D"/>
    <w:rsid w:val="0074617C"/>
    <w:rsid w:val="00746DDA"/>
    <w:rsid w:val="0074751B"/>
    <w:rsid w:val="007478F5"/>
    <w:rsid w:val="0074E231"/>
    <w:rsid w:val="0075042C"/>
    <w:rsid w:val="007508C0"/>
    <w:rsid w:val="00751572"/>
    <w:rsid w:val="00751C3A"/>
    <w:rsid w:val="00752891"/>
    <w:rsid w:val="00752AFF"/>
    <w:rsid w:val="00752B8B"/>
    <w:rsid w:val="00753188"/>
    <w:rsid w:val="0075334E"/>
    <w:rsid w:val="00754003"/>
    <w:rsid w:val="00754420"/>
    <w:rsid w:val="00754478"/>
    <w:rsid w:val="007548D2"/>
    <w:rsid w:val="00754A08"/>
    <w:rsid w:val="00754C5B"/>
    <w:rsid w:val="00755537"/>
    <w:rsid w:val="007555D6"/>
    <w:rsid w:val="00755F4B"/>
    <w:rsid w:val="00756980"/>
    <w:rsid w:val="00756CEF"/>
    <w:rsid w:val="007573B5"/>
    <w:rsid w:val="00757CD5"/>
    <w:rsid w:val="00760A68"/>
    <w:rsid w:val="0076198C"/>
    <w:rsid w:val="00761B90"/>
    <w:rsid w:val="00761C04"/>
    <w:rsid w:val="00762230"/>
    <w:rsid w:val="007628F1"/>
    <w:rsid w:val="00763B3E"/>
    <w:rsid w:val="00763C3D"/>
    <w:rsid w:val="00763F4A"/>
    <w:rsid w:val="00764789"/>
    <w:rsid w:val="00765018"/>
    <w:rsid w:val="00765972"/>
    <w:rsid w:val="0076610E"/>
    <w:rsid w:val="00766790"/>
    <w:rsid w:val="00766F35"/>
    <w:rsid w:val="00767FEB"/>
    <w:rsid w:val="0077180C"/>
    <w:rsid w:val="00772560"/>
    <w:rsid w:val="00772F01"/>
    <w:rsid w:val="0077355C"/>
    <w:rsid w:val="007740A6"/>
    <w:rsid w:val="007741A2"/>
    <w:rsid w:val="00774C4E"/>
    <w:rsid w:val="007755F8"/>
    <w:rsid w:val="007766AB"/>
    <w:rsid w:val="00776713"/>
    <w:rsid w:val="0077740C"/>
    <w:rsid w:val="007776E1"/>
    <w:rsid w:val="007802BF"/>
    <w:rsid w:val="007803A0"/>
    <w:rsid w:val="00780809"/>
    <w:rsid w:val="0078100D"/>
    <w:rsid w:val="00781BCE"/>
    <w:rsid w:val="00781E1F"/>
    <w:rsid w:val="00782B14"/>
    <w:rsid w:val="00782BCC"/>
    <w:rsid w:val="00783792"/>
    <w:rsid w:val="007838CD"/>
    <w:rsid w:val="00783955"/>
    <w:rsid w:val="00783CC2"/>
    <w:rsid w:val="007840A2"/>
    <w:rsid w:val="00784443"/>
    <w:rsid w:val="00785C2B"/>
    <w:rsid w:val="00787289"/>
    <w:rsid w:val="007872FF"/>
    <w:rsid w:val="00790002"/>
    <w:rsid w:val="007902F3"/>
    <w:rsid w:val="007907E5"/>
    <w:rsid w:val="00790DB3"/>
    <w:rsid w:val="00790E3B"/>
    <w:rsid w:val="0079125B"/>
    <w:rsid w:val="007913A9"/>
    <w:rsid w:val="007913CC"/>
    <w:rsid w:val="0079236D"/>
    <w:rsid w:val="00792B11"/>
    <w:rsid w:val="00792BDE"/>
    <w:rsid w:val="00792E75"/>
    <w:rsid w:val="00793EC9"/>
    <w:rsid w:val="00793FA7"/>
    <w:rsid w:val="0079400F"/>
    <w:rsid w:val="0079463F"/>
    <w:rsid w:val="00794921"/>
    <w:rsid w:val="00795253"/>
    <w:rsid w:val="00795A94"/>
    <w:rsid w:val="00795E6C"/>
    <w:rsid w:val="00796538"/>
    <w:rsid w:val="00796947"/>
    <w:rsid w:val="00797EEE"/>
    <w:rsid w:val="007A0376"/>
    <w:rsid w:val="007A16E5"/>
    <w:rsid w:val="007A1C74"/>
    <w:rsid w:val="007A1EF1"/>
    <w:rsid w:val="007A20FC"/>
    <w:rsid w:val="007A2292"/>
    <w:rsid w:val="007A22F8"/>
    <w:rsid w:val="007A2A38"/>
    <w:rsid w:val="007A2C5E"/>
    <w:rsid w:val="007A3374"/>
    <w:rsid w:val="007A3B7B"/>
    <w:rsid w:val="007A3C29"/>
    <w:rsid w:val="007A3D01"/>
    <w:rsid w:val="007A409C"/>
    <w:rsid w:val="007A43E3"/>
    <w:rsid w:val="007A45F9"/>
    <w:rsid w:val="007A4C55"/>
    <w:rsid w:val="007A576B"/>
    <w:rsid w:val="007A74A5"/>
    <w:rsid w:val="007A7D8E"/>
    <w:rsid w:val="007B055C"/>
    <w:rsid w:val="007B11D2"/>
    <w:rsid w:val="007B1574"/>
    <w:rsid w:val="007B1796"/>
    <w:rsid w:val="007B17F9"/>
    <w:rsid w:val="007B2108"/>
    <w:rsid w:val="007B2B79"/>
    <w:rsid w:val="007B2E16"/>
    <w:rsid w:val="007B51BB"/>
    <w:rsid w:val="007B54E0"/>
    <w:rsid w:val="007B5568"/>
    <w:rsid w:val="007B5A18"/>
    <w:rsid w:val="007B5E24"/>
    <w:rsid w:val="007B6D0B"/>
    <w:rsid w:val="007B74AC"/>
    <w:rsid w:val="007B7823"/>
    <w:rsid w:val="007B7C37"/>
    <w:rsid w:val="007C06A8"/>
    <w:rsid w:val="007C0A42"/>
    <w:rsid w:val="007C11A7"/>
    <w:rsid w:val="007C17ED"/>
    <w:rsid w:val="007C1BA8"/>
    <w:rsid w:val="007C1F0B"/>
    <w:rsid w:val="007C2261"/>
    <w:rsid w:val="007C2DD7"/>
    <w:rsid w:val="007C2E39"/>
    <w:rsid w:val="007C2EBE"/>
    <w:rsid w:val="007C2F13"/>
    <w:rsid w:val="007C4696"/>
    <w:rsid w:val="007C5126"/>
    <w:rsid w:val="007C5A0E"/>
    <w:rsid w:val="007C5BC5"/>
    <w:rsid w:val="007C5ED8"/>
    <w:rsid w:val="007C6062"/>
    <w:rsid w:val="007C6131"/>
    <w:rsid w:val="007C61A4"/>
    <w:rsid w:val="007C65EE"/>
    <w:rsid w:val="007C6861"/>
    <w:rsid w:val="007C70BB"/>
    <w:rsid w:val="007C7118"/>
    <w:rsid w:val="007C795F"/>
    <w:rsid w:val="007D0243"/>
    <w:rsid w:val="007D0E5A"/>
    <w:rsid w:val="007D0EE1"/>
    <w:rsid w:val="007D18E7"/>
    <w:rsid w:val="007D194B"/>
    <w:rsid w:val="007D2126"/>
    <w:rsid w:val="007D2247"/>
    <w:rsid w:val="007D2317"/>
    <w:rsid w:val="007D2CE2"/>
    <w:rsid w:val="007D43B1"/>
    <w:rsid w:val="007D4B9F"/>
    <w:rsid w:val="007D5072"/>
    <w:rsid w:val="007D515C"/>
    <w:rsid w:val="007D7E85"/>
    <w:rsid w:val="007E00A1"/>
    <w:rsid w:val="007E0AA0"/>
    <w:rsid w:val="007E0AD2"/>
    <w:rsid w:val="007E0E6B"/>
    <w:rsid w:val="007E0EF4"/>
    <w:rsid w:val="007E0F2E"/>
    <w:rsid w:val="007E199C"/>
    <w:rsid w:val="007E2A73"/>
    <w:rsid w:val="007E2C86"/>
    <w:rsid w:val="007E3033"/>
    <w:rsid w:val="007E3078"/>
    <w:rsid w:val="007E3FB7"/>
    <w:rsid w:val="007E464D"/>
    <w:rsid w:val="007E47FE"/>
    <w:rsid w:val="007E4C25"/>
    <w:rsid w:val="007E4F45"/>
    <w:rsid w:val="007E6624"/>
    <w:rsid w:val="007ED6A0"/>
    <w:rsid w:val="007F002E"/>
    <w:rsid w:val="007F09CA"/>
    <w:rsid w:val="007F16AA"/>
    <w:rsid w:val="007F1879"/>
    <w:rsid w:val="007F1D0F"/>
    <w:rsid w:val="007F3972"/>
    <w:rsid w:val="007F39C1"/>
    <w:rsid w:val="007F3A99"/>
    <w:rsid w:val="007F4197"/>
    <w:rsid w:val="007F4717"/>
    <w:rsid w:val="007F4E28"/>
    <w:rsid w:val="007F5013"/>
    <w:rsid w:val="007F6CF7"/>
    <w:rsid w:val="007F7BEF"/>
    <w:rsid w:val="007F7F63"/>
    <w:rsid w:val="00801476"/>
    <w:rsid w:val="0080269C"/>
    <w:rsid w:val="0080296F"/>
    <w:rsid w:val="00802B3A"/>
    <w:rsid w:val="008034BD"/>
    <w:rsid w:val="00803845"/>
    <w:rsid w:val="00803DE8"/>
    <w:rsid w:val="00804960"/>
    <w:rsid w:val="00805216"/>
    <w:rsid w:val="0080571E"/>
    <w:rsid w:val="0080606B"/>
    <w:rsid w:val="0080608C"/>
    <w:rsid w:val="0080688B"/>
    <w:rsid w:val="008072BC"/>
    <w:rsid w:val="008078CA"/>
    <w:rsid w:val="00810CB7"/>
    <w:rsid w:val="00810F3B"/>
    <w:rsid w:val="0081240F"/>
    <w:rsid w:val="008125F9"/>
    <w:rsid w:val="00812E57"/>
    <w:rsid w:val="00813176"/>
    <w:rsid w:val="008134CF"/>
    <w:rsid w:val="0081373D"/>
    <w:rsid w:val="0081394A"/>
    <w:rsid w:val="00814E00"/>
    <w:rsid w:val="00815B4D"/>
    <w:rsid w:val="00815F6D"/>
    <w:rsid w:val="00816FE5"/>
    <w:rsid w:val="00817130"/>
    <w:rsid w:val="00817516"/>
    <w:rsid w:val="00817596"/>
    <w:rsid w:val="0082054D"/>
    <w:rsid w:val="00821A46"/>
    <w:rsid w:val="0082202C"/>
    <w:rsid w:val="008224FC"/>
    <w:rsid w:val="00822947"/>
    <w:rsid w:val="00822BC7"/>
    <w:rsid w:val="00822BD9"/>
    <w:rsid w:val="00823BAB"/>
    <w:rsid w:val="008246DB"/>
    <w:rsid w:val="00824E0B"/>
    <w:rsid w:val="0082540D"/>
    <w:rsid w:val="00825754"/>
    <w:rsid w:val="00825A97"/>
    <w:rsid w:val="00825BFC"/>
    <w:rsid w:val="00826D53"/>
    <w:rsid w:val="00826DF3"/>
    <w:rsid w:val="0082717E"/>
    <w:rsid w:val="0082754B"/>
    <w:rsid w:val="00827791"/>
    <w:rsid w:val="0082784A"/>
    <w:rsid w:val="00830569"/>
    <w:rsid w:val="008316B4"/>
    <w:rsid w:val="00831996"/>
    <w:rsid w:val="00831F0A"/>
    <w:rsid w:val="008321E8"/>
    <w:rsid w:val="0083301B"/>
    <w:rsid w:val="00833100"/>
    <w:rsid w:val="008334A1"/>
    <w:rsid w:val="00833AA1"/>
    <w:rsid w:val="00834B97"/>
    <w:rsid w:val="00835587"/>
    <w:rsid w:val="00835BA1"/>
    <w:rsid w:val="00837496"/>
    <w:rsid w:val="00837DF5"/>
    <w:rsid w:val="00840D5A"/>
    <w:rsid w:val="0084107F"/>
    <w:rsid w:val="008410F6"/>
    <w:rsid w:val="00841D66"/>
    <w:rsid w:val="0084300B"/>
    <w:rsid w:val="008433DD"/>
    <w:rsid w:val="0084341E"/>
    <w:rsid w:val="00843E07"/>
    <w:rsid w:val="008441D0"/>
    <w:rsid w:val="00844488"/>
    <w:rsid w:val="00844592"/>
    <w:rsid w:val="00844F1A"/>
    <w:rsid w:val="00845076"/>
    <w:rsid w:val="00845950"/>
    <w:rsid w:val="00845F89"/>
    <w:rsid w:val="0084603D"/>
    <w:rsid w:val="008462E6"/>
    <w:rsid w:val="00846416"/>
    <w:rsid w:val="0084695A"/>
    <w:rsid w:val="00847828"/>
    <w:rsid w:val="00847C27"/>
    <w:rsid w:val="00847EC6"/>
    <w:rsid w:val="00851CDC"/>
    <w:rsid w:val="0085218E"/>
    <w:rsid w:val="00852883"/>
    <w:rsid w:val="00852C7F"/>
    <w:rsid w:val="008536E1"/>
    <w:rsid w:val="00853FDB"/>
    <w:rsid w:val="00855276"/>
    <w:rsid w:val="00855529"/>
    <w:rsid w:val="00855699"/>
    <w:rsid w:val="00855E58"/>
    <w:rsid w:val="00856293"/>
    <w:rsid w:val="008562E8"/>
    <w:rsid w:val="0085685A"/>
    <w:rsid w:val="00856D6A"/>
    <w:rsid w:val="00857C3E"/>
    <w:rsid w:val="00860540"/>
    <w:rsid w:val="008612C2"/>
    <w:rsid w:val="0086145C"/>
    <w:rsid w:val="008615BB"/>
    <w:rsid w:val="0086247A"/>
    <w:rsid w:val="00862E72"/>
    <w:rsid w:val="0086340C"/>
    <w:rsid w:val="00864F7C"/>
    <w:rsid w:val="00865391"/>
    <w:rsid w:val="008657D0"/>
    <w:rsid w:val="008657FF"/>
    <w:rsid w:val="0086737C"/>
    <w:rsid w:val="008673F8"/>
    <w:rsid w:val="0087204F"/>
    <w:rsid w:val="00872324"/>
    <w:rsid w:val="00872381"/>
    <w:rsid w:val="0087386C"/>
    <w:rsid w:val="00873AEB"/>
    <w:rsid w:val="00873B64"/>
    <w:rsid w:val="00873F25"/>
    <w:rsid w:val="00873FA7"/>
    <w:rsid w:val="00874380"/>
    <w:rsid w:val="00875AB9"/>
    <w:rsid w:val="00876290"/>
    <w:rsid w:val="00876471"/>
    <w:rsid w:val="00876E18"/>
    <w:rsid w:val="008774B7"/>
    <w:rsid w:val="00877724"/>
    <w:rsid w:val="00877B28"/>
    <w:rsid w:val="00877D98"/>
    <w:rsid w:val="00880061"/>
    <w:rsid w:val="00880064"/>
    <w:rsid w:val="00881301"/>
    <w:rsid w:val="008821E8"/>
    <w:rsid w:val="00882356"/>
    <w:rsid w:val="0088282E"/>
    <w:rsid w:val="00882C31"/>
    <w:rsid w:val="00882F1B"/>
    <w:rsid w:val="00882F2D"/>
    <w:rsid w:val="00883238"/>
    <w:rsid w:val="00883516"/>
    <w:rsid w:val="008839E7"/>
    <w:rsid w:val="00883E37"/>
    <w:rsid w:val="008840E8"/>
    <w:rsid w:val="0088462B"/>
    <w:rsid w:val="00884AF7"/>
    <w:rsid w:val="00885749"/>
    <w:rsid w:val="00885C49"/>
    <w:rsid w:val="00887337"/>
    <w:rsid w:val="00887344"/>
    <w:rsid w:val="00887C65"/>
    <w:rsid w:val="0089033A"/>
    <w:rsid w:val="00890E89"/>
    <w:rsid w:val="00892047"/>
    <w:rsid w:val="00893148"/>
    <w:rsid w:val="00893429"/>
    <w:rsid w:val="008937EC"/>
    <w:rsid w:val="00893A89"/>
    <w:rsid w:val="0089459D"/>
    <w:rsid w:val="00894BDC"/>
    <w:rsid w:val="008952B2"/>
    <w:rsid w:val="00895B76"/>
    <w:rsid w:val="00896205"/>
    <w:rsid w:val="0089628B"/>
    <w:rsid w:val="00896D84"/>
    <w:rsid w:val="008975E2"/>
    <w:rsid w:val="00897823"/>
    <w:rsid w:val="00897C02"/>
    <w:rsid w:val="00897EF9"/>
    <w:rsid w:val="008A039A"/>
    <w:rsid w:val="008A0EF8"/>
    <w:rsid w:val="008A1EAB"/>
    <w:rsid w:val="008A1FDC"/>
    <w:rsid w:val="008A2147"/>
    <w:rsid w:val="008A22B8"/>
    <w:rsid w:val="008A269E"/>
    <w:rsid w:val="008A384A"/>
    <w:rsid w:val="008A45AD"/>
    <w:rsid w:val="008A5454"/>
    <w:rsid w:val="008A5639"/>
    <w:rsid w:val="008A58A6"/>
    <w:rsid w:val="008A59F9"/>
    <w:rsid w:val="008B0525"/>
    <w:rsid w:val="008B0B63"/>
    <w:rsid w:val="008B1757"/>
    <w:rsid w:val="008B1DE6"/>
    <w:rsid w:val="008B1E07"/>
    <w:rsid w:val="008B2267"/>
    <w:rsid w:val="008B266F"/>
    <w:rsid w:val="008B269B"/>
    <w:rsid w:val="008B2B54"/>
    <w:rsid w:val="008B38E0"/>
    <w:rsid w:val="008B3DBC"/>
    <w:rsid w:val="008B3E29"/>
    <w:rsid w:val="008B42D1"/>
    <w:rsid w:val="008B44F5"/>
    <w:rsid w:val="008B464E"/>
    <w:rsid w:val="008B4A1F"/>
    <w:rsid w:val="008B4F05"/>
    <w:rsid w:val="008B50EC"/>
    <w:rsid w:val="008B5395"/>
    <w:rsid w:val="008B545C"/>
    <w:rsid w:val="008B67D5"/>
    <w:rsid w:val="008B6C2A"/>
    <w:rsid w:val="008B7A5A"/>
    <w:rsid w:val="008C029C"/>
    <w:rsid w:val="008C0482"/>
    <w:rsid w:val="008C1655"/>
    <w:rsid w:val="008C20C0"/>
    <w:rsid w:val="008C2AA9"/>
    <w:rsid w:val="008C3449"/>
    <w:rsid w:val="008C3F17"/>
    <w:rsid w:val="008C4CBF"/>
    <w:rsid w:val="008C5697"/>
    <w:rsid w:val="008C5D63"/>
    <w:rsid w:val="008C6274"/>
    <w:rsid w:val="008C660A"/>
    <w:rsid w:val="008C691A"/>
    <w:rsid w:val="008C6A20"/>
    <w:rsid w:val="008C6DF5"/>
    <w:rsid w:val="008C7189"/>
    <w:rsid w:val="008C72E5"/>
    <w:rsid w:val="008C7D49"/>
    <w:rsid w:val="008D037F"/>
    <w:rsid w:val="008D0F15"/>
    <w:rsid w:val="008D2C96"/>
    <w:rsid w:val="008D2D3E"/>
    <w:rsid w:val="008D3EBE"/>
    <w:rsid w:val="008D5581"/>
    <w:rsid w:val="008D650F"/>
    <w:rsid w:val="008D65CC"/>
    <w:rsid w:val="008D68DF"/>
    <w:rsid w:val="008E04A0"/>
    <w:rsid w:val="008E1AD2"/>
    <w:rsid w:val="008E2489"/>
    <w:rsid w:val="008E24F0"/>
    <w:rsid w:val="008E2814"/>
    <w:rsid w:val="008E2F69"/>
    <w:rsid w:val="008E4F4D"/>
    <w:rsid w:val="008E52A1"/>
    <w:rsid w:val="008E52FE"/>
    <w:rsid w:val="008E5DE9"/>
    <w:rsid w:val="008E65AA"/>
    <w:rsid w:val="008E6A5C"/>
    <w:rsid w:val="008E7911"/>
    <w:rsid w:val="008E7EBF"/>
    <w:rsid w:val="008E7F9F"/>
    <w:rsid w:val="008E7FB4"/>
    <w:rsid w:val="008F0722"/>
    <w:rsid w:val="008F1739"/>
    <w:rsid w:val="008F1BCC"/>
    <w:rsid w:val="008F201F"/>
    <w:rsid w:val="008F396D"/>
    <w:rsid w:val="008F497A"/>
    <w:rsid w:val="008F5C89"/>
    <w:rsid w:val="008F5F6F"/>
    <w:rsid w:val="008F5FD3"/>
    <w:rsid w:val="008F7EB2"/>
    <w:rsid w:val="00900C83"/>
    <w:rsid w:val="00900E6C"/>
    <w:rsid w:val="00901757"/>
    <w:rsid w:val="00901B5F"/>
    <w:rsid w:val="00901C6A"/>
    <w:rsid w:val="00902C4D"/>
    <w:rsid w:val="00903388"/>
    <w:rsid w:val="0090371D"/>
    <w:rsid w:val="00903C2F"/>
    <w:rsid w:val="009045F6"/>
    <w:rsid w:val="009047E3"/>
    <w:rsid w:val="009047F5"/>
    <w:rsid w:val="00905D92"/>
    <w:rsid w:val="00906559"/>
    <w:rsid w:val="00906D51"/>
    <w:rsid w:val="009072B3"/>
    <w:rsid w:val="009074E3"/>
    <w:rsid w:val="00907AF7"/>
    <w:rsid w:val="00910490"/>
    <w:rsid w:val="009107CC"/>
    <w:rsid w:val="009112D9"/>
    <w:rsid w:val="00911EC8"/>
    <w:rsid w:val="009125C7"/>
    <w:rsid w:val="00912CEF"/>
    <w:rsid w:val="0091339A"/>
    <w:rsid w:val="00913755"/>
    <w:rsid w:val="009138E9"/>
    <w:rsid w:val="00913EC0"/>
    <w:rsid w:val="00914658"/>
    <w:rsid w:val="00915724"/>
    <w:rsid w:val="0091624E"/>
    <w:rsid w:val="00916A00"/>
    <w:rsid w:val="00916FEC"/>
    <w:rsid w:val="00917FF5"/>
    <w:rsid w:val="0092000A"/>
    <w:rsid w:val="0092075D"/>
    <w:rsid w:val="00920801"/>
    <w:rsid w:val="0092114E"/>
    <w:rsid w:val="009224CA"/>
    <w:rsid w:val="009226E3"/>
    <w:rsid w:val="009228EC"/>
    <w:rsid w:val="009229E2"/>
    <w:rsid w:val="0092308D"/>
    <w:rsid w:val="00923112"/>
    <w:rsid w:val="0092327A"/>
    <w:rsid w:val="00923B0C"/>
    <w:rsid w:val="00924BF5"/>
    <w:rsid w:val="0092546D"/>
    <w:rsid w:val="00926445"/>
    <w:rsid w:val="00926B8F"/>
    <w:rsid w:val="00926E3C"/>
    <w:rsid w:val="00926EF3"/>
    <w:rsid w:val="0092715A"/>
    <w:rsid w:val="009272E0"/>
    <w:rsid w:val="00927446"/>
    <w:rsid w:val="009300C9"/>
    <w:rsid w:val="0093037A"/>
    <w:rsid w:val="00930A9C"/>
    <w:rsid w:val="00931874"/>
    <w:rsid w:val="009319FA"/>
    <w:rsid w:val="00934634"/>
    <w:rsid w:val="0093478B"/>
    <w:rsid w:val="00934911"/>
    <w:rsid w:val="00934D83"/>
    <w:rsid w:val="00936324"/>
    <w:rsid w:val="00937F44"/>
    <w:rsid w:val="0093D857"/>
    <w:rsid w:val="009400A7"/>
    <w:rsid w:val="00941E87"/>
    <w:rsid w:val="00943A05"/>
    <w:rsid w:val="009442EA"/>
    <w:rsid w:val="009442F4"/>
    <w:rsid w:val="00944627"/>
    <w:rsid w:val="0094491D"/>
    <w:rsid w:val="00944CC1"/>
    <w:rsid w:val="00944CE7"/>
    <w:rsid w:val="009462CD"/>
    <w:rsid w:val="00946561"/>
    <w:rsid w:val="009466FE"/>
    <w:rsid w:val="0094771D"/>
    <w:rsid w:val="00947D50"/>
    <w:rsid w:val="00947EAC"/>
    <w:rsid w:val="009506E3"/>
    <w:rsid w:val="0095179B"/>
    <w:rsid w:val="00951B6C"/>
    <w:rsid w:val="00951ED2"/>
    <w:rsid w:val="0095205E"/>
    <w:rsid w:val="0095245A"/>
    <w:rsid w:val="00952559"/>
    <w:rsid w:val="009525BF"/>
    <w:rsid w:val="00952793"/>
    <w:rsid w:val="00952F7F"/>
    <w:rsid w:val="00953EB7"/>
    <w:rsid w:val="00954681"/>
    <w:rsid w:val="00954C53"/>
    <w:rsid w:val="00954F88"/>
    <w:rsid w:val="0095509A"/>
    <w:rsid w:val="0095579E"/>
    <w:rsid w:val="009559EC"/>
    <w:rsid w:val="0095611F"/>
    <w:rsid w:val="0095657C"/>
    <w:rsid w:val="00956F7D"/>
    <w:rsid w:val="0096083E"/>
    <w:rsid w:val="00960985"/>
    <w:rsid w:val="009618C7"/>
    <w:rsid w:val="009619B5"/>
    <w:rsid w:val="00961B11"/>
    <w:rsid w:val="00962273"/>
    <w:rsid w:val="00962C3C"/>
    <w:rsid w:val="00962DB2"/>
    <w:rsid w:val="009638A5"/>
    <w:rsid w:val="00963E8D"/>
    <w:rsid w:val="0096517B"/>
    <w:rsid w:val="00965A0C"/>
    <w:rsid w:val="0096620B"/>
    <w:rsid w:val="00966282"/>
    <w:rsid w:val="00966BC8"/>
    <w:rsid w:val="00966D00"/>
    <w:rsid w:val="00966D57"/>
    <w:rsid w:val="0096737C"/>
    <w:rsid w:val="00967AD8"/>
    <w:rsid w:val="009700FE"/>
    <w:rsid w:val="0097051D"/>
    <w:rsid w:val="0097081A"/>
    <w:rsid w:val="00970DB8"/>
    <w:rsid w:val="009717A3"/>
    <w:rsid w:val="00971F2B"/>
    <w:rsid w:val="009727F8"/>
    <w:rsid w:val="0097496B"/>
    <w:rsid w:val="00974E0A"/>
    <w:rsid w:val="00974F46"/>
    <w:rsid w:val="009750E9"/>
    <w:rsid w:val="00975A38"/>
    <w:rsid w:val="0097626E"/>
    <w:rsid w:val="00977256"/>
    <w:rsid w:val="0098012A"/>
    <w:rsid w:val="00980447"/>
    <w:rsid w:val="009805B9"/>
    <w:rsid w:val="009807B3"/>
    <w:rsid w:val="00981145"/>
    <w:rsid w:val="00981750"/>
    <w:rsid w:val="00981F08"/>
    <w:rsid w:val="0098300C"/>
    <w:rsid w:val="00983791"/>
    <w:rsid w:val="009844D9"/>
    <w:rsid w:val="0098531B"/>
    <w:rsid w:val="00985F2B"/>
    <w:rsid w:val="009860CE"/>
    <w:rsid w:val="00986B3A"/>
    <w:rsid w:val="00987E00"/>
    <w:rsid w:val="009906ED"/>
    <w:rsid w:val="00991106"/>
    <w:rsid w:val="009912B1"/>
    <w:rsid w:val="00991963"/>
    <w:rsid w:val="00991EE7"/>
    <w:rsid w:val="00992816"/>
    <w:rsid w:val="00992DEC"/>
    <w:rsid w:val="0099351C"/>
    <w:rsid w:val="009938B0"/>
    <w:rsid w:val="0099470E"/>
    <w:rsid w:val="00994E1F"/>
    <w:rsid w:val="009951B4"/>
    <w:rsid w:val="00997166"/>
    <w:rsid w:val="00997BF0"/>
    <w:rsid w:val="00997CB4"/>
    <w:rsid w:val="009A06A0"/>
    <w:rsid w:val="009A0F46"/>
    <w:rsid w:val="009A251E"/>
    <w:rsid w:val="009A2824"/>
    <w:rsid w:val="009A3A91"/>
    <w:rsid w:val="009A4452"/>
    <w:rsid w:val="009A499F"/>
    <w:rsid w:val="009A598F"/>
    <w:rsid w:val="009A6B77"/>
    <w:rsid w:val="009A6B8A"/>
    <w:rsid w:val="009A73F6"/>
    <w:rsid w:val="009A7E1F"/>
    <w:rsid w:val="009B0340"/>
    <w:rsid w:val="009B07A5"/>
    <w:rsid w:val="009B0B24"/>
    <w:rsid w:val="009B0DC8"/>
    <w:rsid w:val="009B1F3C"/>
    <w:rsid w:val="009B2142"/>
    <w:rsid w:val="009B2382"/>
    <w:rsid w:val="009B2724"/>
    <w:rsid w:val="009B2E32"/>
    <w:rsid w:val="009B33B9"/>
    <w:rsid w:val="009B35BF"/>
    <w:rsid w:val="009B38D2"/>
    <w:rsid w:val="009B3B24"/>
    <w:rsid w:val="009B4058"/>
    <w:rsid w:val="009B4844"/>
    <w:rsid w:val="009B4C9A"/>
    <w:rsid w:val="009B4D1E"/>
    <w:rsid w:val="009B4FF8"/>
    <w:rsid w:val="009B5020"/>
    <w:rsid w:val="009B6DB0"/>
    <w:rsid w:val="009B71EB"/>
    <w:rsid w:val="009C038A"/>
    <w:rsid w:val="009C0EDD"/>
    <w:rsid w:val="009C1214"/>
    <w:rsid w:val="009C1A6C"/>
    <w:rsid w:val="009C267C"/>
    <w:rsid w:val="009C3527"/>
    <w:rsid w:val="009C3C58"/>
    <w:rsid w:val="009C4158"/>
    <w:rsid w:val="009C551E"/>
    <w:rsid w:val="009C572B"/>
    <w:rsid w:val="009C5EB7"/>
    <w:rsid w:val="009C6379"/>
    <w:rsid w:val="009C655A"/>
    <w:rsid w:val="009C6B92"/>
    <w:rsid w:val="009C6C2A"/>
    <w:rsid w:val="009C6C90"/>
    <w:rsid w:val="009C7846"/>
    <w:rsid w:val="009C7921"/>
    <w:rsid w:val="009C7FF5"/>
    <w:rsid w:val="009D1605"/>
    <w:rsid w:val="009D2410"/>
    <w:rsid w:val="009D361F"/>
    <w:rsid w:val="009D3D26"/>
    <w:rsid w:val="009D4039"/>
    <w:rsid w:val="009D4B43"/>
    <w:rsid w:val="009D4C0B"/>
    <w:rsid w:val="009D4DF7"/>
    <w:rsid w:val="009D4F35"/>
    <w:rsid w:val="009D4FFC"/>
    <w:rsid w:val="009D595D"/>
    <w:rsid w:val="009D6A5A"/>
    <w:rsid w:val="009D6D5F"/>
    <w:rsid w:val="009D6EE8"/>
    <w:rsid w:val="009D73F4"/>
    <w:rsid w:val="009D7908"/>
    <w:rsid w:val="009D7ACF"/>
    <w:rsid w:val="009E06CE"/>
    <w:rsid w:val="009E08C7"/>
    <w:rsid w:val="009E0EA0"/>
    <w:rsid w:val="009E0F6A"/>
    <w:rsid w:val="009E1655"/>
    <w:rsid w:val="009E1828"/>
    <w:rsid w:val="009E19D8"/>
    <w:rsid w:val="009E1C7F"/>
    <w:rsid w:val="009E2D51"/>
    <w:rsid w:val="009E2DD6"/>
    <w:rsid w:val="009E3382"/>
    <w:rsid w:val="009E3505"/>
    <w:rsid w:val="009E54AF"/>
    <w:rsid w:val="009E5B05"/>
    <w:rsid w:val="009E5D56"/>
    <w:rsid w:val="009E66D9"/>
    <w:rsid w:val="009E68AC"/>
    <w:rsid w:val="009E6E47"/>
    <w:rsid w:val="009E75B4"/>
    <w:rsid w:val="009F065D"/>
    <w:rsid w:val="009F1939"/>
    <w:rsid w:val="009F1A6A"/>
    <w:rsid w:val="009F1D03"/>
    <w:rsid w:val="009F1E42"/>
    <w:rsid w:val="009F3457"/>
    <w:rsid w:val="009F3ADF"/>
    <w:rsid w:val="009F3BB9"/>
    <w:rsid w:val="009F5BF0"/>
    <w:rsid w:val="009F6A6C"/>
    <w:rsid w:val="009F6EEC"/>
    <w:rsid w:val="009F7FD0"/>
    <w:rsid w:val="00A0212C"/>
    <w:rsid w:val="00A025D9"/>
    <w:rsid w:val="00A025E1"/>
    <w:rsid w:val="00A02749"/>
    <w:rsid w:val="00A02990"/>
    <w:rsid w:val="00A02B59"/>
    <w:rsid w:val="00A02FCE"/>
    <w:rsid w:val="00A0347F"/>
    <w:rsid w:val="00A0430B"/>
    <w:rsid w:val="00A044A5"/>
    <w:rsid w:val="00A06864"/>
    <w:rsid w:val="00A06894"/>
    <w:rsid w:val="00A06C11"/>
    <w:rsid w:val="00A06E1B"/>
    <w:rsid w:val="00A06F88"/>
    <w:rsid w:val="00A07019"/>
    <w:rsid w:val="00A07067"/>
    <w:rsid w:val="00A07097"/>
    <w:rsid w:val="00A070D3"/>
    <w:rsid w:val="00A072A7"/>
    <w:rsid w:val="00A07487"/>
    <w:rsid w:val="00A07853"/>
    <w:rsid w:val="00A07EAD"/>
    <w:rsid w:val="00A10487"/>
    <w:rsid w:val="00A107B5"/>
    <w:rsid w:val="00A10F6B"/>
    <w:rsid w:val="00A13278"/>
    <w:rsid w:val="00A13BD7"/>
    <w:rsid w:val="00A14AA6"/>
    <w:rsid w:val="00A1513B"/>
    <w:rsid w:val="00A152C7"/>
    <w:rsid w:val="00A1575B"/>
    <w:rsid w:val="00A15D84"/>
    <w:rsid w:val="00A15E27"/>
    <w:rsid w:val="00A16038"/>
    <w:rsid w:val="00A162D2"/>
    <w:rsid w:val="00A16AED"/>
    <w:rsid w:val="00A170AC"/>
    <w:rsid w:val="00A17103"/>
    <w:rsid w:val="00A1788D"/>
    <w:rsid w:val="00A209FB"/>
    <w:rsid w:val="00A2166D"/>
    <w:rsid w:val="00A2175A"/>
    <w:rsid w:val="00A2187C"/>
    <w:rsid w:val="00A21EB3"/>
    <w:rsid w:val="00A2223D"/>
    <w:rsid w:val="00A227EA"/>
    <w:rsid w:val="00A2321F"/>
    <w:rsid w:val="00A23AFF"/>
    <w:rsid w:val="00A24348"/>
    <w:rsid w:val="00A257F8"/>
    <w:rsid w:val="00A25B46"/>
    <w:rsid w:val="00A268B1"/>
    <w:rsid w:val="00A271B8"/>
    <w:rsid w:val="00A271CD"/>
    <w:rsid w:val="00A2771D"/>
    <w:rsid w:val="00A3033E"/>
    <w:rsid w:val="00A30B01"/>
    <w:rsid w:val="00A32E0D"/>
    <w:rsid w:val="00A332CE"/>
    <w:rsid w:val="00A33EB7"/>
    <w:rsid w:val="00A3407F"/>
    <w:rsid w:val="00A347D8"/>
    <w:rsid w:val="00A3555E"/>
    <w:rsid w:val="00A3614A"/>
    <w:rsid w:val="00A362A2"/>
    <w:rsid w:val="00A3684D"/>
    <w:rsid w:val="00A37620"/>
    <w:rsid w:val="00A37CB2"/>
    <w:rsid w:val="00A37CF7"/>
    <w:rsid w:val="00A4016F"/>
    <w:rsid w:val="00A407D5"/>
    <w:rsid w:val="00A40DD1"/>
    <w:rsid w:val="00A419DC"/>
    <w:rsid w:val="00A41B12"/>
    <w:rsid w:val="00A42225"/>
    <w:rsid w:val="00A43456"/>
    <w:rsid w:val="00A434D2"/>
    <w:rsid w:val="00A43BE2"/>
    <w:rsid w:val="00A43F2C"/>
    <w:rsid w:val="00A45772"/>
    <w:rsid w:val="00A45B82"/>
    <w:rsid w:val="00A45D9C"/>
    <w:rsid w:val="00A45F3D"/>
    <w:rsid w:val="00A4706A"/>
    <w:rsid w:val="00A4708B"/>
    <w:rsid w:val="00A47446"/>
    <w:rsid w:val="00A476F9"/>
    <w:rsid w:val="00A50004"/>
    <w:rsid w:val="00A5013F"/>
    <w:rsid w:val="00A50E46"/>
    <w:rsid w:val="00A51045"/>
    <w:rsid w:val="00A51B63"/>
    <w:rsid w:val="00A52C69"/>
    <w:rsid w:val="00A547AE"/>
    <w:rsid w:val="00A54D07"/>
    <w:rsid w:val="00A55C1C"/>
    <w:rsid w:val="00A55E24"/>
    <w:rsid w:val="00A569E2"/>
    <w:rsid w:val="00A571A9"/>
    <w:rsid w:val="00A608EE"/>
    <w:rsid w:val="00A60B7E"/>
    <w:rsid w:val="00A61384"/>
    <w:rsid w:val="00A621FC"/>
    <w:rsid w:val="00A62688"/>
    <w:rsid w:val="00A62978"/>
    <w:rsid w:val="00A62BC6"/>
    <w:rsid w:val="00A63098"/>
    <w:rsid w:val="00A63A50"/>
    <w:rsid w:val="00A63FD9"/>
    <w:rsid w:val="00A647CA"/>
    <w:rsid w:val="00A65A5F"/>
    <w:rsid w:val="00A65C5B"/>
    <w:rsid w:val="00A65C70"/>
    <w:rsid w:val="00A66B7A"/>
    <w:rsid w:val="00A67A93"/>
    <w:rsid w:val="00A709D3"/>
    <w:rsid w:val="00A70DD9"/>
    <w:rsid w:val="00A712FE"/>
    <w:rsid w:val="00A715FF"/>
    <w:rsid w:val="00A7262E"/>
    <w:rsid w:val="00A73911"/>
    <w:rsid w:val="00A74452"/>
    <w:rsid w:val="00A746CA"/>
    <w:rsid w:val="00A747F0"/>
    <w:rsid w:val="00A74916"/>
    <w:rsid w:val="00A7552C"/>
    <w:rsid w:val="00A761A3"/>
    <w:rsid w:val="00A764D6"/>
    <w:rsid w:val="00A7691B"/>
    <w:rsid w:val="00A77528"/>
    <w:rsid w:val="00A779A5"/>
    <w:rsid w:val="00A80A23"/>
    <w:rsid w:val="00A81F72"/>
    <w:rsid w:val="00A82C03"/>
    <w:rsid w:val="00A83097"/>
    <w:rsid w:val="00A8361C"/>
    <w:rsid w:val="00A83EF3"/>
    <w:rsid w:val="00A84632"/>
    <w:rsid w:val="00A85E4E"/>
    <w:rsid w:val="00A86DB2"/>
    <w:rsid w:val="00A87ADC"/>
    <w:rsid w:val="00A913A0"/>
    <w:rsid w:val="00A91B8E"/>
    <w:rsid w:val="00A92212"/>
    <w:rsid w:val="00A925E8"/>
    <w:rsid w:val="00A930BF"/>
    <w:rsid w:val="00A93660"/>
    <w:rsid w:val="00A93A3C"/>
    <w:rsid w:val="00A94AB3"/>
    <w:rsid w:val="00A95922"/>
    <w:rsid w:val="00A96226"/>
    <w:rsid w:val="00A97A24"/>
    <w:rsid w:val="00AA05AA"/>
    <w:rsid w:val="00AA159C"/>
    <w:rsid w:val="00AA1750"/>
    <w:rsid w:val="00AA1AA3"/>
    <w:rsid w:val="00AA246F"/>
    <w:rsid w:val="00AA3FE4"/>
    <w:rsid w:val="00AA4437"/>
    <w:rsid w:val="00AA4657"/>
    <w:rsid w:val="00AA471E"/>
    <w:rsid w:val="00AA591F"/>
    <w:rsid w:val="00AA624B"/>
    <w:rsid w:val="00AA7DA9"/>
    <w:rsid w:val="00AA7E4E"/>
    <w:rsid w:val="00AA7E6E"/>
    <w:rsid w:val="00AB0896"/>
    <w:rsid w:val="00AB0A29"/>
    <w:rsid w:val="00AB26A5"/>
    <w:rsid w:val="00AB271F"/>
    <w:rsid w:val="00AB3BD6"/>
    <w:rsid w:val="00AB3C27"/>
    <w:rsid w:val="00AB3E21"/>
    <w:rsid w:val="00AB4475"/>
    <w:rsid w:val="00AB47C8"/>
    <w:rsid w:val="00AB4B98"/>
    <w:rsid w:val="00AB5055"/>
    <w:rsid w:val="00AB50B6"/>
    <w:rsid w:val="00AB67D8"/>
    <w:rsid w:val="00AB755C"/>
    <w:rsid w:val="00AB7CEE"/>
    <w:rsid w:val="00AC04C0"/>
    <w:rsid w:val="00AC0629"/>
    <w:rsid w:val="00AC0772"/>
    <w:rsid w:val="00AC0F70"/>
    <w:rsid w:val="00AC1222"/>
    <w:rsid w:val="00AC1F9F"/>
    <w:rsid w:val="00AC20C3"/>
    <w:rsid w:val="00AC23A3"/>
    <w:rsid w:val="00AC2B01"/>
    <w:rsid w:val="00AC31B7"/>
    <w:rsid w:val="00AC35D4"/>
    <w:rsid w:val="00AC3749"/>
    <w:rsid w:val="00AC407F"/>
    <w:rsid w:val="00AC5781"/>
    <w:rsid w:val="00AC5D61"/>
    <w:rsid w:val="00AC6294"/>
    <w:rsid w:val="00AC6CB3"/>
    <w:rsid w:val="00AC7386"/>
    <w:rsid w:val="00AD0B2F"/>
    <w:rsid w:val="00AD182C"/>
    <w:rsid w:val="00AD1D08"/>
    <w:rsid w:val="00AD1F7E"/>
    <w:rsid w:val="00AD4AB6"/>
    <w:rsid w:val="00AD56D9"/>
    <w:rsid w:val="00AD5F01"/>
    <w:rsid w:val="00AD602B"/>
    <w:rsid w:val="00AD632C"/>
    <w:rsid w:val="00AD6683"/>
    <w:rsid w:val="00AD6A36"/>
    <w:rsid w:val="00AD7368"/>
    <w:rsid w:val="00AD7A1B"/>
    <w:rsid w:val="00AD7DCB"/>
    <w:rsid w:val="00AD7E2C"/>
    <w:rsid w:val="00AE080A"/>
    <w:rsid w:val="00AE0B70"/>
    <w:rsid w:val="00AE12C5"/>
    <w:rsid w:val="00AE189B"/>
    <w:rsid w:val="00AE19D8"/>
    <w:rsid w:val="00AE313D"/>
    <w:rsid w:val="00AE329B"/>
    <w:rsid w:val="00AE330D"/>
    <w:rsid w:val="00AE3E30"/>
    <w:rsid w:val="00AE4D7A"/>
    <w:rsid w:val="00AE4D95"/>
    <w:rsid w:val="00AE5402"/>
    <w:rsid w:val="00AE578E"/>
    <w:rsid w:val="00AE5BC8"/>
    <w:rsid w:val="00AE5D19"/>
    <w:rsid w:val="00AE6AC5"/>
    <w:rsid w:val="00AE704B"/>
    <w:rsid w:val="00AF0CD4"/>
    <w:rsid w:val="00AF0CFB"/>
    <w:rsid w:val="00AF1DA6"/>
    <w:rsid w:val="00AF2D62"/>
    <w:rsid w:val="00AF40EB"/>
    <w:rsid w:val="00AF42FE"/>
    <w:rsid w:val="00AF47FB"/>
    <w:rsid w:val="00AF4985"/>
    <w:rsid w:val="00AF4C7D"/>
    <w:rsid w:val="00AF5ECF"/>
    <w:rsid w:val="00AF753B"/>
    <w:rsid w:val="00B0092D"/>
    <w:rsid w:val="00B00BBE"/>
    <w:rsid w:val="00B00C74"/>
    <w:rsid w:val="00B0379B"/>
    <w:rsid w:val="00B03BB0"/>
    <w:rsid w:val="00B04320"/>
    <w:rsid w:val="00B04A12"/>
    <w:rsid w:val="00B058BF"/>
    <w:rsid w:val="00B05BA2"/>
    <w:rsid w:val="00B067BC"/>
    <w:rsid w:val="00B068E2"/>
    <w:rsid w:val="00B10421"/>
    <w:rsid w:val="00B10489"/>
    <w:rsid w:val="00B10FE3"/>
    <w:rsid w:val="00B114E1"/>
    <w:rsid w:val="00B11F36"/>
    <w:rsid w:val="00B12377"/>
    <w:rsid w:val="00B1239D"/>
    <w:rsid w:val="00B12B35"/>
    <w:rsid w:val="00B12C1B"/>
    <w:rsid w:val="00B13166"/>
    <w:rsid w:val="00B13345"/>
    <w:rsid w:val="00B1462D"/>
    <w:rsid w:val="00B1463B"/>
    <w:rsid w:val="00B14BEE"/>
    <w:rsid w:val="00B14C1B"/>
    <w:rsid w:val="00B14EA1"/>
    <w:rsid w:val="00B15F13"/>
    <w:rsid w:val="00B16477"/>
    <w:rsid w:val="00B17B40"/>
    <w:rsid w:val="00B17E19"/>
    <w:rsid w:val="00B205D0"/>
    <w:rsid w:val="00B214B3"/>
    <w:rsid w:val="00B21773"/>
    <w:rsid w:val="00B21F51"/>
    <w:rsid w:val="00B2223D"/>
    <w:rsid w:val="00B23408"/>
    <w:rsid w:val="00B23455"/>
    <w:rsid w:val="00B234F6"/>
    <w:rsid w:val="00B2378C"/>
    <w:rsid w:val="00B2429E"/>
    <w:rsid w:val="00B2444E"/>
    <w:rsid w:val="00B25735"/>
    <w:rsid w:val="00B25DCE"/>
    <w:rsid w:val="00B25FFD"/>
    <w:rsid w:val="00B260CC"/>
    <w:rsid w:val="00B2679C"/>
    <w:rsid w:val="00B2783B"/>
    <w:rsid w:val="00B3001F"/>
    <w:rsid w:val="00B30881"/>
    <w:rsid w:val="00B30E19"/>
    <w:rsid w:val="00B315A4"/>
    <w:rsid w:val="00B3251C"/>
    <w:rsid w:val="00B32BEB"/>
    <w:rsid w:val="00B34A9B"/>
    <w:rsid w:val="00B360E1"/>
    <w:rsid w:val="00B36821"/>
    <w:rsid w:val="00B37724"/>
    <w:rsid w:val="00B3784D"/>
    <w:rsid w:val="00B37A42"/>
    <w:rsid w:val="00B37A4C"/>
    <w:rsid w:val="00B403BD"/>
    <w:rsid w:val="00B40B48"/>
    <w:rsid w:val="00B4133B"/>
    <w:rsid w:val="00B413DE"/>
    <w:rsid w:val="00B41F16"/>
    <w:rsid w:val="00B42753"/>
    <w:rsid w:val="00B42EEC"/>
    <w:rsid w:val="00B4365C"/>
    <w:rsid w:val="00B43A21"/>
    <w:rsid w:val="00B43CE0"/>
    <w:rsid w:val="00B4417E"/>
    <w:rsid w:val="00B45596"/>
    <w:rsid w:val="00B46295"/>
    <w:rsid w:val="00B506E1"/>
    <w:rsid w:val="00B50823"/>
    <w:rsid w:val="00B50B0F"/>
    <w:rsid w:val="00B50C2A"/>
    <w:rsid w:val="00B50D9E"/>
    <w:rsid w:val="00B511F4"/>
    <w:rsid w:val="00B516AA"/>
    <w:rsid w:val="00B51C0C"/>
    <w:rsid w:val="00B51EB0"/>
    <w:rsid w:val="00B52367"/>
    <w:rsid w:val="00B52537"/>
    <w:rsid w:val="00B52823"/>
    <w:rsid w:val="00B529F3"/>
    <w:rsid w:val="00B52B1B"/>
    <w:rsid w:val="00B53B50"/>
    <w:rsid w:val="00B53F59"/>
    <w:rsid w:val="00B5452F"/>
    <w:rsid w:val="00B54DC1"/>
    <w:rsid w:val="00B55463"/>
    <w:rsid w:val="00B5547D"/>
    <w:rsid w:val="00B55816"/>
    <w:rsid w:val="00B55939"/>
    <w:rsid w:val="00B56649"/>
    <w:rsid w:val="00B568B4"/>
    <w:rsid w:val="00B5732D"/>
    <w:rsid w:val="00B57885"/>
    <w:rsid w:val="00B601EE"/>
    <w:rsid w:val="00B603E6"/>
    <w:rsid w:val="00B608D3"/>
    <w:rsid w:val="00B60B87"/>
    <w:rsid w:val="00B61341"/>
    <w:rsid w:val="00B6137F"/>
    <w:rsid w:val="00B61850"/>
    <w:rsid w:val="00B63D3C"/>
    <w:rsid w:val="00B64508"/>
    <w:rsid w:val="00B6539A"/>
    <w:rsid w:val="00B6558A"/>
    <w:rsid w:val="00B658D3"/>
    <w:rsid w:val="00B65B65"/>
    <w:rsid w:val="00B667DA"/>
    <w:rsid w:val="00B672D9"/>
    <w:rsid w:val="00B67328"/>
    <w:rsid w:val="00B70F51"/>
    <w:rsid w:val="00B720BE"/>
    <w:rsid w:val="00B72EAD"/>
    <w:rsid w:val="00B73348"/>
    <w:rsid w:val="00B737B4"/>
    <w:rsid w:val="00B7461A"/>
    <w:rsid w:val="00B7488F"/>
    <w:rsid w:val="00B75876"/>
    <w:rsid w:val="00B75903"/>
    <w:rsid w:val="00B769CC"/>
    <w:rsid w:val="00B76E72"/>
    <w:rsid w:val="00B772EB"/>
    <w:rsid w:val="00B77320"/>
    <w:rsid w:val="00B7796B"/>
    <w:rsid w:val="00B77B76"/>
    <w:rsid w:val="00B81571"/>
    <w:rsid w:val="00B82DAC"/>
    <w:rsid w:val="00B83A44"/>
    <w:rsid w:val="00B83F59"/>
    <w:rsid w:val="00B84AA8"/>
    <w:rsid w:val="00B87978"/>
    <w:rsid w:val="00B87FAA"/>
    <w:rsid w:val="00B92252"/>
    <w:rsid w:val="00B928D1"/>
    <w:rsid w:val="00B93645"/>
    <w:rsid w:val="00B93775"/>
    <w:rsid w:val="00B9394E"/>
    <w:rsid w:val="00B94740"/>
    <w:rsid w:val="00B947C5"/>
    <w:rsid w:val="00B9539D"/>
    <w:rsid w:val="00B95B7E"/>
    <w:rsid w:val="00B96F21"/>
    <w:rsid w:val="00B9763D"/>
    <w:rsid w:val="00BA0CF8"/>
    <w:rsid w:val="00BA100C"/>
    <w:rsid w:val="00BA1C70"/>
    <w:rsid w:val="00BA217D"/>
    <w:rsid w:val="00BA24E7"/>
    <w:rsid w:val="00BA2D3C"/>
    <w:rsid w:val="00BA3464"/>
    <w:rsid w:val="00BA3710"/>
    <w:rsid w:val="00BA38E9"/>
    <w:rsid w:val="00BA3D8F"/>
    <w:rsid w:val="00BA3F3F"/>
    <w:rsid w:val="00BA4EA9"/>
    <w:rsid w:val="00BA54AD"/>
    <w:rsid w:val="00BA62BF"/>
    <w:rsid w:val="00BA68B7"/>
    <w:rsid w:val="00BA70B4"/>
    <w:rsid w:val="00BA735B"/>
    <w:rsid w:val="00BA7A50"/>
    <w:rsid w:val="00BB0881"/>
    <w:rsid w:val="00BB0AE0"/>
    <w:rsid w:val="00BB11B9"/>
    <w:rsid w:val="00BB158D"/>
    <w:rsid w:val="00BB1923"/>
    <w:rsid w:val="00BB1B44"/>
    <w:rsid w:val="00BB1E3E"/>
    <w:rsid w:val="00BB1F42"/>
    <w:rsid w:val="00BB20AB"/>
    <w:rsid w:val="00BB535D"/>
    <w:rsid w:val="00BB5385"/>
    <w:rsid w:val="00BB62F7"/>
    <w:rsid w:val="00BB68DD"/>
    <w:rsid w:val="00BB6A84"/>
    <w:rsid w:val="00BC14A7"/>
    <w:rsid w:val="00BC14C4"/>
    <w:rsid w:val="00BC15A9"/>
    <w:rsid w:val="00BC1769"/>
    <w:rsid w:val="00BC1844"/>
    <w:rsid w:val="00BC19C1"/>
    <w:rsid w:val="00BC1AA5"/>
    <w:rsid w:val="00BC2D55"/>
    <w:rsid w:val="00BC3289"/>
    <w:rsid w:val="00BC34C5"/>
    <w:rsid w:val="00BC3BBC"/>
    <w:rsid w:val="00BC4B32"/>
    <w:rsid w:val="00BC4DCF"/>
    <w:rsid w:val="00BC5021"/>
    <w:rsid w:val="00BC5126"/>
    <w:rsid w:val="00BC5189"/>
    <w:rsid w:val="00BC59CD"/>
    <w:rsid w:val="00BC739B"/>
    <w:rsid w:val="00BC7499"/>
    <w:rsid w:val="00BC7892"/>
    <w:rsid w:val="00BC78A3"/>
    <w:rsid w:val="00BC78D7"/>
    <w:rsid w:val="00BD0126"/>
    <w:rsid w:val="00BD038F"/>
    <w:rsid w:val="00BD03A6"/>
    <w:rsid w:val="00BD099F"/>
    <w:rsid w:val="00BD1CDD"/>
    <w:rsid w:val="00BD1DA2"/>
    <w:rsid w:val="00BD1FCD"/>
    <w:rsid w:val="00BD2141"/>
    <w:rsid w:val="00BD229F"/>
    <w:rsid w:val="00BD41BE"/>
    <w:rsid w:val="00BD4476"/>
    <w:rsid w:val="00BD455F"/>
    <w:rsid w:val="00BD4DD3"/>
    <w:rsid w:val="00BD5302"/>
    <w:rsid w:val="00BD5E43"/>
    <w:rsid w:val="00BD652A"/>
    <w:rsid w:val="00BE0136"/>
    <w:rsid w:val="00BE04FA"/>
    <w:rsid w:val="00BE0AC6"/>
    <w:rsid w:val="00BE1347"/>
    <w:rsid w:val="00BE181E"/>
    <w:rsid w:val="00BE19DE"/>
    <w:rsid w:val="00BE1B76"/>
    <w:rsid w:val="00BE1FB0"/>
    <w:rsid w:val="00BE3011"/>
    <w:rsid w:val="00BE43A3"/>
    <w:rsid w:val="00BE4822"/>
    <w:rsid w:val="00BE4D97"/>
    <w:rsid w:val="00BE4EE2"/>
    <w:rsid w:val="00BE6015"/>
    <w:rsid w:val="00BE6255"/>
    <w:rsid w:val="00BE773D"/>
    <w:rsid w:val="00BF0280"/>
    <w:rsid w:val="00BF0738"/>
    <w:rsid w:val="00BF0991"/>
    <w:rsid w:val="00BF166D"/>
    <w:rsid w:val="00BF1BE2"/>
    <w:rsid w:val="00BF1DBF"/>
    <w:rsid w:val="00BF20FD"/>
    <w:rsid w:val="00BF25C3"/>
    <w:rsid w:val="00BF290C"/>
    <w:rsid w:val="00BF4125"/>
    <w:rsid w:val="00BF4B02"/>
    <w:rsid w:val="00BF503B"/>
    <w:rsid w:val="00BF66A9"/>
    <w:rsid w:val="00BF6768"/>
    <w:rsid w:val="00BF68D0"/>
    <w:rsid w:val="00BF6CF7"/>
    <w:rsid w:val="00BF6EEB"/>
    <w:rsid w:val="00BF7BC0"/>
    <w:rsid w:val="00C01624"/>
    <w:rsid w:val="00C01E80"/>
    <w:rsid w:val="00C01EE1"/>
    <w:rsid w:val="00C022C2"/>
    <w:rsid w:val="00C025D0"/>
    <w:rsid w:val="00C03451"/>
    <w:rsid w:val="00C03EEC"/>
    <w:rsid w:val="00C04455"/>
    <w:rsid w:val="00C047E6"/>
    <w:rsid w:val="00C077AB"/>
    <w:rsid w:val="00C07D36"/>
    <w:rsid w:val="00C10847"/>
    <w:rsid w:val="00C10C9B"/>
    <w:rsid w:val="00C11BAB"/>
    <w:rsid w:val="00C11E3D"/>
    <w:rsid w:val="00C1283B"/>
    <w:rsid w:val="00C12B89"/>
    <w:rsid w:val="00C12D66"/>
    <w:rsid w:val="00C13426"/>
    <w:rsid w:val="00C141DA"/>
    <w:rsid w:val="00C14B3F"/>
    <w:rsid w:val="00C14C9F"/>
    <w:rsid w:val="00C1515A"/>
    <w:rsid w:val="00C153E7"/>
    <w:rsid w:val="00C15405"/>
    <w:rsid w:val="00C15438"/>
    <w:rsid w:val="00C1566C"/>
    <w:rsid w:val="00C15B86"/>
    <w:rsid w:val="00C161FC"/>
    <w:rsid w:val="00C17C00"/>
    <w:rsid w:val="00C208B9"/>
    <w:rsid w:val="00C217B6"/>
    <w:rsid w:val="00C21F95"/>
    <w:rsid w:val="00C22E13"/>
    <w:rsid w:val="00C24894"/>
    <w:rsid w:val="00C24D2D"/>
    <w:rsid w:val="00C252AD"/>
    <w:rsid w:val="00C260F7"/>
    <w:rsid w:val="00C265A9"/>
    <w:rsid w:val="00C2660B"/>
    <w:rsid w:val="00C27B7C"/>
    <w:rsid w:val="00C30D3B"/>
    <w:rsid w:val="00C31769"/>
    <w:rsid w:val="00C32889"/>
    <w:rsid w:val="00C32D20"/>
    <w:rsid w:val="00C333AE"/>
    <w:rsid w:val="00C33486"/>
    <w:rsid w:val="00C34DC8"/>
    <w:rsid w:val="00C34E21"/>
    <w:rsid w:val="00C3583A"/>
    <w:rsid w:val="00C35C52"/>
    <w:rsid w:val="00C37167"/>
    <w:rsid w:val="00C37313"/>
    <w:rsid w:val="00C37492"/>
    <w:rsid w:val="00C374D0"/>
    <w:rsid w:val="00C376BB"/>
    <w:rsid w:val="00C40F40"/>
    <w:rsid w:val="00C4155F"/>
    <w:rsid w:val="00C41681"/>
    <w:rsid w:val="00C419D2"/>
    <w:rsid w:val="00C41B93"/>
    <w:rsid w:val="00C424F3"/>
    <w:rsid w:val="00C42F6F"/>
    <w:rsid w:val="00C43209"/>
    <w:rsid w:val="00C43DCB"/>
    <w:rsid w:val="00C43E47"/>
    <w:rsid w:val="00C43F0A"/>
    <w:rsid w:val="00C45948"/>
    <w:rsid w:val="00C46134"/>
    <w:rsid w:val="00C46897"/>
    <w:rsid w:val="00C46DC6"/>
    <w:rsid w:val="00C50571"/>
    <w:rsid w:val="00C50B5F"/>
    <w:rsid w:val="00C514DA"/>
    <w:rsid w:val="00C5197D"/>
    <w:rsid w:val="00C51A4F"/>
    <w:rsid w:val="00C52560"/>
    <w:rsid w:val="00C527B4"/>
    <w:rsid w:val="00C528C2"/>
    <w:rsid w:val="00C5440C"/>
    <w:rsid w:val="00C54ADA"/>
    <w:rsid w:val="00C54BBD"/>
    <w:rsid w:val="00C5548F"/>
    <w:rsid w:val="00C55849"/>
    <w:rsid w:val="00C55888"/>
    <w:rsid w:val="00C5622F"/>
    <w:rsid w:val="00C56331"/>
    <w:rsid w:val="00C56A15"/>
    <w:rsid w:val="00C56CE7"/>
    <w:rsid w:val="00C572FF"/>
    <w:rsid w:val="00C57D83"/>
    <w:rsid w:val="00C602B1"/>
    <w:rsid w:val="00C605F7"/>
    <w:rsid w:val="00C60896"/>
    <w:rsid w:val="00C60F8A"/>
    <w:rsid w:val="00C62014"/>
    <w:rsid w:val="00C62148"/>
    <w:rsid w:val="00C621BA"/>
    <w:rsid w:val="00C62299"/>
    <w:rsid w:val="00C63AE0"/>
    <w:rsid w:val="00C64B45"/>
    <w:rsid w:val="00C6507D"/>
    <w:rsid w:val="00C655D4"/>
    <w:rsid w:val="00C6571E"/>
    <w:rsid w:val="00C6588E"/>
    <w:rsid w:val="00C66378"/>
    <w:rsid w:val="00C66C44"/>
    <w:rsid w:val="00C66C73"/>
    <w:rsid w:val="00C6721B"/>
    <w:rsid w:val="00C676B7"/>
    <w:rsid w:val="00C7003D"/>
    <w:rsid w:val="00C70298"/>
    <w:rsid w:val="00C708B9"/>
    <w:rsid w:val="00C70AD6"/>
    <w:rsid w:val="00C70B85"/>
    <w:rsid w:val="00C70E23"/>
    <w:rsid w:val="00C7165B"/>
    <w:rsid w:val="00C7167C"/>
    <w:rsid w:val="00C719BB"/>
    <w:rsid w:val="00C72599"/>
    <w:rsid w:val="00C743D4"/>
    <w:rsid w:val="00C75ED3"/>
    <w:rsid w:val="00C75F52"/>
    <w:rsid w:val="00C7627A"/>
    <w:rsid w:val="00C76F9D"/>
    <w:rsid w:val="00C7749F"/>
    <w:rsid w:val="00C774D2"/>
    <w:rsid w:val="00C77E22"/>
    <w:rsid w:val="00C77F41"/>
    <w:rsid w:val="00C82247"/>
    <w:rsid w:val="00C8239F"/>
    <w:rsid w:val="00C82C4B"/>
    <w:rsid w:val="00C831E5"/>
    <w:rsid w:val="00C84198"/>
    <w:rsid w:val="00C84A35"/>
    <w:rsid w:val="00C84B07"/>
    <w:rsid w:val="00C84D10"/>
    <w:rsid w:val="00C853DA"/>
    <w:rsid w:val="00C85C5C"/>
    <w:rsid w:val="00C86EC8"/>
    <w:rsid w:val="00C87A31"/>
    <w:rsid w:val="00C91C42"/>
    <w:rsid w:val="00C9279A"/>
    <w:rsid w:val="00C93B96"/>
    <w:rsid w:val="00C93CA5"/>
    <w:rsid w:val="00C93D2D"/>
    <w:rsid w:val="00C94A7E"/>
    <w:rsid w:val="00C9500B"/>
    <w:rsid w:val="00C96EF8"/>
    <w:rsid w:val="00C97024"/>
    <w:rsid w:val="00C97620"/>
    <w:rsid w:val="00C97CE7"/>
    <w:rsid w:val="00C97E94"/>
    <w:rsid w:val="00CA0011"/>
    <w:rsid w:val="00CA01A0"/>
    <w:rsid w:val="00CA0660"/>
    <w:rsid w:val="00CA0C52"/>
    <w:rsid w:val="00CA12D3"/>
    <w:rsid w:val="00CA167E"/>
    <w:rsid w:val="00CA183F"/>
    <w:rsid w:val="00CA20D9"/>
    <w:rsid w:val="00CA2155"/>
    <w:rsid w:val="00CA40FC"/>
    <w:rsid w:val="00CA4A39"/>
    <w:rsid w:val="00CA4E54"/>
    <w:rsid w:val="00CA51AC"/>
    <w:rsid w:val="00CA5500"/>
    <w:rsid w:val="00CA64ED"/>
    <w:rsid w:val="00CA7184"/>
    <w:rsid w:val="00CA7732"/>
    <w:rsid w:val="00CB0950"/>
    <w:rsid w:val="00CB11AE"/>
    <w:rsid w:val="00CB1CB5"/>
    <w:rsid w:val="00CB1FB8"/>
    <w:rsid w:val="00CB345A"/>
    <w:rsid w:val="00CB3771"/>
    <w:rsid w:val="00CB3B3D"/>
    <w:rsid w:val="00CB41F0"/>
    <w:rsid w:val="00CB502F"/>
    <w:rsid w:val="00CB61D1"/>
    <w:rsid w:val="00CB6B65"/>
    <w:rsid w:val="00CB70B3"/>
    <w:rsid w:val="00CB734B"/>
    <w:rsid w:val="00CC0884"/>
    <w:rsid w:val="00CC0AC1"/>
    <w:rsid w:val="00CC1734"/>
    <w:rsid w:val="00CC1BED"/>
    <w:rsid w:val="00CC29D7"/>
    <w:rsid w:val="00CC2A78"/>
    <w:rsid w:val="00CC2DAF"/>
    <w:rsid w:val="00CC2DCC"/>
    <w:rsid w:val="00CC2FD5"/>
    <w:rsid w:val="00CC371B"/>
    <w:rsid w:val="00CC3AAF"/>
    <w:rsid w:val="00CC47FB"/>
    <w:rsid w:val="00CC49BF"/>
    <w:rsid w:val="00CC4D64"/>
    <w:rsid w:val="00CC4F00"/>
    <w:rsid w:val="00CC51B6"/>
    <w:rsid w:val="00CC5B37"/>
    <w:rsid w:val="00CC6920"/>
    <w:rsid w:val="00CC6A2B"/>
    <w:rsid w:val="00CC6EB3"/>
    <w:rsid w:val="00CC79B1"/>
    <w:rsid w:val="00CC7A59"/>
    <w:rsid w:val="00CD01C2"/>
    <w:rsid w:val="00CD074D"/>
    <w:rsid w:val="00CD087B"/>
    <w:rsid w:val="00CD0ACA"/>
    <w:rsid w:val="00CD19FE"/>
    <w:rsid w:val="00CD1E3A"/>
    <w:rsid w:val="00CD37EB"/>
    <w:rsid w:val="00CD3BDB"/>
    <w:rsid w:val="00CD4480"/>
    <w:rsid w:val="00CD492F"/>
    <w:rsid w:val="00CD496A"/>
    <w:rsid w:val="00CD4B01"/>
    <w:rsid w:val="00CD4CAD"/>
    <w:rsid w:val="00CD5143"/>
    <w:rsid w:val="00CD514F"/>
    <w:rsid w:val="00CD6601"/>
    <w:rsid w:val="00CD6B67"/>
    <w:rsid w:val="00CD7473"/>
    <w:rsid w:val="00CD7ABA"/>
    <w:rsid w:val="00CE044A"/>
    <w:rsid w:val="00CE1080"/>
    <w:rsid w:val="00CE291A"/>
    <w:rsid w:val="00CE2952"/>
    <w:rsid w:val="00CE3269"/>
    <w:rsid w:val="00CE326C"/>
    <w:rsid w:val="00CE350D"/>
    <w:rsid w:val="00CE3CA3"/>
    <w:rsid w:val="00CE428D"/>
    <w:rsid w:val="00CE524E"/>
    <w:rsid w:val="00CE5952"/>
    <w:rsid w:val="00CE627E"/>
    <w:rsid w:val="00CE6363"/>
    <w:rsid w:val="00CE65E2"/>
    <w:rsid w:val="00CE6940"/>
    <w:rsid w:val="00CE6B97"/>
    <w:rsid w:val="00CE6CE9"/>
    <w:rsid w:val="00CE6F8C"/>
    <w:rsid w:val="00CE7122"/>
    <w:rsid w:val="00CE7183"/>
    <w:rsid w:val="00CE7AAA"/>
    <w:rsid w:val="00CE7D4A"/>
    <w:rsid w:val="00CF0547"/>
    <w:rsid w:val="00CF0B63"/>
    <w:rsid w:val="00CF0DD4"/>
    <w:rsid w:val="00CF0EB6"/>
    <w:rsid w:val="00CF1451"/>
    <w:rsid w:val="00CF1FF4"/>
    <w:rsid w:val="00CF24AE"/>
    <w:rsid w:val="00CF43F5"/>
    <w:rsid w:val="00CF46FF"/>
    <w:rsid w:val="00CF4B16"/>
    <w:rsid w:val="00CF4C21"/>
    <w:rsid w:val="00CF5979"/>
    <w:rsid w:val="00CF5BF1"/>
    <w:rsid w:val="00CF7762"/>
    <w:rsid w:val="00CF7FC6"/>
    <w:rsid w:val="00D001FA"/>
    <w:rsid w:val="00D007B7"/>
    <w:rsid w:val="00D00AC6"/>
    <w:rsid w:val="00D01000"/>
    <w:rsid w:val="00D018B0"/>
    <w:rsid w:val="00D01DCF"/>
    <w:rsid w:val="00D02E81"/>
    <w:rsid w:val="00D042A7"/>
    <w:rsid w:val="00D049C8"/>
    <w:rsid w:val="00D06D7D"/>
    <w:rsid w:val="00D0714C"/>
    <w:rsid w:val="00D07EC7"/>
    <w:rsid w:val="00D1114F"/>
    <w:rsid w:val="00D11E67"/>
    <w:rsid w:val="00D122DA"/>
    <w:rsid w:val="00D12861"/>
    <w:rsid w:val="00D13437"/>
    <w:rsid w:val="00D140F0"/>
    <w:rsid w:val="00D141F5"/>
    <w:rsid w:val="00D1795B"/>
    <w:rsid w:val="00D17D2E"/>
    <w:rsid w:val="00D17EDF"/>
    <w:rsid w:val="00D18A66"/>
    <w:rsid w:val="00D2059A"/>
    <w:rsid w:val="00D20690"/>
    <w:rsid w:val="00D2074B"/>
    <w:rsid w:val="00D20945"/>
    <w:rsid w:val="00D20A26"/>
    <w:rsid w:val="00D21453"/>
    <w:rsid w:val="00D2154F"/>
    <w:rsid w:val="00D21ED4"/>
    <w:rsid w:val="00D2263C"/>
    <w:rsid w:val="00D22906"/>
    <w:rsid w:val="00D22C7D"/>
    <w:rsid w:val="00D22F22"/>
    <w:rsid w:val="00D24130"/>
    <w:rsid w:val="00D241E2"/>
    <w:rsid w:val="00D25389"/>
    <w:rsid w:val="00D2542A"/>
    <w:rsid w:val="00D254B0"/>
    <w:rsid w:val="00D255FD"/>
    <w:rsid w:val="00D25F86"/>
    <w:rsid w:val="00D260E0"/>
    <w:rsid w:val="00D26197"/>
    <w:rsid w:val="00D26223"/>
    <w:rsid w:val="00D26403"/>
    <w:rsid w:val="00D26754"/>
    <w:rsid w:val="00D26B65"/>
    <w:rsid w:val="00D27105"/>
    <w:rsid w:val="00D27252"/>
    <w:rsid w:val="00D2745C"/>
    <w:rsid w:val="00D2775F"/>
    <w:rsid w:val="00D27E56"/>
    <w:rsid w:val="00D30422"/>
    <w:rsid w:val="00D3089B"/>
    <w:rsid w:val="00D30996"/>
    <w:rsid w:val="00D3117F"/>
    <w:rsid w:val="00D31BFB"/>
    <w:rsid w:val="00D31C38"/>
    <w:rsid w:val="00D3255E"/>
    <w:rsid w:val="00D331CB"/>
    <w:rsid w:val="00D34447"/>
    <w:rsid w:val="00D3684C"/>
    <w:rsid w:val="00D370A6"/>
    <w:rsid w:val="00D37933"/>
    <w:rsid w:val="00D408A4"/>
    <w:rsid w:val="00D40F5A"/>
    <w:rsid w:val="00D41903"/>
    <w:rsid w:val="00D4274D"/>
    <w:rsid w:val="00D437E9"/>
    <w:rsid w:val="00D4507A"/>
    <w:rsid w:val="00D4539C"/>
    <w:rsid w:val="00D45661"/>
    <w:rsid w:val="00D46ED0"/>
    <w:rsid w:val="00D47328"/>
    <w:rsid w:val="00D475B5"/>
    <w:rsid w:val="00D476E9"/>
    <w:rsid w:val="00D47A40"/>
    <w:rsid w:val="00D47DC6"/>
    <w:rsid w:val="00D5068B"/>
    <w:rsid w:val="00D508DC"/>
    <w:rsid w:val="00D51373"/>
    <w:rsid w:val="00D5149A"/>
    <w:rsid w:val="00D549BA"/>
    <w:rsid w:val="00D553BD"/>
    <w:rsid w:val="00D55645"/>
    <w:rsid w:val="00D56A2F"/>
    <w:rsid w:val="00D57044"/>
    <w:rsid w:val="00D57BB0"/>
    <w:rsid w:val="00D617B4"/>
    <w:rsid w:val="00D61BDB"/>
    <w:rsid w:val="00D61E44"/>
    <w:rsid w:val="00D6224D"/>
    <w:rsid w:val="00D6324C"/>
    <w:rsid w:val="00D64099"/>
    <w:rsid w:val="00D641E3"/>
    <w:rsid w:val="00D64848"/>
    <w:rsid w:val="00D648C0"/>
    <w:rsid w:val="00D64E1A"/>
    <w:rsid w:val="00D651E1"/>
    <w:rsid w:val="00D65CC6"/>
    <w:rsid w:val="00D65DFB"/>
    <w:rsid w:val="00D65FD9"/>
    <w:rsid w:val="00D6607F"/>
    <w:rsid w:val="00D660F5"/>
    <w:rsid w:val="00D663F0"/>
    <w:rsid w:val="00D66DEC"/>
    <w:rsid w:val="00D70416"/>
    <w:rsid w:val="00D7067F"/>
    <w:rsid w:val="00D71B1B"/>
    <w:rsid w:val="00D721F1"/>
    <w:rsid w:val="00D7239C"/>
    <w:rsid w:val="00D72974"/>
    <w:rsid w:val="00D72FC5"/>
    <w:rsid w:val="00D72FFD"/>
    <w:rsid w:val="00D7326C"/>
    <w:rsid w:val="00D73334"/>
    <w:rsid w:val="00D734C5"/>
    <w:rsid w:val="00D735D5"/>
    <w:rsid w:val="00D73C00"/>
    <w:rsid w:val="00D75040"/>
    <w:rsid w:val="00D750BA"/>
    <w:rsid w:val="00D75F01"/>
    <w:rsid w:val="00D76DE3"/>
    <w:rsid w:val="00D76E66"/>
    <w:rsid w:val="00D76F03"/>
    <w:rsid w:val="00D76FD5"/>
    <w:rsid w:val="00D8062C"/>
    <w:rsid w:val="00D80B60"/>
    <w:rsid w:val="00D81486"/>
    <w:rsid w:val="00D819FF"/>
    <w:rsid w:val="00D81BCF"/>
    <w:rsid w:val="00D8208E"/>
    <w:rsid w:val="00D823C8"/>
    <w:rsid w:val="00D824D1"/>
    <w:rsid w:val="00D82A4B"/>
    <w:rsid w:val="00D82DB7"/>
    <w:rsid w:val="00D83145"/>
    <w:rsid w:val="00D83308"/>
    <w:rsid w:val="00D83E2F"/>
    <w:rsid w:val="00D852A0"/>
    <w:rsid w:val="00D85812"/>
    <w:rsid w:val="00D86F36"/>
    <w:rsid w:val="00D878B4"/>
    <w:rsid w:val="00D87FC2"/>
    <w:rsid w:val="00D87FFE"/>
    <w:rsid w:val="00D9012A"/>
    <w:rsid w:val="00D90372"/>
    <w:rsid w:val="00D90E71"/>
    <w:rsid w:val="00D91CBD"/>
    <w:rsid w:val="00D920C0"/>
    <w:rsid w:val="00D92284"/>
    <w:rsid w:val="00D9298D"/>
    <w:rsid w:val="00D9399A"/>
    <w:rsid w:val="00D93AD0"/>
    <w:rsid w:val="00D93B44"/>
    <w:rsid w:val="00D93F34"/>
    <w:rsid w:val="00D941DC"/>
    <w:rsid w:val="00D9493D"/>
    <w:rsid w:val="00D94F42"/>
    <w:rsid w:val="00D95B3D"/>
    <w:rsid w:val="00D96406"/>
    <w:rsid w:val="00D969FD"/>
    <w:rsid w:val="00D97703"/>
    <w:rsid w:val="00D97E00"/>
    <w:rsid w:val="00DA04D1"/>
    <w:rsid w:val="00DA06AE"/>
    <w:rsid w:val="00DA0AD4"/>
    <w:rsid w:val="00DA0D18"/>
    <w:rsid w:val="00DA0F26"/>
    <w:rsid w:val="00DA10FB"/>
    <w:rsid w:val="00DA1357"/>
    <w:rsid w:val="00DA1897"/>
    <w:rsid w:val="00DA2E3C"/>
    <w:rsid w:val="00DA36A6"/>
    <w:rsid w:val="00DA3C86"/>
    <w:rsid w:val="00DA45C3"/>
    <w:rsid w:val="00DA52BE"/>
    <w:rsid w:val="00DA688D"/>
    <w:rsid w:val="00DA6E1A"/>
    <w:rsid w:val="00DA742A"/>
    <w:rsid w:val="00DA742D"/>
    <w:rsid w:val="00DA7E7D"/>
    <w:rsid w:val="00DB04E6"/>
    <w:rsid w:val="00DB1006"/>
    <w:rsid w:val="00DB1CE8"/>
    <w:rsid w:val="00DB364F"/>
    <w:rsid w:val="00DB369D"/>
    <w:rsid w:val="00DB41C6"/>
    <w:rsid w:val="00DB4D12"/>
    <w:rsid w:val="00DB5935"/>
    <w:rsid w:val="00DB5AAC"/>
    <w:rsid w:val="00DB5BB4"/>
    <w:rsid w:val="00DB6B5C"/>
    <w:rsid w:val="00DB6B91"/>
    <w:rsid w:val="00DB6F32"/>
    <w:rsid w:val="00DB778D"/>
    <w:rsid w:val="00DC0EB3"/>
    <w:rsid w:val="00DC1890"/>
    <w:rsid w:val="00DC1F1A"/>
    <w:rsid w:val="00DC20DC"/>
    <w:rsid w:val="00DC384C"/>
    <w:rsid w:val="00DC406D"/>
    <w:rsid w:val="00DC53A4"/>
    <w:rsid w:val="00DC65A3"/>
    <w:rsid w:val="00DC6AAD"/>
    <w:rsid w:val="00DC739D"/>
    <w:rsid w:val="00DC7488"/>
    <w:rsid w:val="00DC7DAB"/>
    <w:rsid w:val="00DD007E"/>
    <w:rsid w:val="00DD039B"/>
    <w:rsid w:val="00DD08BE"/>
    <w:rsid w:val="00DD10B4"/>
    <w:rsid w:val="00DD11E5"/>
    <w:rsid w:val="00DD16CB"/>
    <w:rsid w:val="00DD1C4B"/>
    <w:rsid w:val="00DD1DC0"/>
    <w:rsid w:val="00DD1F5C"/>
    <w:rsid w:val="00DD31CA"/>
    <w:rsid w:val="00DD32E0"/>
    <w:rsid w:val="00DD3AB3"/>
    <w:rsid w:val="00DD3C5D"/>
    <w:rsid w:val="00DD5A48"/>
    <w:rsid w:val="00DD5D63"/>
    <w:rsid w:val="00DD6E4E"/>
    <w:rsid w:val="00DD768A"/>
    <w:rsid w:val="00DE06AB"/>
    <w:rsid w:val="00DE0B00"/>
    <w:rsid w:val="00DE0C8F"/>
    <w:rsid w:val="00DE1EF0"/>
    <w:rsid w:val="00DE24D0"/>
    <w:rsid w:val="00DE2562"/>
    <w:rsid w:val="00DE28F2"/>
    <w:rsid w:val="00DE5613"/>
    <w:rsid w:val="00DE5658"/>
    <w:rsid w:val="00DE5878"/>
    <w:rsid w:val="00DE6397"/>
    <w:rsid w:val="00DE6D1F"/>
    <w:rsid w:val="00DE70DD"/>
    <w:rsid w:val="00DE74D6"/>
    <w:rsid w:val="00DE7D99"/>
    <w:rsid w:val="00DF055E"/>
    <w:rsid w:val="00DF076D"/>
    <w:rsid w:val="00DF09B2"/>
    <w:rsid w:val="00DF1B64"/>
    <w:rsid w:val="00DF358B"/>
    <w:rsid w:val="00DF3E6F"/>
    <w:rsid w:val="00DF4542"/>
    <w:rsid w:val="00DF4859"/>
    <w:rsid w:val="00DF5BE8"/>
    <w:rsid w:val="00DF658B"/>
    <w:rsid w:val="00DF6B6E"/>
    <w:rsid w:val="00DF6ECF"/>
    <w:rsid w:val="00DF73BE"/>
    <w:rsid w:val="00DF76FC"/>
    <w:rsid w:val="00E008C1"/>
    <w:rsid w:val="00E00F07"/>
    <w:rsid w:val="00E0188C"/>
    <w:rsid w:val="00E01F6B"/>
    <w:rsid w:val="00E02092"/>
    <w:rsid w:val="00E023F3"/>
    <w:rsid w:val="00E02D6C"/>
    <w:rsid w:val="00E02E0C"/>
    <w:rsid w:val="00E03657"/>
    <w:rsid w:val="00E03909"/>
    <w:rsid w:val="00E03DEB"/>
    <w:rsid w:val="00E03F04"/>
    <w:rsid w:val="00E04340"/>
    <w:rsid w:val="00E053B9"/>
    <w:rsid w:val="00E05802"/>
    <w:rsid w:val="00E0585A"/>
    <w:rsid w:val="00E05A21"/>
    <w:rsid w:val="00E05BF0"/>
    <w:rsid w:val="00E063D1"/>
    <w:rsid w:val="00E06C28"/>
    <w:rsid w:val="00E100D1"/>
    <w:rsid w:val="00E108ED"/>
    <w:rsid w:val="00E10ED4"/>
    <w:rsid w:val="00E11B27"/>
    <w:rsid w:val="00E129ED"/>
    <w:rsid w:val="00E12D82"/>
    <w:rsid w:val="00E12DF4"/>
    <w:rsid w:val="00E13FF9"/>
    <w:rsid w:val="00E15FD2"/>
    <w:rsid w:val="00E1627D"/>
    <w:rsid w:val="00E163BE"/>
    <w:rsid w:val="00E16963"/>
    <w:rsid w:val="00E177A0"/>
    <w:rsid w:val="00E20568"/>
    <w:rsid w:val="00E218DA"/>
    <w:rsid w:val="00E22380"/>
    <w:rsid w:val="00E225FC"/>
    <w:rsid w:val="00E22989"/>
    <w:rsid w:val="00E22AAB"/>
    <w:rsid w:val="00E22EC5"/>
    <w:rsid w:val="00E23C66"/>
    <w:rsid w:val="00E23CF9"/>
    <w:rsid w:val="00E23D53"/>
    <w:rsid w:val="00E24659"/>
    <w:rsid w:val="00E24DC6"/>
    <w:rsid w:val="00E24E31"/>
    <w:rsid w:val="00E264A7"/>
    <w:rsid w:val="00E27408"/>
    <w:rsid w:val="00E27752"/>
    <w:rsid w:val="00E27C6A"/>
    <w:rsid w:val="00E27DB3"/>
    <w:rsid w:val="00E27DE4"/>
    <w:rsid w:val="00E30A1B"/>
    <w:rsid w:val="00E30BB6"/>
    <w:rsid w:val="00E30CD9"/>
    <w:rsid w:val="00E30D65"/>
    <w:rsid w:val="00E31400"/>
    <w:rsid w:val="00E316BC"/>
    <w:rsid w:val="00E31AE3"/>
    <w:rsid w:val="00E31B05"/>
    <w:rsid w:val="00E33253"/>
    <w:rsid w:val="00E34696"/>
    <w:rsid w:val="00E34910"/>
    <w:rsid w:val="00E34B4C"/>
    <w:rsid w:val="00E351B1"/>
    <w:rsid w:val="00E35FD7"/>
    <w:rsid w:val="00E36418"/>
    <w:rsid w:val="00E3697B"/>
    <w:rsid w:val="00E3757F"/>
    <w:rsid w:val="00E3779C"/>
    <w:rsid w:val="00E4065A"/>
    <w:rsid w:val="00E40AB2"/>
    <w:rsid w:val="00E40B06"/>
    <w:rsid w:val="00E40FA7"/>
    <w:rsid w:val="00E416F6"/>
    <w:rsid w:val="00E417EA"/>
    <w:rsid w:val="00E41D96"/>
    <w:rsid w:val="00E42444"/>
    <w:rsid w:val="00E42FD1"/>
    <w:rsid w:val="00E4316C"/>
    <w:rsid w:val="00E43B1C"/>
    <w:rsid w:val="00E4443F"/>
    <w:rsid w:val="00E446F6"/>
    <w:rsid w:val="00E4486B"/>
    <w:rsid w:val="00E44DE2"/>
    <w:rsid w:val="00E44DF3"/>
    <w:rsid w:val="00E44DFE"/>
    <w:rsid w:val="00E44E8A"/>
    <w:rsid w:val="00E454BA"/>
    <w:rsid w:val="00E45AD8"/>
    <w:rsid w:val="00E45C2E"/>
    <w:rsid w:val="00E461B6"/>
    <w:rsid w:val="00E4632B"/>
    <w:rsid w:val="00E474E4"/>
    <w:rsid w:val="00E47B90"/>
    <w:rsid w:val="00E47CDC"/>
    <w:rsid w:val="00E50D85"/>
    <w:rsid w:val="00E50F14"/>
    <w:rsid w:val="00E51094"/>
    <w:rsid w:val="00E51DA9"/>
    <w:rsid w:val="00E51F2F"/>
    <w:rsid w:val="00E53130"/>
    <w:rsid w:val="00E53819"/>
    <w:rsid w:val="00E53FB3"/>
    <w:rsid w:val="00E54834"/>
    <w:rsid w:val="00E549AC"/>
    <w:rsid w:val="00E54E74"/>
    <w:rsid w:val="00E54FAC"/>
    <w:rsid w:val="00E5573F"/>
    <w:rsid w:val="00E559A5"/>
    <w:rsid w:val="00E55FF3"/>
    <w:rsid w:val="00E56391"/>
    <w:rsid w:val="00E56779"/>
    <w:rsid w:val="00E569A7"/>
    <w:rsid w:val="00E56A83"/>
    <w:rsid w:val="00E57761"/>
    <w:rsid w:val="00E577CD"/>
    <w:rsid w:val="00E57B0A"/>
    <w:rsid w:val="00E60993"/>
    <w:rsid w:val="00E60A17"/>
    <w:rsid w:val="00E60F5D"/>
    <w:rsid w:val="00E61D54"/>
    <w:rsid w:val="00E61F95"/>
    <w:rsid w:val="00E62210"/>
    <w:rsid w:val="00E6260D"/>
    <w:rsid w:val="00E62F7E"/>
    <w:rsid w:val="00E63356"/>
    <w:rsid w:val="00E64236"/>
    <w:rsid w:val="00E645AF"/>
    <w:rsid w:val="00E646B2"/>
    <w:rsid w:val="00E64982"/>
    <w:rsid w:val="00E6596E"/>
    <w:rsid w:val="00E65B4F"/>
    <w:rsid w:val="00E663B5"/>
    <w:rsid w:val="00E6689E"/>
    <w:rsid w:val="00E66BA1"/>
    <w:rsid w:val="00E6718B"/>
    <w:rsid w:val="00E67190"/>
    <w:rsid w:val="00E6778B"/>
    <w:rsid w:val="00E67D46"/>
    <w:rsid w:val="00E707CD"/>
    <w:rsid w:val="00E70FF6"/>
    <w:rsid w:val="00E711CD"/>
    <w:rsid w:val="00E715DF"/>
    <w:rsid w:val="00E71E89"/>
    <w:rsid w:val="00E71F73"/>
    <w:rsid w:val="00E722A0"/>
    <w:rsid w:val="00E74E5B"/>
    <w:rsid w:val="00E74F8C"/>
    <w:rsid w:val="00E756DE"/>
    <w:rsid w:val="00E757EB"/>
    <w:rsid w:val="00E7585B"/>
    <w:rsid w:val="00E77709"/>
    <w:rsid w:val="00E777B6"/>
    <w:rsid w:val="00E777CD"/>
    <w:rsid w:val="00E80789"/>
    <w:rsid w:val="00E80F91"/>
    <w:rsid w:val="00E81942"/>
    <w:rsid w:val="00E823A1"/>
    <w:rsid w:val="00E83098"/>
    <w:rsid w:val="00E8322E"/>
    <w:rsid w:val="00E834E3"/>
    <w:rsid w:val="00E84B2B"/>
    <w:rsid w:val="00E86205"/>
    <w:rsid w:val="00E86ED2"/>
    <w:rsid w:val="00E87602"/>
    <w:rsid w:val="00E908AE"/>
    <w:rsid w:val="00E90C3D"/>
    <w:rsid w:val="00E9155A"/>
    <w:rsid w:val="00E9245C"/>
    <w:rsid w:val="00E926D0"/>
    <w:rsid w:val="00E92BE3"/>
    <w:rsid w:val="00E92C8F"/>
    <w:rsid w:val="00E92D8B"/>
    <w:rsid w:val="00E9323A"/>
    <w:rsid w:val="00E93F0C"/>
    <w:rsid w:val="00E94200"/>
    <w:rsid w:val="00E9421D"/>
    <w:rsid w:val="00E9443B"/>
    <w:rsid w:val="00E946CC"/>
    <w:rsid w:val="00E94B4C"/>
    <w:rsid w:val="00E95B75"/>
    <w:rsid w:val="00E96BCD"/>
    <w:rsid w:val="00E97E60"/>
    <w:rsid w:val="00EA0060"/>
    <w:rsid w:val="00EA09B7"/>
    <w:rsid w:val="00EA0CF4"/>
    <w:rsid w:val="00EA1256"/>
    <w:rsid w:val="00EA1E45"/>
    <w:rsid w:val="00EA2133"/>
    <w:rsid w:val="00EA222B"/>
    <w:rsid w:val="00EA254C"/>
    <w:rsid w:val="00EA3A81"/>
    <w:rsid w:val="00EA45E5"/>
    <w:rsid w:val="00EA530E"/>
    <w:rsid w:val="00EA5419"/>
    <w:rsid w:val="00EA5A41"/>
    <w:rsid w:val="00EA609D"/>
    <w:rsid w:val="00EA63A3"/>
    <w:rsid w:val="00EA6A57"/>
    <w:rsid w:val="00EB0367"/>
    <w:rsid w:val="00EB22DA"/>
    <w:rsid w:val="00EB24AC"/>
    <w:rsid w:val="00EB27A3"/>
    <w:rsid w:val="00EB2C36"/>
    <w:rsid w:val="00EB2F95"/>
    <w:rsid w:val="00EB393D"/>
    <w:rsid w:val="00EB56B4"/>
    <w:rsid w:val="00EB5858"/>
    <w:rsid w:val="00EB5A54"/>
    <w:rsid w:val="00EB641B"/>
    <w:rsid w:val="00EB71D0"/>
    <w:rsid w:val="00EB7F9C"/>
    <w:rsid w:val="00EC031D"/>
    <w:rsid w:val="00EC0D8B"/>
    <w:rsid w:val="00EC1912"/>
    <w:rsid w:val="00EC1B55"/>
    <w:rsid w:val="00EC2819"/>
    <w:rsid w:val="00EC36AC"/>
    <w:rsid w:val="00EC4D63"/>
    <w:rsid w:val="00EC6C7C"/>
    <w:rsid w:val="00EC7156"/>
    <w:rsid w:val="00EC7F03"/>
    <w:rsid w:val="00EC7F85"/>
    <w:rsid w:val="00ED0A1D"/>
    <w:rsid w:val="00ED0C38"/>
    <w:rsid w:val="00ED1270"/>
    <w:rsid w:val="00ED14D0"/>
    <w:rsid w:val="00ED16D5"/>
    <w:rsid w:val="00ED17D0"/>
    <w:rsid w:val="00ED20CF"/>
    <w:rsid w:val="00ED2135"/>
    <w:rsid w:val="00ED2BD1"/>
    <w:rsid w:val="00ED2D93"/>
    <w:rsid w:val="00ED37E8"/>
    <w:rsid w:val="00ED4222"/>
    <w:rsid w:val="00ED5B51"/>
    <w:rsid w:val="00ED6138"/>
    <w:rsid w:val="00ED6146"/>
    <w:rsid w:val="00ED623A"/>
    <w:rsid w:val="00ED6611"/>
    <w:rsid w:val="00ED717E"/>
    <w:rsid w:val="00ED7312"/>
    <w:rsid w:val="00ED7BC2"/>
    <w:rsid w:val="00ED7C97"/>
    <w:rsid w:val="00EE1236"/>
    <w:rsid w:val="00EE18E3"/>
    <w:rsid w:val="00EE2A37"/>
    <w:rsid w:val="00EE3612"/>
    <w:rsid w:val="00EE3662"/>
    <w:rsid w:val="00EE3B41"/>
    <w:rsid w:val="00EE4C2F"/>
    <w:rsid w:val="00EE54D4"/>
    <w:rsid w:val="00EE645C"/>
    <w:rsid w:val="00EE677C"/>
    <w:rsid w:val="00EE6833"/>
    <w:rsid w:val="00EF0059"/>
    <w:rsid w:val="00EF06E6"/>
    <w:rsid w:val="00EF1739"/>
    <w:rsid w:val="00EF1CB9"/>
    <w:rsid w:val="00EF221E"/>
    <w:rsid w:val="00EF22E0"/>
    <w:rsid w:val="00EF2657"/>
    <w:rsid w:val="00EF2664"/>
    <w:rsid w:val="00EF2937"/>
    <w:rsid w:val="00EF2ABC"/>
    <w:rsid w:val="00EF2FB3"/>
    <w:rsid w:val="00EF33D7"/>
    <w:rsid w:val="00EF36D7"/>
    <w:rsid w:val="00EF41D2"/>
    <w:rsid w:val="00EF43CC"/>
    <w:rsid w:val="00EF4C91"/>
    <w:rsid w:val="00EF5184"/>
    <w:rsid w:val="00EF53D9"/>
    <w:rsid w:val="00EF6A30"/>
    <w:rsid w:val="00EF6F7B"/>
    <w:rsid w:val="00EF7217"/>
    <w:rsid w:val="00EF7568"/>
    <w:rsid w:val="00EF762F"/>
    <w:rsid w:val="00F00391"/>
    <w:rsid w:val="00F00D47"/>
    <w:rsid w:val="00F01715"/>
    <w:rsid w:val="00F029BE"/>
    <w:rsid w:val="00F029D9"/>
    <w:rsid w:val="00F02C73"/>
    <w:rsid w:val="00F02D40"/>
    <w:rsid w:val="00F04997"/>
    <w:rsid w:val="00F04D3A"/>
    <w:rsid w:val="00F04E4B"/>
    <w:rsid w:val="00F067F7"/>
    <w:rsid w:val="00F06809"/>
    <w:rsid w:val="00F114B8"/>
    <w:rsid w:val="00F11F86"/>
    <w:rsid w:val="00F120FF"/>
    <w:rsid w:val="00F12632"/>
    <w:rsid w:val="00F1272F"/>
    <w:rsid w:val="00F12A07"/>
    <w:rsid w:val="00F133EF"/>
    <w:rsid w:val="00F13674"/>
    <w:rsid w:val="00F13BA1"/>
    <w:rsid w:val="00F1404F"/>
    <w:rsid w:val="00F14763"/>
    <w:rsid w:val="00F14DC8"/>
    <w:rsid w:val="00F1569F"/>
    <w:rsid w:val="00F15EE5"/>
    <w:rsid w:val="00F16373"/>
    <w:rsid w:val="00F163A5"/>
    <w:rsid w:val="00F16CFA"/>
    <w:rsid w:val="00F1769E"/>
    <w:rsid w:val="00F178D3"/>
    <w:rsid w:val="00F178E6"/>
    <w:rsid w:val="00F20B16"/>
    <w:rsid w:val="00F20D15"/>
    <w:rsid w:val="00F20DFA"/>
    <w:rsid w:val="00F216D7"/>
    <w:rsid w:val="00F21FB8"/>
    <w:rsid w:val="00F226CA"/>
    <w:rsid w:val="00F23349"/>
    <w:rsid w:val="00F2719E"/>
    <w:rsid w:val="00F27697"/>
    <w:rsid w:val="00F27805"/>
    <w:rsid w:val="00F27A7C"/>
    <w:rsid w:val="00F27B84"/>
    <w:rsid w:val="00F27FE1"/>
    <w:rsid w:val="00F30663"/>
    <w:rsid w:val="00F3067D"/>
    <w:rsid w:val="00F311CB"/>
    <w:rsid w:val="00F320E0"/>
    <w:rsid w:val="00F330E8"/>
    <w:rsid w:val="00F33204"/>
    <w:rsid w:val="00F33255"/>
    <w:rsid w:val="00F335A1"/>
    <w:rsid w:val="00F3372C"/>
    <w:rsid w:val="00F33E7C"/>
    <w:rsid w:val="00F3454F"/>
    <w:rsid w:val="00F3457F"/>
    <w:rsid w:val="00F3463E"/>
    <w:rsid w:val="00F34825"/>
    <w:rsid w:val="00F352AE"/>
    <w:rsid w:val="00F35D5F"/>
    <w:rsid w:val="00F36E2F"/>
    <w:rsid w:val="00F41ECA"/>
    <w:rsid w:val="00F41F21"/>
    <w:rsid w:val="00F42C2D"/>
    <w:rsid w:val="00F44659"/>
    <w:rsid w:val="00F44AC8"/>
    <w:rsid w:val="00F44D50"/>
    <w:rsid w:val="00F4514D"/>
    <w:rsid w:val="00F460AC"/>
    <w:rsid w:val="00F46A6B"/>
    <w:rsid w:val="00F4733D"/>
    <w:rsid w:val="00F4738A"/>
    <w:rsid w:val="00F473BA"/>
    <w:rsid w:val="00F47485"/>
    <w:rsid w:val="00F476B7"/>
    <w:rsid w:val="00F47850"/>
    <w:rsid w:val="00F51092"/>
    <w:rsid w:val="00F51694"/>
    <w:rsid w:val="00F51737"/>
    <w:rsid w:val="00F52BF3"/>
    <w:rsid w:val="00F52CA7"/>
    <w:rsid w:val="00F52D28"/>
    <w:rsid w:val="00F52DDD"/>
    <w:rsid w:val="00F5380F"/>
    <w:rsid w:val="00F53AD0"/>
    <w:rsid w:val="00F53B13"/>
    <w:rsid w:val="00F54A91"/>
    <w:rsid w:val="00F55F5F"/>
    <w:rsid w:val="00F5687B"/>
    <w:rsid w:val="00F569B2"/>
    <w:rsid w:val="00F56A49"/>
    <w:rsid w:val="00F56BEF"/>
    <w:rsid w:val="00F5706C"/>
    <w:rsid w:val="00F606CB"/>
    <w:rsid w:val="00F60BB6"/>
    <w:rsid w:val="00F61295"/>
    <w:rsid w:val="00F6194A"/>
    <w:rsid w:val="00F61BBD"/>
    <w:rsid w:val="00F6287F"/>
    <w:rsid w:val="00F63C9A"/>
    <w:rsid w:val="00F642A0"/>
    <w:rsid w:val="00F64A9C"/>
    <w:rsid w:val="00F64CB2"/>
    <w:rsid w:val="00F64FED"/>
    <w:rsid w:val="00F65225"/>
    <w:rsid w:val="00F65264"/>
    <w:rsid w:val="00F656BB"/>
    <w:rsid w:val="00F65A11"/>
    <w:rsid w:val="00F65D48"/>
    <w:rsid w:val="00F66D9F"/>
    <w:rsid w:val="00F67E00"/>
    <w:rsid w:val="00F70137"/>
    <w:rsid w:val="00F70A3C"/>
    <w:rsid w:val="00F70E50"/>
    <w:rsid w:val="00F72683"/>
    <w:rsid w:val="00F72E8C"/>
    <w:rsid w:val="00F73CB6"/>
    <w:rsid w:val="00F740DA"/>
    <w:rsid w:val="00F745E1"/>
    <w:rsid w:val="00F74E70"/>
    <w:rsid w:val="00F75B75"/>
    <w:rsid w:val="00F75EDA"/>
    <w:rsid w:val="00F76133"/>
    <w:rsid w:val="00F76505"/>
    <w:rsid w:val="00F76578"/>
    <w:rsid w:val="00F76770"/>
    <w:rsid w:val="00F77A43"/>
    <w:rsid w:val="00F804B6"/>
    <w:rsid w:val="00F80CAC"/>
    <w:rsid w:val="00F81460"/>
    <w:rsid w:val="00F818E3"/>
    <w:rsid w:val="00F819D4"/>
    <w:rsid w:val="00F824C9"/>
    <w:rsid w:val="00F82D21"/>
    <w:rsid w:val="00F84291"/>
    <w:rsid w:val="00F842DB"/>
    <w:rsid w:val="00F843AD"/>
    <w:rsid w:val="00F84660"/>
    <w:rsid w:val="00F84C2B"/>
    <w:rsid w:val="00F8541C"/>
    <w:rsid w:val="00F85952"/>
    <w:rsid w:val="00F86826"/>
    <w:rsid w:val="00F8683D"/>
    <w:rsid w:val="00F87029"/>
    <w:rsid w:val="00F87691"/>
    <w:rsid w:val="00F90025"/>
    <w:rsid w:val="00F90AE2"/>
    <w:rsid w:val="00F90B3E"/>
    <w:rsid w:val="00F91110"/>
    <w:rsid w:val="00F915C9"/>
    <w:rsid w:val="00F918F0"/>
    <w:rsid w:val="00F922FD"/>
    <w:rsid w:val="00F92E96"/>
    <w:rsid w:val="00F935E0"/>
    <w:rsid w:val="00F947B0"/>
    <w:rsid w:val="00F94B89"/>
    <w:rsid w:val="00F95B89"/>
    <w:rsid w:val="00F95D20"/>
    <w:rsid w:val="00F96093"/>
    <w:rsid w:val="00F9640B"/>
    <w:rsid w:val="00F96C6E"/>
    <w:rsid w:val="00F96E6A"/>
    <w:rsid w:val="00F97CB6"/>
    <w:rsid w:val="00FA001C"/>
    <w:rsid w:val="00FA0573"/>
    <w:rsid w:val="00FA10AE"/>
    <w:rsid w:val="00FA1A3B"/>
    <w:rsid w:val="00FA1BC9"/>
    <w:rsid w:val="00FA2B62"/>
    <w:rsid w:val="00FA3A00"/>
    <w:rsid w:val="00FA501B"/>
    <w:rsid w:val="00FA7086"/>
    <w:rsid w:val="00FA733A"/>
    <w:rsid w:val="00FA749D"/>
    <w:rsid w:val="00FA7781"/>
    <w:rsid w:val="00FA7D26"/>
    <w:rsid w:val="00FB0C8B"/>
    <w:rsid w:val="00FB1FEA"/>
    <w:rsid w:val="00FB282D"/>
    <w:rsid w:val="00FB38E2"/>
    <w:rsid w:val="00FB3A52"/>
    <w:rsid w:val="00FB3B5B"/>
    <w:rsid w:val="00FB3BAC"/>
    <w:rsid w:val="00FB3FD3"/>
    <w:rsid w:val="00FB44FE"/>
    <w:rsid w:val="00FB572F"/>
    <w:rsid w:val="00FB60F5"/>
    <w:rsid w:val="00FB7684"/>
    <w:rsid w:val="00FC0A21"/>
    <w:rsid w:val="00FC0F31"/>
    <w:rsid w:val="00FC188F"/>
    <w:rsid w:val="00FC18EA"/>
    <w:rsid w:val="00FC2CD1"/>
    <w:rsid w:val="00FC2FE9"/>
    <w:rsid w:val="00FC3DDA"/>
    <w:rsid w:val="00FC3E86"/>
    <w:rsid w:val="00FC70EE"/>
    <w:rsid w:val="00FC7522"/>
    <w:rsid w:val="00FC78E8"/>
    <w:rsid w:val="00FD0BE6"/>
    <w:rsid w:val="00FD17C0"/>
    <w:rsid w:val="00FD194A"/>
    <w:rsid w:val="00FD1A26"/>
    <w:rsid w:val="00FD1C3C"/>
    <w:rsid w:val="00FD368A"/>
    <w:rsid w:val="00FD39EA"/>
    <w:rsid w:val="00FD5639"/>
    <w:rsid w:val="00FD5658"/>
    <w:rsid w:val="00FD6367"/>
    <w:rsid w:val="00FD63AB"/>
    <w:rsid w:val="00FD7148"/>
    <w:rsid w:val="00FD7770"/>
    <w:rsid w:val="00FE003C"/>
    <w:rsid w:val="00FE010B"/>
    <w:rsid w:val="00FE0AE3"/>
    <w:rsid w:val="00FE1846"/>
    <w:rsid w:val="00FE21E3"/>
    <w:rsid w:val="00FE32E0"/>
    <w:rsid w:val="00FE42F9"/>
    <w:rsid w:val="00FE4C4B"/>
    <w:rsid w:val="00FF0D37"/>
    <w:rsid w:val="00FF1225"/>
    <w:rsid w:val="00FF24C3"/>
    <w:rsid w:val="00FF2D82"/>
    <w:rsid w:val="00FF31CF"/>
    <w:rsid w:val="00FF3BF4"/>
    <w:rsid w:val="00FF3C34"/>
    <w:rsid w:val="00FF3C6F"/>
    <w:rsid w:val="00FF3C87"/>
    <w:rsid w:val="00FF4030"/>
    <w:rsid w:val="00FF417D"/>
    <w:rsid w:val="00FF4EC5"/>
    <w:rsid w:val="00FF4F09"/>
    <w:rsid w:val="00FF4FBB"/>
    <w:rsid w:val="00FF507D"/>
    <w:rsid w:val="00FF528C"/>
    <w:rsid w:val="00FF6615"/>
    <w:rsid w:val="00FF661E"/>
    <w:rsid w:val="00FF676E"/>
    <w:rsid w:val="011D3BB3"/>
    <w:rsid w:val="0121FD40"/>
    <w:rsid w:val="012A0CD1"/>
    <w:rsid w:val="012A732E"/>
    <w:rsid w:val="012ECA1E"/>
    <w:rsid w:val="01570A0A"/>
    <w:rsid w:val="01769F99"/>
    <w:rsid w:val="01808521"/>
    <w:rsid w:val="0193A574"/>
    <w:rsid w:val="01A475D6"/>
    <w:rsid w:val="01A48E31"/>
    <w:rsid w:val="01A94FC9"/>
    <w:rsid w:val="01C258E1"/>
    <w:rsid w:val="01E74A7D"/>
    <w:rsid w:val="01F85E3F"/>
    <w:rsid w:val="020FB573"/>
    <w:rsid w:val="021723D0"/>
    <w:rsid w:val="021D3459"/>
    <w:rsid w:val="0221623E"/>
    <w:rsid w:val="022D893C"/>
    <w:rsid w:val="022FA8B8"/>
    <w:rsid w:val="024C8C4E"/>
    <w:rsid w:val="02570B2D"/>
    <w:rsid w:val="0262E6CB"/>
    <w:rsid w:val="02698BEE"/>
    <w:rsid w:val="026B095A"/>
    <w:rsid w:val="02747FAA"/>
    <w:rsid w:val="027C4EC9"/>
    <w:rsid w:val="02885409"/>
    <w:rsid w:val="02909A3C"/>
    <w:rsid w:val="02B4F1A0"/>
    <w:rsid w:val="02BCDCAD"/>
    <w:rsid w:val="02CB313A"/>
    <w:rsid w:val="02E73605"/>
    <w:rsid w:val="0318E419"/>
    <w:rsid w:val="03235E5E"/>
    <w:rsid w:val="03302137"/>
    <w:rsid w:val="03347D3C"/>
    <w:rsid w:val="0335E268"/>
    <w:rsid w:val="033CD076"/>
    <w:rsid w:val="033ED12F"/>
    <w:rsid w:val="0346F601"/>
    <w:rsid w:val="0374582A"/>
    <w:rsid w:val="03779859"/>
    <w:rsid w:val="039D4F05"/>
    <w:rsid w:val="03B904BA"/>
    <w:rsid w:val="03D06180"/>
    <w:rsid w:val="03E1CB67"/>
    <w:rsid w:val="03ED695D"/>
    <w:rsid w:val="0404FE0A"/>
    <w:rsid w:val="041241D3"/>
    <w:rsid w:val="04181F2A"/>
    <w:rsid w:val="0436B1C1"/>
    <w:rsid w:val="0439A816"/>
    <w:rsid w:val="044CFEE9"/>
    <w:rsid w:val="044E1EDA"/>
    <w:rsid w:val="0472F362"/>
    <w:rsid w:val="047B1EB4"/>
    <w:rsid w:val="047E7302"/>
    <w:rsid w:val="049DB716"/>
    <w:rsid w:val="04A22A58"/>
    <w:rsid w:val="04B3CE44"/>
    <w:rsid w:val="04BFE497"/>
    <w:rsid w:val="04C43232"/>
    <w:rsid w:val="04F1C934"/>
    <w:rsid w:val="04FF2CC7"/>
    <w:rsid w:val="05095ED1"/>
    <w:rsid w:val="0512FD97"/>
    <w:rsid w:val="0517A3CD"/>
    <w:rsid w:val="0520CBEA"/>
    <w:rsid w:val="0523E553"/>
    <w:rsid w:val="05391F66"/>
    <w:rsid w:val="053F474D"/>
    <w:rsid w:val="054E0134"/>
    <w:rsid w:val="05590300"/>
    <w:rsid w:val="0569E5B6"/>
    <w:rsid w:val="056D3C58"/>
    <w:rsid w:val="0583370D"/>
    <w:rsid w:val="058616AD"/>
    <w:rsid w:val="0587A8AC"/>
    <w:rsid w:val="05A7DCFE"/>
    <w:rsid w:val="061434E6"/>
    <w:rsid w:val="0616CA2E"/>
    <w:rsid w:val="0630C5DF"/>
    <w:rsid w:val="06453A9F"/>
    <w:rsid w:val="067DD2DE"/>
    <w:rsid w:val="068E3BA5"/>
    <w:rsid w:val="069B7498"/>
    <w:rsid w:val="069E2768"/>
    <w:rsid w:val="06B3EEA8"/>
    <w:rsid w:val="06BFF5E3"/>
    <w:rsid w:val="06F03DA9"/>
    <w:rsid w:val="07049117"/>
    <w:rsid w:val="074C0146"/>
    <w:rsid w:val="074D2440"/>
    <w:rsid w:val="074FBFEC"/>
    <w:rsid w:val="07560A2B"/>
    <w:rsid w:val="076273DA"/>
    <w:rsid w:val="078C7D37"/>
    <w:rsid w:val="079604F3"/>
    <w:rsid w:val="0796EBC8"/>
    <w:rsid w:val="07A1B000"/>
    <w:rsid w:val="07A7745D"/>
    <w:rsid w:val="07AE19D2"/>
    <w:rsid w:val="07B19311"/>
    <w:rsid w:val="07B2B4E4"/>
    <w:rsid w:val="07BDDAFF"/>
    <w:rsid w:val="07CE8610"/>
    <w:rsid w:val="07DE6028"/>
    <w:rsid w:val="07F02B2E"/>
    <w:rsid w:val="080A7DFE"/>
    <w:rsid w:val="08172FFD"/>
    <w:rsid w:val="082FAABA"/>
    <w:rsid w:val="084EF3ED"/>
    <w:rsid w:val="084F4AB6"/>
    <w:rsid w:val="085061BC"/>
    <w:rsid w:val="085F7AA0"/>
    <w:rsid w:val="0872A649"/>
    <w:rsid w:val="088F958E"/>
    <w:rsid w:val="0896656A"/>
    <w:rsid w:val="08A84320"/>
    <w:rsid w:val="08D0D3DC"/>
    <w:rsid w:val="08D2A010"/>
    <w:rsid w:val="08E3F49C"/>
    <w:rsid w:val="08EB904D"/>
    <w:rsid w:val="08F501BA"/>
    <w:rsid w:val="08F62E4C"/>
    <w:rsid w:val="0903EAE0"/>
    <w:rsid w:val="093A1B79"/>
    <w:rsid w:val="0942CBDE"/>
    <w:rsid w:val="0953A471"/>
    <w:rsid w:val="09716944"/>
    <w:rsid w:val="098BFB8F"/>
    <w:rsid w:val="09B3005E"/>
    <w:rsid w:val="09BB2287"/>
    <w:rsid w:val="09C338FC"/>
    <w:rsid w:val="09C5D84A"/>
    <w:rsid w:val="09CFFCAA"/>
    <w:rsid w:val="09DC4C8C"/>
    <w:rsid w:val="09E26597"/>
    <w:rsid w:val="09E838EE"/>
    <w:rsid w:val="09ECB74C"/>
    <w:rsid w:val="09F73C22"/>
    <w:rsid w:val="0A1132C5"/>
    <w:rsid w:val="0A2F3935"/>
    <w:rsid w:val="0A3FA304"/>
    <w:rsid w:val="0A4B4B96"/>
    <w:rsid w:val="0A54C273"/>
    <w:rsid w:val="0A5F8298"/>
    <w:rsid w:val="0A91FEAD"/>
    <w:rsid w:val="0A98ED5A"/>
    <w:rsid w:val="0AA01DE2"/>
    <w:rsid w:val="0AA3D131"/>
    <w:rsid w:val="0AB4C3D2"/>
    <w:rsid w:val="0AC12FCE"/>
    <w:rsid w:val="0ACBE850"/>
    <w:rsid w:val="0AD35E87"/>
    <w:rsid w:val="0AD539D4"/>
    <w:rsid w:val="0AD7A8EB"/>
    <w:rsid w:val="0AF40E75"/>
    <w:rsid w:val="0B03BF67"/>
    <w:rsid w:val="0B0E7FDA"/>
    <w:rsid w:val="0B119807"/>
    <w:rsid w:val="0B140F5A"/>
    <w:rsid w:val="0B2D73B7"/>
    <w:rsid w:val="0B4098A1"/>
    <w:rsid w:val="0B47E25B"/>
    <w:rsid w:val="0B8A472D"/>
    <w:rsid w:val="0B944527"/>
    <w:rsid w:val="0B972587"/>
    <w:rsid w:val="0BC7EC63"/>
    <w:rsid w:val="0BD9273A"/>
    <w:rsid w:val="0BE91A68"/>
    <w:rsid w:val="0BFCF3B6"/>
    <w:rsid w:val="0C077B44"/>
    <w:rsid w:val="0C0E0C21"/>
    <w:rsid w:val="0C22AD8E"/>
    <w:rsid w:val="0C333E37"/>
    <w:rsid w:val="0C40A872"/>
    <w:rsid w:val="0C64F638"/>
    <w:rsid w:val="0C667C00"/>
    <w:rsid w:val="0C72054A"/>
    <w:rsid w:val="0C8A6716"/>
    <w:rsid w:val="0C914C22"/>
    <w:rsid w:val="0C99BCB1"/>
    <w:rsid w:val="0CB0A288"/>
    <w:rsid w:val="0CB1DE6E"/>
    <w:rsid w:val="0CC49A97"/>
    <w:rsid w:val="0CC61C5C"/>
    <w:rsid w:val="0CC7F011"/>
    <w:rsid w:val="0CCE837F"/>
    <w:rsid w:val="0CCF2044"/>
    <w:rsid w:val="0CE582E6"/>
    <w:rsid w:val="0D26C73C"/>
    <w:rsid w:val="0D37E37E"/>
    <w:rsid w:val="0D4103A2"/>
    <w:rsid w:val="0D48A40F"/>
    <w:rsid w:val="0D6DFBCA"/>
    <w:rsid w:val="0D7C7FD8"/>
    <w:rsid w:val="0D8989F9"/>
    <w:rsid w:val="0D8D7FA4"/>
    <w:rsid w:val="0D958F22"/>
    <w:rsid w:val="0DBAA576"/>
    <w:rsid w:val="0DCEA277"/>
    <w:rsid w:val="0DD5BEA0"/>
    <w:rsid w:val="0DDC5659"/>
    <w:rsid w:val="0DF1A4C3"/>
    <w:rsid w:val="0DF8CE7B"/>
    <w:rsid w:val="0E01D8E3"/>
    <w:rsid w:val="0E19FB12"/>
    <w:rsid w:val="0E358D12"/>
    <w:rsid w:val="0E3E575A"/>
    <w:rsid w:val="0E420B4C"/>
    <w:rsid w:val="0E4BC648"/>
    <w:rsid w:val="0E52ACD9"/>
    <w:rsid w:val="0E555B7C"/>
    <w:rsid w:val="0E5625DC"/>
    <w:rsid w:val="0E63C072"/>
    <w:rsid w:val="0E63FC5F"/>
    <w:rsid w:val="0E693548"/>
    <w:rsid w:val="0E6BC328"/>
    <w:rsid w:val="0E6EFD90"/>
    <w:rsid w:val="0E7F831D"/>
    <w:rsid w:val="0E880E96"/>
    <w:rsid w:val="0ED5D486"/>
    <w:rsid w:val="0ED653B8"/>
    <w:rsid w:val="0EDD8911"/>
    <w:rsid w:val="0EE4194F"/>
    <w:rsid w:val="0EEFD45D"/>
    <w:rsid w:val="0EFBB761"/>
    <w:rsid w:val="0F12F9F6"/>
    <w:rsid w:val="0F39CADA"/>
    <w:rsid w:val="0F49AD25"/>
    <w:rsid w:val="0F5675D7"/>
    <w:rsid w:val="0F5BB49F"/>
    <w:rsid w:val="0F669E79"/>
    <w:rsid w:val="0F7B5C20"/>
    <w:rsid w:val="0F8834F5"/>
    <w:rsid w:val="0F9DA944"/>
    <w:rsid w:val="0FB5565E"/>
    <w:rsid w:val="0FB6AFE3"/>
    <w:rsid w:val="0FCF1237"/>
    <w:rsid w:val="0FD3C49F"/>
    <w:rsid w:val="0FE6A6DA"/>
    <w:rsid w:val="0FF70EA2"/>
    <w:rsid w:val="0FF8EA10"/>
    <w:rsid w:val="1005B9C3"/>
    <w:rsid w:val="100B8CC7"/>
    <w:rsid w:val="10153576"/>
    <w:rsid w:val="101EE19A"/>
    <w:rsid w:val="103457EB"/>
    <w:rsid w:val="10377038"/>
    <w:rsid w:val="10424B44"/>
    <w:rsid w:val="107140F2"/>
    <w:rsid w:val="10763F54"/>
    <w:rsid w:val="1081E7B9"/>
    <w:rsid w:val="1088748D"/>
    <w:rsid w:val="108A87EC"/>
    <w:rsid w:val="109059ED"/>
    <w:rsid w:val="1098B63A"/>
    <w:rsid w:val="10AEE488"/>
    <w:rsid w:val="10B371AB"/>
    <w:rsid w:val="10C4405E"/>
    <w:rsid w:val="10C50016"/>
    <w:rsid w:val="10D97BFF"/>
    <w:rsid w:val="10E1DBA3"/>
    <w:rsid w:val="10E5152A"/>
    <w:rsid w:val="10EF0681"/>
    <w:rsid w:val="1117B13E"/>
    <w:rsid w:val="111A919E"/>
    <w:rsid w:val="11289F58"/>
    <w:rsid w:val="112F69E9"/>
    <w:rsid w:val="11400D31"/>
    <w:rsid w:val="1144369A"/>
    <w:rsid w:val="11641707"/>
    <w:rsid w:val="11797997"/>
    <w:rsid w:val="117EC7C7"/>
    <w:rsid w:val="118496B7"/>
    <w:rsid w:val="118502E1"/>
    <w:rsid w:val="118732F3"/>
    <w:rsid w:val="1190C430"/>
    <w:rsid w:val="11940A1B"/>
    <w:rsid w:val="11970D74"/>
    <w:rsid w:val="1199579D"/>
    <w:rsid w:val="11A363EA"/>
    <w:rsid w:val="11A86B71"/>
    <w:rsid w:val="11B49915"/>
    <w:rsid w:val="11C313EF"/>
    <w:rsid w:val="11C66F08"/>
    <w:rsid w:val="11CE4689"/>
    <w:rsid w:val="11CF4F3B"/>
    <w:rsid w:val="11DC2040"/>
    <w:rsid w:val="11EA16A9"/>
    <w:rsid w:val="11F8A293"/>
    <w:rsid w:val="1210329C"/>
    <w:rsid w:val="122C6502"/>
    <w:rsid w:val="126030C5"/>
    <w:rsid w:val="12718763"/>
    <w:rsid w:val="128AD6E2"/>
    <w:rsid w:val="128E1699"/>
    <w:rsid w:val="1298B7BF"/>
    <w:rsid w:val="129D470C"/>
    <w:rsid w:val="12AD693B"/>
    <w:rsid w:val="12D266BC"/>
    <w:rsid w:val="12D37651"/>
    <w:rsid w:val="12D3AE3A"/>
    <w:rsid w:val="12E567FB"/>
    <w:rsid w:val="12FE4B79"/>
    <w:rsid w:val="130B460A"/>
    <w:rsid w:val="132A5499"/>
    <w:rsid w:val="133093E6"/>
    <w:rsid w:val="1332DDD5"/>
    <w:rsid w:val="13373195"/>
    <w:rsid w:val="1338AD25"/>
    <w:rsid w:val="134C3C23"/>
    <w:rsid w:val="135B7FB9"/>
    <w:rsid w:val="138D7AEF"/>
    <w:rsid w:val="139B7F0E"/>
    <w:rsid w:val="139E8B0C"/>
    <w:rsid w:val="139F32F5"/>
    <w:rsid w:val="13AF72CF"/>
    <w:rsid w:val="13B8150B"/>
    <w:rsid w:val="13CDDD7D"/>
    <w:rsid w:val="13D65F77"/>
    <w:rsid w:val="14064A96"/>
    <w:rsid w:val="141869FE"/>
    <w:rsid w:val="1422B884"/>
    <w:rsid w:val="142E94C9"/>
    <w:rsid w:val="144ECD43"/>
    <w:rsid w:val="1497C2D8"/>
    <w:rsid w:val="149B0D61"/>
    <w:rsid w:val="14A7C7B3"/>
    <w:rsid w:val="14AA23A4"/>
    <w:rsid w:val="14AC3F03"/>
    <w:rsid w:val="14B6DA02"/>
    <w:rsid w:val="14BC535E"/>
    <w:rsid w:val="14BDD6A3"/>
    <w:rsid w:val="14C754EB"/>
    <w:rsid w:val="14EF1061"/>
    <w:rsid w:val="14F86B71"/>
    <w:rsid w:val="14F9A6C2"/>
    <w:rsid w:val="1509326A"/>
    <w:rsid w:val="1510B281"/>
    <w:rsid w:val="1511A279"/>
    <w:rsid w:val="152BA50D"/>
    <w:rsid w:val="152D227E"/>
    <w:rsid w:val="152E39DB"/>
    <w:rsid w:val="1539C6A7"/>
    <w:rsid w:val="1552C887"/>
    <w:rsid w:val="157F692C"/>
    <w:rsid w:val="158C14F5"/>
    <w:rsid w:val="158EB3AE"/>
    <w:rsid w:val="159F475D"/>
    <w:rsid w:val="15A19DDD"/>
    <w:rsid w:val="15A314E4"/>
    <w:rsid w:val="15C0CFC8"/>
    <w:rsid w:val="15DFFA23"/>
    <w:rsid w:val="1624F6D6"/>
    <w:rsid w:val="163FB875"/>
    <w:rsid w:val="165CDAF9"/>
    <w:rsid w:val="165EBBD8"/>
    <w:rsid w:val="16892018"/>
    <w:rsid w:val="16937AF1"/>
    <w:rsid w:val="16968512"/>
    <w:rsid w:val="1698F705"/>
    <w:rsid w:val="16A7FD52"/>
    <w:rsid w:val="16C68084"/>
    <w:rsid w:val="16DBFFE3"/>
    <w:rsid w:val="16E1E22F"/>
    <w:rsid w:val="16F5EEF9"/>
    <w:rsid w:val="1704FDAF"/>
    <w:rsid w:val="171C4F02"/>
    <w:rsid w:val="172FFF18"/>
    <w:rsid w:val="173FF85E"/>
    <w:rsid w:val="17500AC0"/>
    <w:rsid w:val="1752E0F9"/>
    <w:rsid w:val="1780F122"/>
    <w:rsid w:val="178FA738"/>
    <w:rsid w:val="1798983B"/>
    <w:rsid w:val="17B08ED4"/>
    <w:rsid w:val="17C9086A"/>
    <w:rsid w:val="17CE9402"/>
    <w:rsid w:val="17D23844"/>
    <w:rsid w:val="17DC9A03"/>
    <w:rsid w:val="17E66EDE"/>
    <w:rsid w:val="17EEB800"/>
    <w:rsid w:val="181E490E"/>
    <w:rsid w:val="183620A8"/>
    <w:rsid w:val="1837AC21"/>
    <w:rsid w:val="18390CCC"/>
    <w:rsid w:val="183B32C8"/>
    <w:rsid w:val="183CDE80"/>
    <w:rsid w:val="185C0BB4"/>
    <w:rsid w:val="185E3C22"/>
    <w:rsid w:val="186A997F"/>
    <w:rsid w:val="186AFBC4"/>
    <w:rsid w:val="188B862E"/>
    <w:rsid w:val="189663F4"/>
    <w:rsid w:val="18A0CE10"/>
    <w:rsid w:val="18A98A13"/>
    <w:rsid w:val="18BF8B42"/>
    <w:rsid w:val="18C1AA2C"/>
    <w:rsid w:val="18D39F6C"/>
    <w:rsid w:val="18DD04C8"/>
    <w:rsid w:val="18F84BCD"/>
    <w:rsid w:val="1924974A"/>
    <w:rsid w:val="19255FCC"/>
    <w:rsid w:val="1937DF22"/>
    <w:rsid w:val="19410CEC"/>
    <w:rsid w:val="194137EF"/>
    <w:rsid w:val="1943E87F"/>
    <w:rsid w:val="19492162"/>
    <w:rsid w:val="194942E2"/>
    <w:rsid w:val="19617E88"/>
    <w:rsid w:val="196D4CCB"/>
    <w:rsid w:val="197A0CA1"/>
    <w:rsid w:val="198F1A2E"/>
    <w:rsid w:val="199032B6"/>
    <w:rsid w:val="199A5FE2"/>
    <w:rsid w:val="19A21F59"/>
    <w:rsid w:val="19A5B2A4"/>
    <w:rsid w:val="19A88B56"/>
    <w:rsid w:val="19B4FD77"/>
    <w:rsid w:val="19D49077"/>
    <w:rsid w:val="19F0978F"/>
    <w:rsid w:val="19FF68B1"/>
    <w:rsid w:val="1A0091DA"/>
    <w:rsid w:val="1A02AC86"/>
    <w:rsid w:val="1A05E08A"/>
    <w:rsid w:val="1A0D37CA"/>
    <w:rsid w:val="1A1F2620"/>
    <w:rsid w:val="1A315184"/>
    <w:rsid w:val="1A34818F"/>
    <w:rsid w:val="1A401B0B"/>
    <w:rsid w:val="1A40C749"/>
    <w:rsid w:val="1A6402C7"/>
    <w:rsid w:val="1AA4BBD8"/>
    <w:rsid w:val="1AA7734B"/>
    <w:rsid w:val="1AA88BD7"/>
    <w:rsid w:val="1AB9ACC5"/>
    <w:rsid w:val="1ACDEB20"/>
    <w:rsid w:val="1AD57142"/>
    <w:rsid w:val="1AEB4797"/>
    <w:rsid w:val="1B173907"/>
    <w:rsid w:val="1B1AB627"/>
    <w:rsid w:val="1B1FC668"/>
    <w:rsid w:val="1B38D6EA"/>
    <w:rsid w:val="1B492531"/>
    <w:rsid w:val="1B6F5FBD"/>
    <w:rsid w:val="1B770A92"/>
    <w:rsid w:val="1BA256EB"/>
    <w:rsid w:val="1BAADC52"/>
    <w:rsid w:val="1BC733FB"/>
    <w:rsid w:val="1BD3A63E"/>
    <w:rsid w:val="1BD59C4A"/>
    <w:rsid w:val="1BFC1AA6"/>
    <w:rsid w:val="1C1089E1"/>
    <w:rsid w:val="1C196449"/>
    <w:rsid w:val="1C1BA081"/>
    <w:rsid w:val="1C31D42E"/>
    <w:rsid w:val="1C34F8DF"/>
    <w:rsid w:val="1C3E6DCA"/>
    <w:rsid w:val="1C50957F"/>
    <w:rsid w:val="1C557D26"/>
    <w:rsid w:val="1C8BDC65"/>
    <w:rsid w:val="1C8C68B9"/>
    <w:rsid w:val="1C8CF6E9"/>
    <w:rsid w:val="1CAA64F5"/>
    <w:rsid w:val="1CB49746"/>
    <w:rsid w:val="1CB8AAC3"/>
    <w:rsid w:val="1CB8DEE6"/>
    <w:rsid w:val="1D234C5A"/>
    <w:rsid w:val="1D39406C"/>
    <w:rsid w:val="1D47B986"/>
    <w:rsid w:val="1D4C96A9"/>
    <w:rsid w:val="1D5A00E4"/>
    <w:rsid w:val="1D68A0F4"/>
    <w:rsid w:val="1D6A42C9"/>
    <w:rsid w:val="1D70E880"/>
    <w:rsid w:val="1D84B772"/>
    <w:rsid w:val="1D8A7B11"/>
    <w:rsid w:val="1DCFC336"/>
    <w:rsid w:val="1DD2C7CC"/>
    <w:rsid w:val="1DDD098B"/>
    <w:rsid w:val="1DE62896"/>
    <w:rsid w:val="1DEE376C"/>
    <w:rsid w:val="1DF16C42"/>
    <w:rsid w:val="1E0598AC"/>
    <w:rsid w:val="1E16B211"/>
    <w:rsid w:val="1E23ED67"/>
    <w:rsid w:val="1E2FB130"/>
    <w:rsid w:val="1E32F76D"/>
    <w:rsid w:val="1E39D837"/>
    <w:rsid w:val="1E3C8953"/>
    <w:rsid w:val="1E40DF4D"/>
    <w:rsid w:val="1E4EE351"/>
    <w:rsid w:val="1E547B24"/>
    <w:rsid w:val="1E6BAFD0"/>
    <w:rsid w:val="1E73B5ED"/>
    <w:rsid w:val="1E7F6997"/>
    <w:rsid w:val="1E88B59B"/>
    <w:rsid w:val="1E970CB3"/>
    <w:rsid w:val="1EAF1314"/>
    <w:rsid w:val="1EB0AD5A"/>
    <w:rsid w:val="1EB16C15"/>
    <w:rsid w:val="1EEC7D1B"/>
    <w:rsid w:val="1EFED4BD"/>
    <w:rsid w:val="1F0D3D0C"/>
    <w:rsid w:val="1F1C6D97"/>
    <w:rsid w:val="1F20E92E"/>
    <w:rsid w:val="1F2357F3"/>
    <w:rsid w:val="1F27BCB1"/>
    <w:rsid w:val="1F2968E9"/>
    <w:rsid w:val="1F3E1131"/>
    <w:rsid w:val="1F7CC424"/>
    <w:rsid w:val="1FB150C9"/>
    <w:rsid w:val="1FB9C29F"/>
    <w:rsid w:val="1FC4F467"/>
    <w:rsid w:val="1FCEC7CE"/>
    <w:rsid w:val="1FD0C00C"/>
    <w:rsid w:val="1FEE274A"/>
    <w:rsid w:val="1FEE491F"/>
    <w:rsid w:val="1FF4F5BD"/>
    <w:rsid w:val="200F3BAC"/>
    <w:rsid w:val="201223CD"/>
    <w:rsid w:val="20200649"/>
    <w:rsid w:val="202A429C"/>
    <w:rsid w:val="2037C126"/>
    <w:rsid w:val="206066C7"/>
    <w:rsid w:val="206818A9"/>
    <w:rsid w:val="206E29FB"/>
    <w:rsid w:val="20718AD3"/>
    <w:rsid w:val="2077DC6E"/>
    <w:rsid w:val="2078F355"/>
    <w:rsid w:val="2086FD2F"/>
    <w:rsid w:val="208F90EF"/>
    <w:rsid w:val="209B4B3A"/>
    <w:rsid w:val="209E8599"/>
    <w:rsid w:val="20B3CD7B"/>
    <w:rsid w:val="20BC28A1"/>
    <w:rsid w:val="20C182F8"/>
    <w:rsid w:val="20CE16EE"/>
    <w:rsid w:val="20D16655"/>
    <w:rsid w:val="20E26B9B"/>
    <w:rsid w:val="20F22A07"/>
    <w:rsid w:val="20F7957A"/>
    <w:rsid w:val="20FA17C1"/>
    <w:rsid w:val="20FFA94A"/>
    <w:rsid w:val="210D17D1"/>
    <w:rsid w:val="210FB0E6"/>
    <w:rsid w:val="2114ACAB"/>
    <w:rsid w:val="2128EE49"/>
    <w:rsid w:val="214D212A"/>
    <w:rsid w:val="2151F267"/>
    <w:rsid w:val="2159C2C0"/>
    <w:rsid w:val="216A83A5"/>
    <w:rsid w:val="216D0DF2"/>
    <w:rsid w:val="217823B2"/>
    <w:rsid w:val="217EF726"/>
    <w:rsid w:val="21865CCC"/>
    <w:rsid w:val="21BA466C"/>
    <w:rsid w:val="21C47547"/>
    <w:rsid w:val="21CE5DAB"/>
    <w:rsid w:val="21E48989"/>
    <w:rsid w:val="21E9D5E9"/>
    <w:rsid w:val="21FC55D4"/>
    <w:rsid w:val="21FC7D76"/>
    <w:rsid w:val="2203A701"/>
    <w:rsid w:val="2216479D"/>
    <w:rsid w:val="22241DDD"/>
    <w:rsid w:val="226FAD0B"/>
    <w:rsid w:val="22707BEA"/>
    <w:rsid w:val="228239FC"/>
    <w:rsid w:val="22A8E832"/>
    <w:rsid w:val="22C4BEAA"/>
    <w:rsid w:val="22CC6E37"/>
    <w:rsid w:val="22ED1CAF"/>
    <w:rsid w:val="22FBD1D4"/>
    <w:rsid w:val="22FE7C78"/>
    <w:rsid w:val="231D8057"/>
    <w:rsid w:val="232B39F6"/>
    <w:rsid w:val="23458A99"/>
    <w:rsid w:val="234A249E"/>
    <w:rsid w:val="235153CC"/>
    <w:rsid w:val="235A8C67"/>
    <w:rsid w:val="23613ED9"/>
    <w:rsid w:val="238DA004"/>
    <w:rsid w:val="2391AA4B"/>
    <w:rsid w:val="23948F83"/>
    <w:rsid w:val="23A3D914"/>
    <w:rsid w:val="23ADE5FC"/>
    <w:rsid w:val="23AEF50A"/>
    <w:rsid w:val="23C14F10"/>
    <w:rsid w:val="23DE7925"/>
    <w:rsid w:val="23F1BCB0"/>
    <w:rsid w:val="2406B890"/>
    <w:rsid w:val="2406D247"/>
    <w:rsid w:val="2433EBE9"/>
    <w:rsid w:val="243B9057"/>
    <w:rsid w:val="2486C720"/>
    <w:rsid w:val="249743E8"/>
    <w:rsid w:val="24A8A3F3"/>
    <w:rsid w:val="24B168A5"/>
    <w:rsid w:val="24B58FDA"/>
    <w:rsid w:val="24B9DC9E"/>
    <w:rsid w:val="24C1DCB0"/>
    <w:rsid w:val="24CBAA2E"/>
    <w:rsid w:val="24EB7921"/>
    <w:rsid w:val="24EE5158"/>
    <w:rsid w:val="24F11346"/>
    <w:rsid w:val="24F915FC"/>
    <w:rsid w:val="2503C8DD"/>
    <w:rsid w:val="25113905"/>
    <w:rsid w:val="25149CE7"/>
    <w:rsid w:val="251D6A3C"/>
    <w:rsid w:val="25254B93"/>
    <w:rsid w:val="25417EA5"/>
    <w:rsid w:val="2549B65D"/>
    <w:rsid w:val="254BADE9"/>
    <w:rsid w:val="254FB7BF"/>
    <w:rsid w:val="256B6330"/>
    <w:rsid w:val="25A1782E"/>
    <w:rsid w:val="25AA02C8"/>
    <w:rsid w:val="25C2C9A2"/>
    <w:rsid w:val="260A4095"/>
    <w:rsid w:val="260B357B"/>
    <w:rsid w:val="2610C171"/>
    <w:rsid w:val="26114E1C"/>
    <w:rsid w:val="2629DFD7"/>
    <w:rsid w:val="262EB70E"/>
    <w:rsid w:val="263236E3"/>
    <w:rsid w:val="2635E798"/>
    <w:rsid w:val="2645679A"/>
    <w:rsid w:val="2645AFC8"/>
    <w:rsid w:val="264FEF39"/>
    <w:rsid w:val="266E95E4"/>
    <w:rsid w:val="269B0929"/>
    <w:rsid w:val="26B16FE4"/>
    <w:rsid w:val="26C5B854"/>
    <w:rsid w:val="26C6D343"/>
    <w:rsid w:val="26CC5E61"/>
    <w:rsid w:val="26E586BE"/>
    <w:rsid w:val="26F6365A"/>
    <w:rsid w:val="27193401"/>
    <w:rsid w:val="271C9D99"/>
    <w:rsid w:val="271F33D4"/>
    <w:rsid w:val="27277F42"/>
    <w:rsid w:val="2728ECC8"/>
    <w:rsid w:val="273AC8E5"/>
    <w:rsid w:val="273C1D2B"/>
    <w:rsid w:val="275DAB4E"/>
    <w:rsid w:val="276A7558"/>
    <w:rsid w:val="276C0803"/>
    <w:rsid w:val="2772555F"/>
    <w:rsid w:val="27986EC2"/>
    <w:rsid w:val="27BB3572"/>
    <w:rsid w:val="27CE33F3"/>
    <w:rsid w:val="27E55A9D"/>
    <w:rsid w:val="27E923B3"/>
    <w:rsid w:val="27EA303C"/>
    <w:rsid w:val="282746E0"/>
    <w:rsid w:val="282E99C7"/>
    <w:rsid w:val="28383B4B"/>
    <w:rsid w:val="28430383"/>
    <w:rsid w:val="284DAC77"/>
    <w:rsid w:val="2855E5BA"/>
    <w:rsid w:val="286ADCDD"/>
    <w:rsid w:val="2873D566"/>
    <w:rsid w:val="288A64A9"/>
    <w:rsid w:val="289AED17"/>
    <w:rsid w:val="28A161F7"/>
    <w:rsid w:val="28A7BB99"/>
    <w:rsid w:val="28C3401A"/>
    <w:rsid w:val="28CEDA4B"/>
    <w:rsid w:val="28D15F49"/>
    <w:rsid w:val="28D7C0BC"/>
    <w:rsid w:val="28D90CE2"/>
    <w:rsid w:val="28DADCBA"/>
    <w:rsid w:val="28F1DF6C"/>
    <w:rsid w:val="2911BA89"/>
    <w:rsid w:val="29129789"/>
    <w:rsid w:val="2944D8A7"/>
    <w:rsid w:val="294A168D"/>
    <w:rsid w:val="294EA205"/>
    <w:rsid w:val="296DB366"/>
    <w:rsid w:val="296F91B8"/>
    <w:rsid w:val="29801DAD"/>
    <w:rsid w:val="29972DCB"/>
    <w:rsid w:val="29A8FDA3"/>
    <w:rsid w:val="29AC1088"/>
    <w:rsid w:val="29ADB9EC"/>
    <w:rsid w:val="29B5F748"/>
    <w:rsid w:val="29B904F1"/>
    <w:rsid w:val="29BE0422"/>
    <w:rsid w:val="29D92F47"/>
    <w:rsid w:val="2A0F3806"/>
    <w:rsid w:val="2A0F5106"/>
    <w:rsid w:val="2A1D834E"/>
    <w:rsid w:val="2A20AAF5"/>
    <w:rsid w:val="2A3F6D55"/>
    <w:rsid w:val="2A60E7F2"/>
    <w:rsid w:val="2A6856C9"/>
    <w:rsid w:val="2A7A4AD2"/>
    <w:rsid w:val="2A7B4126"/>
    <w:rsid w:val="2A7D73EB"/>
    <w:rsid w:val="2A863415"/>
    <w:rsid w:val="2A8996E3"/>
    <w:rsid w:val="2A89F2B1"/>
    <w:rsid w:val="2A9BC327"/>
    <w:rsid w:val="2AA2256A"/>
    <w:rsid w:val="2AC5AA35"/>
    <w:rsid w:val="2ADC3A76"/>
    <w:rsid w:val="2AE52E42"/>
    <w:rsid w:val="2B00A2CE"/>
    <w:rsid w:val="2B2D5CD1"/>
    <w:rsid w:val="2B3061F0"/>
    <w:rsid w:val="2B3B43D3"/>
    <w:rsid w:val="2B4E5CA0"/>
    <w:rsid w:val="2B4FC5C2"/>
    <w:rsid w:val="2B6054CA"/>
    <w:rsid w:val="2B612A1E"/>
    <w:rsid w:val="2B67522C"/>
    <w:rsid w:val="2B685780"/>
    <w:rsid w:val="2B84337D"/>
    <w:rsid w:val="2BA525DE"/>
    <w:rsid w:val="2BB12706"/>
    <w:rsid w:val="2BB653BF"/>
    <w:rsid w:val="2BC73CC0"/>
    <w:rsid w:val="2BC8D3B1"/>
    <w:rsid w:val="2BDB011E"/>
    <w:rsid w:val="2BDF3AFA"/>
    <w:rsid w:val="2BEE39FC"/>
    <w:rsid w:val="2BF4D9F6"/>
    <w:rsid w:val="2BFC5DEB"/>
    <w:rsid w:val="2BFE5794"/>
    <w:rsid w:val="2C0130CD"/>
    <w:rsid w:val="2C0631C1"/>
    <w:rsid w:val="2C10C995"/>
    <w:rsid w:val="2C392A44"/>
    <w:rsid w:val="2C39E1D2"/>
    <w:rsid w:val="2C5C1A73"/>
    <w:rsid w:val="2C62D4B7"/>
    <w:rsid w:val="2C6A1722"/>
    <w:rsid w:val="2C801EBE"/>
    <w:rsid w:val="2CCD1FBB"/>
    <w:rsid w:val="2CCDD70A"/>
    <w:rsid w:val="2CCF1895"/>
    <w:rsid w:val="2CD52C48"/>
    <w:rsid w:val="2CDDD82A"/>
    <w:rsid w:val="2CE7FD3B"/>
    <w:rsid w:val="2CEDB6DF"/>
    <w:rsid w:val="2CF82667"/>
    <w:rsid w:val="2D020E5D"/>
    <w:rsid w:val="2D0427E1"/>
    <w:rsid w:val="2D08E9ED"/>
    <w:rsid w:val="2D0F90AE"/>
    <w:rsid w:val="2D40F63F"/>
    <w:rsid w:val="2D449422"/>
    <w:rsid w:val="2D44E811"/>
    <w:rsid w:val="2D4B2245"/>
    <w:rsid w:val="2D9C36FE"/>
    <w:rsid w:val="2DAA7E40"/>
    <w:rsid w:val="2DAAD756"/>
    <w:rsid w:val="2DBEBBBC"/>
    <w:rsid w:val="2DC441B2"/>
    <w:rsid w:val="2DDA6002"/>
    <w:rsid w:val="2E0D1E17"/>
    <w:rsid w:val="2E2F1519"/>
    <w:rsid w:val="2E4832F9"/>
    <w:rsid w:val="2E57B6AD"/>
    <w:rsid w:val="2E5CAC8E"/>
    <w:rsid w:val="2E72E495"/>
    <w:rsid w:val="2E779797"/>
    <w:rsid w:val="2EA36E18"/>
    <w:rsid w:val="2EA49F0B"/>
    <w:rsid w:val="2EA9800D"/>
    <w:rsid w:val="2EAD1068"/>
    <w:rsid w:val="2EB0EC64"/>
    <w:rsid w:val="2EC60201"/>
    <w:rsid w:val="2ECADA0E"/>
    <w:rsid w:val="2F007473"/>
    <w:rsid w:val="2F07C659"/>
    <w:rsid w:val="2F19C696"/>
    <w:rsid w:val="2F24E25F"/>
    <w:rsid w:val="2F25E622"/>
    <w:rsid w:val="2F35F856"/>
    <w:rsid w:val="2F3FF376"/>
    <w:rsid w:val="2F431549"/>
    <w:rsid w:val="2F4646BE"/>
    <w:rsid w:val="2F48251C"/>
    <w:rsid w:val="2F4CDE56"/>
    <w:rsid w:val="2F668D40"/>
    <w:rsid w:val="2F899595"/>
    <w:rsid w:val="2F8EF0C0"/>
    <w:rsid w:val="2F9C81EF"/>
    <w:rsid w:val="2FBFEB17"/>
    <w:rsid w:val="2FD1674D"/>
    <w:rsid w:val="2FDEA36E"/>
    <w:rsid w:val="2FEFA310"/>
    <w:rsid w:val="2FF0EEA6"/>
    <w:rsid w:val="2FFB2E7A"/>
    <w:rsid w:val="301E8CA9"/>
    <w:rsid w:val="30281166"/>
    <w:rsid w:val="30314314"/>
    <w:rsid w:val="3038A585"/>
    <w:rsid w:val="303AB58A"/>
    <w:rsid w:val="305FA68D"/>
    <w:rsid w:val="30696835"/>
    <w:rsid w:val="3081ACC7"/>
    <w:rsid w:val="3082C307"/>
    <w:rsid w:val="309C44D4"/>
    <w:rsid w:val="30A65ECC"/>
    <w:rsid w:val="30C4C229"/>
    <w:rsid w:val="30E67FB8"/>
    <w:rsid w:val="30EC283E"/>
    <w:rsid w:val="30EC79AB"/>
    <w:rsid w:val="30F0B6F7"/>
    <w:rsid w:val="30F70DC4"/>
    <w:rsid w:val="30FBD5F9"/>
    <w:rsid w:val="3105B288"/>
    <w:rsid w:val="31067A37"/>
    <w:rsid w:val="311200C4"/>
    <w:rsid w:val="31188A2B"/>
    <w:rsid w:val="312D1EE8"/>
    <w:rsid w:val="313F3D79"/>
    <w:rsid w:val="31652B7D"/>
    <w:rsid w:val="316D37AE"/>
    <w:rsid w:val="3176BAFE"/>
    <w:rsid w:val="318BAEF4"/>
    <w:rsid w:val="31906E00"/>
    <w:rsid w:val="31A85FE7"/>
    <w:rsid w:val="31AA8557"/>
    <w:rsid w:val="31BFADC1"/>
    <w:rsid w:val="31D79904"/>
    <w:rsid w:val="31D8DC32"/>
    <w:rsid w:val="31E3FF79"/>
    <w:rsid w:val="31F92862"/>
    <w:rsid w:val="31FDD631"/>
    <w:rsid w:val="3209A952"/>
    <w:rsid w:val="320F6CD6"/>
    <w:rsid w:val="3215B21D"/>
    <w:rsid w:val="32190161"/>
    <w:rsid w:val="3219ACA9"/>
    <w:rsid w:val="322E769E"/>
    <w:rsid w:val="32381535"/>
    <w:rsid w:val="32399CD8"/>
    <w:rsid w:val="323D8A93"/>
    <w:rsid w:val="32417BAB"/>
    <w:rsid w:val="32422F2D"/>
    <w:rsid w:val="324B477B"/>
    <w:rsid w:val="32560759"/>
    <w:rsid w:val="326E6E7E"/>
    <w:rsid w:val="32738CF5"/>
    <w:rsid w:val="327D0E69"/>
    <w:rsid w:val="327DE780"/>
    <w:rsid w:val="329E2E02"/>
    <w:rsid w:val="32B45A8C"/>
    <w:rsid w:val="32C69182"/>
    <w:rsid w:val="32F7C87C"/>
    <w:rsid w:val="32FEDC09"/>
    <w:rsid w:val="3328E508"/>
    <w:rsid w:val="333B73D5"/>
    <w:rsid w:val="33418F8C"/>
    <w:rsid w:val="336467A4"/>
    <w:rsid w:val="336896AD"/>
    <w:rsid w:val="3372564C"/>
    <w:rsid w:val="33897645"/>
    <w:rsid w:val="33A2C62A"/>
    <w:rsid w:val="33A78C82"/>
    <w:rsid w:val="33B22986"/>
    <w:rsid w:val="33C01818"/>
    <w:rsid w:val="33DE214D"/>
    <w:rsid w:val="33EEA1DB"/>
    <w:rsid w:val="33EF8259"/>
    <w:rsid w:val="340F5D56"/>
    <w:rsid w:val="3417CDE5"/>
    <w:rsid w:val="34483838"/>
    <w:rsid w:val="34498C4B"/>
    <w:rsid w:val="344E03FB"/>
    <w:rsid w:val="345F367F"/>
    <w:rsid w:val="345FA379"/>
    <w:rsid w:val="34709262"/>
    <w:rsid w:val="347B3DA8"/>
    <w:rsid w:val="347DEEB5"/>
    <w:rsid w:val="34897E14"/>
    <w:rsid w:val="34B3105C"/>
    <w:rsid w:val="34C5DF67"/>
    <w:rsid w:val="34C613F7"/>
    <w:rsid w:val="34D9E8C2"/>
    <w:rsid w:val="34DC2C9D"/>
    <w:rsid w:val="34E22619"/>
    <w:rsid w:val="34ED7175"/>
    <w:rsid w:val="3505E823"/>
    <w:rsid w:val="3512CBDC"/>
    <w:rsid w:val="351D6C9D"/>
    <w:rsid w:val="3524A41B"/>
    <w:rsid w:val="352AC6F6"/>
    <w:rsid w:val="3537FF1C"/>
    <w:rsid w:val="354954AF"/>
    <w:rsid w:val="356B56C7"/>
    <w:rsid w:val="356EF229"/>
    <w:rsid w:val="35934485"/>
    <w:rsid w:val="35B256CD"/>
    <w:rsid w:val="35CF471C"/>
    <w:rsid w:val="35E4D811"/>
    <w:rsid w:val="35ECF31B"/>
    <w:rsid w:val="35F42CE3"/>
    <w:rsid w:val="3623BAD6"/>
    <w:rsid w:val="364CC436"/>
    <w:rsid w:val="365117FC"/>
    <w:rsid w:val="3658E4E5"/>
    <w:rsid w:val="365E12E0"/>
    <w:rsid w:val="3661E458"/>
    <w:rsid w:val="366D3CF0"/>
    <w:rsid w:val="3677FCFE"/>
    <w:rsid w:val="36A836A7"/>
    <w:rsid w:val="36B81EF7"/>
    <w:rsid w:val="36BB1C89"/>
    <w:rsid w:val="36BE8837"/>
    <w:rsid w:val="36CC9985"/>
    <w:rsid w:val="36CD8FFA"/>
    <w:rsid w:val="36CEDDED"/>
    <w:rsid w:val="36DF2D44"/>
    <w:rsid w:val="36E2DDF9"/>
    <w:rsid w:val="36E53046"/>
    <w:rsid w:val="36E9CA48"/>
    <w:rsid w:val="370B8658"/>
    <w:rsid w:val="3724978F"/>
    <w:rsid w:val="372B07A9"/>
    <w:rsid w:val="37342452"/>
    <w:rsid w:val="373CA0B6"/>
    <w:rsid w:val="3745AA47"/>
    <w:rsid w:val="37539C34"/>
    <w:rsid w:val="375787F0"/>
    <w:rsid w:val="37628D1E"/>
    <w:rsid w:val="379276A4"/>
    <w:rsid w:val="379A461D"/>
    <w:rsid w:val="37C324DB"/>
    <w:rsid w:val="37CBC1E1"/>
    <w:rsid w:val="37CCD716"/>
    <w:rsid w:val="3804A991"/>
    <w:rsid w:val="380CC57C"/>
    <w:rsid w:val="380FA3DA"/>
    <w:rsid w:val="38201662"/>
    <w:rsid w:val="38209677"/>
    <w:rsid w:val="3831F0FE"/>
    <w:rsid w:val="384D6230"/>
    <w:rsid w:val="385A698A"/>
    <w:rsid w:val="385D6570"/>
    <w:rsid w:val="3874AA31"/>
    <w:rsid w:val="3885DCF4"/>
    <w:rsid w:val="38913479"/>
    <w:rsid w:val="3894D35A"/>
    <w:rsid w:val="38979F49"/>
    <w:rsid w:val="3899E02B"/>
    <w:rsid w:val="38A1D83C"/>
    <w:rsid w:val="38ACCC17"/>
    <w:rsid w:val="38AD7B1D"/>
    <w:rsid w:val="38BF956D"/>
    <w:rsid w:val="38CA61D7"/>
    <w:rsid w:val="38CC8B7E"/>
    <w:rsid w:val="38D504E2"/>
    <w:rsid w:val="38EB3F08"/>
    <w:rsid w:val="38EC4FED"/>
    <w:rsid w:val="38F44729"/>
    <w:rsid w:val="38F79CA3"/>
    <w:rsid w:val="390838DD"/>
    <w:rsid w:val="390FD933"/>
    <w:rsid w:val="3949D5CD"/>
    <w:rsid w:val="39528FCE"/>
    <w:rsid w:val="3970CB18"/>
    <w:rsid w:val="397F7927"/>
    <w:rsid w:val="398CBA50"/>
    <w:rsid w:val="398F6D80"/>
    <w:rsid w:val="3999851A"/>
    <w:rsid w:val="39A895DD"/>
    <w:rsid w:val="39AC71DC"/>
    <w:rsid w:val="39C3F88A"/>
    <w:rsid w:val="39C8DB4A"/>
    <w:rsid w:val="39DB8C57"/>
    <w:rsid w:val="39DD329D"/>
    <w:rsid w:val="39E0F8A0"/>
    <w:rsid w:val="39E94496"/>
    <w:rsid w:val="39ED3FB3"/>
    <w:rsid w:val="39FAAAD1"/>
    <w:rsid w:val="3A11202B"/>
    <w:rsid w:val="3A136C8F"/>
    <w:rsid w:val="3A216B0A"/>
    <w:rsid w:val="3A28BC00"/>
    <w:rsid w:val="3A2B5FD9"/>
    <w:rsid w:val="3A43271A"/>
    <w:rsid w:val="3A4A50D2"/>
    <w:rsid w:val="3A527C12"/>
    <w:rsid w:val="3A7D1268"/>
    <w:rsid w:val="3A86614A"/>
    <w:rsid w:val="3A870621"/>
    <w:rsid w:val="3A87EC2B"/>
    <w:rsid w:val="3A88204E"/>
    <w:rsid w:val="3A8FD9B1"/>
    <w:rsid w:val="3AA564E9"/>
    <w:rsid w:val="3AA8EFAE"/>
    <w:rsid w:val="3AB0C2D9"/>
    <w:rsid w:val="3AC0D03E"/>
    <w:rsid w:val="3AC845DA"/>
    <w:rsid w:val="3ACA1766"/>
    <w:rsid w:val="3ACA8320"/>
    <w:rsid w:val="3AD10574"/>
    <w:rsid w:val="3AD2D9C2"/>
    <w:rsid w:val="3AD328A5"/>
    <w:rsid w:val="3AD64BFF"/>
    <w:rsid w:val="3AE55E08"/>
    <w:rsid w:val="3AF21282"/>
    <w:rsid w:val="3AFA82D2"/>
    <w:rsid w:val="3AFFA89B"/>
    <w:rsid w:val="3B29629E"/>
    <w:rsid w:val="3B34C18F"/>
    <w:rsid w:val="3B43C706"/>
    <w:rsid w:val="3B47D59C"/>
    <w:rsid w:val="3B647C4D"/>
    <w:rsid w:val="3B6C6DF0"/>
    <w:rsid w:val="3B6D1DEE"/>
    <w:rsid w:val="3B7641CF"/>
    <w:rsid w:val="3B8B901A"/>
    <w:rsid w:val="3B926EF4"/>
    <w:rsid w:val="3B9B2F7C"/>
    <w:rsid w:val="3BABA00A"/>
    <w:rsid w:val="3BB29E67"/>
    <w:rsid w:val="3BB2D555"/>
    <w:rsid w:val="3BC0BF0B"/>
    <w:rsid w:val="3BE69DB8"/>
    <w:rsid w:val="3BFAD417"/>
    <w:rsid w:val="3C06D8B5"/>
    <w:rsid w:val="3C2EDAE5"/>
    <w:rsid w:val="3C3CD334"/>
    <w:rsid w:val="3C4890F9"/>
    <w:rsid w:val="3C4F1BBC"/>
    <w:rsid w:val="3C4FE452"/>
    <w:rsid w:val="3C544B6B"/>
    <w:rsid w:val="3C59675A"/>
    <w:rsid w:val="3C722265"/>
    <w:rsid w:val="3CB0D303"/>
    <w:rsid w:val="3CDDAE69"/>
    <w:rsid w:val="3CE0369F"/>
    <w:rsid w:val="3CF30CF5"/>
    <w:rsid w:val="3CF4F3FF"/>
    <w:rsid w:val="3CFE3569"/>
    <w:rsid w:val="3D00887F"/>
    <w:rsid w:val="3D0910D4"/>
    <w:rsid w:val="3D60D29E"/>
    <w:rsid w:val="3D70C155"/>
    <w:rsid w:val="3D741BEE"/>
    <w:rsid w:val="3D85201F"/>
    <w:rsid w:val="3D8BE522"/>
    <w:rsid w:val="3D93D913"/>
    <w:rsid w:val="3DBF3CB9"/>
    <w:rsid w:val="3DC62098"/>
    <w:rsid w:val="3DD0F37E"/>
    <w:rsid w:val="3DD85001"/>
    <w:rsid w:val="3DE01402"/>
    <w:rsid w:val="3DE7FB0F"/>
    <w:rsid w:val="3DE88FCB"/>
    <w:rsid w:val="3E094846"/>
    <w:rsid w:val="3E202CB4"/>
    <w:rsid w:val="3E234A0A"/>
    <w:rsid w:val="3E303D53"/>
    <w:rsid w:val="3E38B09E"/>
    <w:rsid w:val="3E422813"/>
    <w:rsid w:val="3E45E270"/>
    <w:rsid w:val="3E4897AA"/>
    <w:rsid w:val="3E6C7E38"/>
    <w:rsid w:val="3E72134C"/>
    <w:rsid w:val="3E7B4E9D"/>
    <w:rsid w:val="3E853DB6"/>
    <w:rsid w:val="3EB9F4A3"/>
    <w:rsid w:val="3EDF98F0"/>
    <w:rsid w:val="3EE340CC"/>
    <w:rsid w:val="3EEE6CB4"/>
    <w:rsid w:val="3EF82FB1"/>
    <w:rsid w:val="3EF98274"/>
    <w:rsid w:val="3EFA7854"/>
    <w:rsid w:val="3EFD171D"/>
    <w:rsid w:val="3F0B9CD6"/>
    <w:rsid w:val="3F0DA400"/>
    <w:rsid w:val="3F3D83F2"/>
    <w:rsid w:val="3F44A54C"/>
    <w:rsid w:val="3F4DAE4B"/>
    <w:rsid w:val="3F5B5D4E"/>
    <w:rsid w:val="3F612699"/>
    <w:rsid w:val="3F61F0F9"/>
    <w:rsid w:val="3F6388AD"/>
    <w:rsid w:val="3F667BA7"/>
    <w:rsid w:val="3F8643A4"/>
    <w:rsid w:val="3F88B3EC"/>
    <w:rsid w:val="3F9C2576"/>
    <w:rsid w:val="3F9E422C"/>
    <w:rsid w:val="3FAD4749"/>
    <w:rsid w:val="3FB0349C"/>
    <w:rsid w:val="3FB24A22"/>
    <w:rsid w:val="3FE75416"/>
    <w:rsid w:val="3FEBA9EE"/>
    <w:rsid w:val="3FF2F7CD"/>
    <w:rsid w:val="4025720A"/>
    <w:rsid w:val="40372EC0"/>
    <w:rsid w:val="403F93DF"/>
    <w:rsid w:val="4040B196"/>
    <w:rsid w:val="4041163D"/>
    <w:rsid w:val="406A0390"/>
    <w:rsid w:val="40713AED"/>
    <w:rsid w:val="40CB22DE"/>
    <w:rsid w:val="40D26BAE"/>
    <w:rsid w:val="40D9364C"/>
    <w:rsid w:val="40F0328F"/>
    <w:rsid w:val="410AC6BF"/>
    <w:rsid w:val="411804BA"/>
    <w:rsid w:val="411D6BA8"/>
    <w:rsid w:val="4130C5F8"/>
    <w:rsid w:val="413CE263"/>
    <w:rsid w:val="414046F8"/>
    <w:rsid w:val="415AB4C1"/>
    <w:rsid w:val="4188C2E7"/>
    <w:rsid w:val="41A7719C"/>
    <w:rsid w:val="41B16C5B"/>
    <w:rsid w:val="41B6AC2C"/>
    <w:rsid w:val="41BDB4C4"/>
    <w:rsid w:val="41E5A85F"/>
    <w:rsid w:val="41FD6CE7"/>
    <w:rsid w:val="420F9BA3"/>
    <w:rsid w:val="4213F9FB"/>
    <w:rsid w:val="4216A816"/>
    <w:rsid w:val="421A9B59"/>
    <w:rsid w:val="42250719"/>
    <w:rsid w:val="422FD073"/>
    <w:rsid w:val="423409EB"/>
    <w:rsid w:val="4264C7E5"/>
    <w:rsid w:val="42700FC1"/>
    <w:rsid w:val="42741B27"/>
    <w:rsid w:val="427967DF"/>
    <w:rsid w:val="427A33CA"/>
    <w:rsid w:val="427F43A3"/>
    <w:rsid w:val="42975BCB"/>
    <w:rsid w:val="4298C75B"/>
    <w:rsid w:val="42A5AF2A"/>
    <w:rsid w:val="42B3359D"/>
    <w:rsid w:val="42B570C3"/>
    <w:rsid w:val="42B7E284"/>
    <w:rsid w:val="42BE1B9A"/>
    <w:rsid w:val="42C054AE"/>
    <w:rsid w:val="42C85764"/>
    <w:rsid w:val="42CC50A2"/>
    <w:rsid w:val="42CD45F7"/>
    <w:rsid w:val="42D148B9"/>
    <w:rsid w:val="42E43300"/>
    <w:rsid w:val="42E87443"/>
    <w:rsid w:val="42F83DDC"/>
    <w:rsid w:val="430654B2"/>
    <w:rsid w:val="43115AF0"/>
    <w:rsid w:val="431388A1"/>
    <w:rsid w:val="431A0C61"/>
    <w:rsid w:val="431F5829"/>
    <w:rsid w:val="432ADCFC"/>
    <w:rsid w:val="433F8532"/>
    <w:rsid w:val="436183B2"/>
    <w:rsid w:val="4374BEC7"/>
    <w:rsid w:val="438328A8"/>
    <w:rsid w:val="43907561"/>
    <w:rsid w:val="43CF8BC6"/>
    <w:rsid w:val="43DAB252"/>
    <w:rsid w:val="43E06B9D"/>
    <w:rsid w:val="43E11523"/>
    <w:rsid w:val="44227854"/>
    <w:rsid w:val="4435621C"/>
    <w:rsid w:val="444014D3"/>
    <w:rsid w:val="444091E8"/>
    <w:rsid w:val="444ABA26"/>
    <w:rsid w:val="44522C05"/>
    <w:rsid w:val="446D1530"/>
    <w:rsid w:val="4477C3CA"/>
    <w:rsid w:val="447F4AF2"/>
    <w:rsid w:val="44992B1C"/>
    <w:rsid w:val="44CAA5FB"/>
    <w:rsid w:val="44E9FF62"/>
    <w:rsid w:val="44EB9928"/>
    <w:rsid w:val="44F2F0EA"/>
    <w:rsid w:val="44F55586"/>
    <w:rsid w:val="44FB0C6A"/>
    <w:rsid w:val="4519071A"/>
    <w:rsid w:val="452601D6"/>
    <w:rsid w:val="454B9ABD"/>
    <w:rsid w:val="456018D8"/>
    <w:rsid w:val="45677135"/>
    <w:rsid w:val="45705580"/>
    <w:rsid w:val="45774928"/>
    <w:rsid w:val="459B9BBD"/>
    <w:rsid w:val="45A819B7"/>
    <w:rsid w:val="45A9A40C"/>
    <w:rsid w:val="45C5E31A"/>
    <w:rsid w:val="45CAFC20"/>
    <w:rsid w:val="45D64AE2"/>
    <w:rsid w:val="45FEF2D2"/>
    <w:rsid w:val="46036DFC"/>
    <w:rsid w:val="460E0632"/>
    <w:rsid w:val="4613942B"/>
    <w:rsid w:val="46435268"/>
    <w:rsid w:val="465CD02F"/>
    <w:rsid w:val="467B4A95"/>
    <w:rsid w:val="467CE5F1"/>
    <w:rsid w:val="46852EA3"/>
    <w:rsid w:val="46854112"/>
    <w:rsid w:val="4685CFC3"/>
    <w:rsid w:val="469F40AD"/>
    <w:rsid w:val="46A120B7"/>
    <w:rsid w:val="46ACD040"/>
    <w:rsid w:val="46C03173"/>
    <w:rsid w:val="46C5EADF"/>
    <w:rsid w:val="46D5F1AE"/>
    <w:rsid w:val="46E87C6B"/>
    <w:rsid w:val="46EE52B1"/>
    <w:rsid w:val="46F14E6B"/>
    <w:rsid w:val="4704ED9D"/>
    <w:rsid w:val="4720BCEA"/>
    <w:rsid w:val="47262E7E"/>
    <w:rsid w:val="4728D3DA"/>
    <w:rsid w:val="473B1889"/>
    <w:rsid w:val="474E6AF0"/>
    <w:rsid w:val="4770DD34"/>
    <w:rsid w:val="477F4EA3"/>
    <w:rsid w:val="4799106E"/>
    <w:rsid w:val="47B9E60F"/>
    <w:rsid w:val="47C3C9BE"/>
    <w:rsid w:val="47C8B307"/>
    <w:rsid w:val="47D896E5"/>
    <w:rsid w:val="47FA779A"/>
    <w:rsid w:val="4807B603"/>
    <w:rsid w:val="481BC609"/>
    <w:rsid w:val="4825EA17"/>
    <w:rsid w:val="4839363C"/>
    <w:rsid w:val="48587F7B"/>
    <w:rsid w:val="4858D84B"/>
    <w:rsid w:val="485DC4E2"/>
    <w:rsid w:val="48659E16"/>
    <w:rsid w:val="486A069B"/>
    <w:rsid w:val="486B4F08"/>
    <w:rsid w:val="486D235F"/>
    <w:rsid w:val="486F8043"/>
    <w:rsid w:val="4874FE3A"/>
    <w:rsid w:val="48802569"/>
    <w:rsid w:val="489398AA"/>
    <w:rsid w:val="48B69158"/>
    <w:rsid w:val="48CB3B99"/>
    <w:rsid w:val="48F8F243"/>
    <w:rsid w:val="48F9CBB1"/>
    <w:rsid w:val="48FAD36E"/>
    <w:rsid w:val="49023F94"/>
    <w:rsid w:val="49139CAF"/>
    <w:rsid w:val="493ACE5C"/>
    <w:rsid w:val="493F722D"/>
    <w:rsid w:val="495C67E4"/>
    <w:rsid w:val="4961B320"/>
    <w:rsid w:val="496E1681"/>
    <w:rsid w:val="4977D6B2"/>
    <w:rsid w:val="49869A49"/>
    <w:rsid w:val="498BCF9F"/>
    <w:rsid w:val="49BA4508"/>
    <w:rsid w:val="49EC31C0"/>
    <w:rsid w:val="49F4A8AC"/>
    <w:rsid w:val="49FE2DE6"/>
    <w:rsid w:val="4A10CE9B"/>
    <w:rsid w:val="4A233F9E"/>
    <w:rsid w:val="4A4141C7"/>
    <w:rsid w:val="4A6E72EB"/>
    <w:rsid w:val="4AA05C20"/>
    <w:rsid w:val="4AB34D29"/>
    <w:rsid w:val="4AB49C16"/>
    <w:rsid w:val="4ABD77A6"/>
    <w:rsid w:val="4B4026EC"/>
    <w:rsid w:val="4B44199A"/>
    <w:rsid w:val="4B505714"/>
    <w:rsid w:val="4B5940E6"/>
    <w:rsid w:val="4B64970A"/>
    <w:rsid w:val="4B685585"/>
    <w:rsid w:val="4B6DEFEE"/>
    <w:rsid w:val="4B753D91"/>
    <w:rsid w:val="4B7A395F"/>
    <w:rsid w:val="4B7E187B"/>
    <w:rsid w:val="4B83C8E4"/>
    <w:rsid w:val="4B8477D3"/>
    <w:rsid w:val="4B9D71BF"/>
    <w:rsid w:val="4B9F999B"/>
    <w:rsid w:val="4BA2EFCA"/>
    <w:rsid w:val="4BB03124"/>
    <w:rsid w:val="4BB10A16"/>
    <w:rsid w:val="4BC359C9"/>
    <w:rsid w:val="4BC9B15A"/>
    <w:rsid w:val="4BC9D9E4"/>
    <w:rsid w:val="4BCBF412"/>
    <w:rsid w:val="4BD22C97"/>
    <w:rsid w:val="4C17B57C"/>
    <w:rsid w:val="4C231417"/>
    <w:rsid w:val="4C2BEDF6"/>
    <w:rsid w:val="4C3DF818"/>
    <w:rsid w:val="4C7E798E"/>
    <w:rsid w:val="4C84A923"/>
    <w:rsid w:val="4CC06BE7"/>
    <w:rsid w:val="4CC48B38"/>
    <w:rsid w:val="4CEF372C"/>
    <w:rsid w:val="4D204834"/>
    <w:rsid w:val="4D24FCAB"/>
    <w:rsid w:val="4D29DE4D"/>
    <w:rsid w:val="4D2C496E"/>
    <w:rsid w:val="4D371400"/>
    <w:rsid w:val="4D5684EA"/>
    <w:rsid w:val="4D59EC59"/>
    <w:rsid w:val="4D5E3228"/>
    <w:rsid w:val="4D608FEF"/>
    <w:rsid w:val="4D612251"/>
    <w:rsid w:val="4D6CE3E6"/>
    <w:rsid w:val="4D754D84"/>
    <w:rsid w:val="4DA9D6A4"/>
    <w:rsid w:val="4DBE05F3"/>
    <w:rsid w:val="4DC10E4E"/>
    <w:rsid w:val="4E1A9EA3"/>
    <w:rsid w:val="4E2046E9"/>
    <w:rsid w:val="4E259BDA"/>
    <w:rsid w:val="4E389AE8"/>
    <w:rsid w:val="4E3F9F90"/>
    <w:rsid w:val="4E665986"/>
    <w:rsid w:val="4E675DBF"/>
    <w:rsid w:val="4E7BBA5C"/>
    <w:rsid w:val="4E87F7D6"/>
    <w:rsid w:val="4E8C7E22"/>
    <w:rsid w:val="4EAF6E8B"/>
    <w:rsid w:val="4EB78788"/>
    <w:rsid w:val="4EDD94E1"/>
    <w:rsid w:val="4EDE9631"/>
    <w:rsid w:val="4EF96496"/>
    <w:rsid w:val="4F08463C"/>
    <w:rsid w:val="4F33E5BF"/>
    <w:rsid w:val="4F3EC28A"/>
    <w:rsid w:val="4F4CC93D"/>
    <w:rsid w:val="4F575BA9"/>
    <w:rsid w:val="4F5A9DCF"/>
    <w:rsid w:val="4F5CDEAF"/>
    <w:rsid w:val="4F6169D2"/>
    <w:rsid w:val="4F62DAEC"/>
    <w:rsid w:val="4F643C4B"/>
    <w:rsid w:val="4F6983EA"/>
    <w:rsid w:val="4F6B9B1E"/>
    <w:rsid w:val="4F74CBDC"/>
    <w:rsid w:val="4F78B0BF"/>
    <w:rsid w:val="4F7E6130"/>
    <w:rsid w:val="4F8CA19B"/>
    <w:rsid w:val="4F95DFC7"/>
    <w:rsid w:val="4FC6EFD9"/>
    <w:rsid w:val="4FCF9FC2"/>
    <w:rsid w:val="4FD41851"/>
    <w:rsid w:val="4FE3A4BC"/>
    <w:rsid w:val="5004168F"/>
    <w:rsid w:val="502AE17A"/>
    <w:rsid w:val="502F7192"/>
    <w:rsid w:val="5038EF4C"/>
    <w:rsid w:val="504FF173"/>
    <w:rsid w:val="5054470D"/>
    <w:rsid w:val="505CF4A3"/>
    <w:rsid w:val="5063EA30"/>
    <w:rsid w:val="506838C1"/>
    <w:rsid w:val="5095D2EA"/>
    <w:rsid w:val="50AFCF12"/>
    <w:rsid w:val="50C2036F"/>
    <w:rsid w:val="50F33AEB"/>
    <w:rsid w:val="50F9F267"/>
    <w:rsid w:val="50FA264A"/>
    <w:rsid w:val="51055140"/>
    <w:rsid w:val="51069B7B"/>
    <w:rsid w:val="51265BE1"/>
    <w:rsid w:val="51351E04"/>
    <w:rsid w:val="513BEE95"/>
    <w:rsid w:val="515E3458"/>
    <w:rsid w:val="5162C82A"/>
    <w:rsid w:val="51660BB0"/>
    <w:rsid w:val="517CD3B9"/>
    <w:rsid w:val="51845544"/>
    <w:rsid w:val="5184BE72"/>
    <w:rsid w:val="518DB653"/>
    <w:rsid w:val="51C869F7"/>
    <w:rsid w:val="51D2D3B2"/>
    <w:rsid w:val="520643F8"/>
    <w:rsid w:val="520E32CA"/>
    <w:rsid w:val="5216E336"/>
    <w:rsid w:val="5231A34B"/>
    <w:rsid w:val="524A2DB5"/>
    <w:rsid w:val="527B9F47"/>
    <w:rsid w:val="527FB9D2"/>
    <w:rsid w:val="528D5F4A"/>
    <w:rsid w:val="5291482E"/>
    <w:rsid w:val="52A99D4C"/>
    <w:rsid w:val="52AD399C"/>
    <w:rsid w:val="52CC4D89"/>
    <w:rsid w:val="52D2F980"/>
    <w:rsid w:val="52F6C062"/>
    <w:rsid w:val="53036A7B"/>
    <w:rsid w:val="53356D5C"/>
    <w:rsid w:val="533B3B17"/>
    <w:rsid w:val="53491157"/>
    <w:rsid w:val="5362E39A"/>
    <w:rsid w:val="5362F897"/>
    <w:rsid w:val="536CD9AE"/>
    <w:rsid w:val="5385247F"/>
    <w:rsid w:val="53908EB0"/>
    <w:rsid w:val="539B8AF2"/>
    <w:rsid w:val="53A21459"/>
    <w:rsid w:val="53B4B34F"/>
    <w:rsid w:val="53BF8349"/>
    <w:rsid w:val="53CB18F7"/>
    <w:rsid w:val="53CD77C9"/>
    <w:rsid w:val="53D764CE"/>
    <w:rsid w:val="53DF8463"/>
    <w:rsid w:val="53E44E22"/>
    <w:rsid w:val="53EB7EBC"/>
    <w:rsid w:val="541233AD"/>
    <w:rsid w:val="5416D0EB"/>
    <w:rsid w:val="5418EB44"/>
    <w:rsid w:val="54191056"/>
    <w:rsid w:val="5421CFC9"/>
    <w:rsid w:val="54234AC4"/>
    <w:rsid w:val="54473E66"/>
    <w:rsid w:val="544C632D"/>
    <w:rsid w:val="544E62B5"/>
    <w:rsid w:val="546EB06F"/>
    <w:rsid w:val="546ECBB7"/>
    <w:rsid w:val="5473AB71"/>
    <w:rsid w:val="54B89441"/>
    <w:rsid w:val="54C635B7"/>
    <w:rsid w:val="54E82BF8"/>
    <w:rsid w:val="5502DF22"/>
    <w:rsid w:val="550587B2"/>
    <w:rsid w:val="550AA46F"/>
    <w:rsid w:val="5521069C"/>
    <w:rsid w:val="552BE2F6"/>
    <w:rsid w:val="553325E1"/>
    <w:rsid w:val="553B013C"/>
    <w:rsid w:val="55452AF1"/>
    <w:rsid w:val="554B89D1"/>
    <w:rsid w:val="555107F1"/>
    <w:rsid w:val="55576B43"/>
    <w:rsid w:val="5563FDB8"/>
    <w:rsid w:val="556AF5F5"/>
    <w:rsid w:val="557093A0"/>
    <w:rsid w:val="5591EC6C"/>
    <w:rsid w:val="559DF4FA"/>
    <w:rsid w:val="55CB60AB"/>
    <w:rsid w:val="55D4F5B5"/>
    <w:rsid w:val="55D7DE14"/>
    <w:rsid w:val="55F0DB81"/>
    <w:rsid w:val="55F0F5C9"/>
    <w:rsid w:val="55FEBD28"/>
    <w:rsid w:val="564340B0"/>
    <w:rsid w:val="5647EC61"/>
    <w:rsid w:val="5679031F"/>
    <w:rsid w:val="56808F0E"/>
    <w:rsid w:val="568D6734"/>
    <w:rsid w:val="5693B2CD"/>
    <w:rsid w:val="56AC2B26"/>
    <w:rsid w:val="56D0AD16"/>
    <w:rsid w:val="56DAB235"/>
    <w:rsid w:val="56DB193A"/>
    <w:rsid w:val="571CFBD9"/>
    <w:rsid w:val="57284FAB"/>
    <w:rsid w:val="572D8E70"/>
    <w:rsid w:val="574CE11E"/>
    <w:rsid w:val="57543B80"/>
    <w:rsid w:val="577D6A0A"/>
    <w:rsid w:val="577EDF28"/>
    <w:rsid w:val="5788504C"/>
    <w:rsid w:val="57895220"/>
    <w:rsid w:val="579F4B9C"/>
    <w:rsid w:val="579FDEF7"/>
    <w:rsid w:val="57A281F4"/>
    <w:rsid w:val="57B4010C"/>
    <w:rsid w:val="57BF1389"/>
    <w:rsid w:val="57C5C32D"/>
    <w:rsid w:val="57C78A83"/>
    <w:rsid w:val="57D77643"/>
    <w:rsid w:val="57E1B1B9"/>
    <w:rsid w:val="57E742DB"/>
    <w:rsid w:val="57F151DB"/>
    <w:rsid w:val="5807D616"/>
    <w:rsid w:val="580E80DC"/>
    <w:rsid w:val="581A6AF4"/>
    <w:rsid w:val="5821BD7A"/>
    <w:rsid w:val="58344F2F"/>
    <w:rsid w:val="583C3DF0"/>
    <w:rsid w:val="58463E33"/>
    <w:rsid w:val="584C72F6"/>
    <w:rsid w:val="5854199F"/>
    <w:rsid w:val="5873A0B4"/>
    <w:rsid w:val="5873A4FF"/>
    <w:rsid w:val="58A046DC"/>
    <w:rsid w:val="58A0E4CF"/>
    <w:rsid w:val="58A3D4F8"/>
    <w:rsid w:val="58A83462"/>
    <w:rsid w:val="58C0F71D"/>
    <w:rsid w:val="58CA806F"/>
    <w:rsid w:val="58DD5162"/>
    <w:rsid w:val="58DD57BB"/>
    <w:rsid w:val="58E979A1"/>
    <w:rsid w:val="58EEFDA4"/>
    <w:rsid w:val="590C9677"/>
    <w:rsid w:val="5920BA68"/>
    <w:rsid w:val="59245246"/>
    <w:rsid w:val="59283000"/>
    <w:rsid w:val="593B48C8"/>
    <w:rsid w:val="594250E9"/>
    <w:rsid w:val="595788DE"/>
    <w:rsid w:val="5968B02B"/>
    <w:rsid w:val="597E6045"/>
    <w:rsid w:val="59880DA5"/>
    <w:rsid w:val="598D223C"/>
    <w:rsid w:val="59901FD0"/>
    <w:rsid w:val="59A4D2B2"/>
    <w:rsid w:val="59A7205B"/>
    <w:rsid w:val="59AA8AC2"/>
    <w:rsid w:val="59C09310"/>
    <w:rsid w:val="59CDC217"/>
    <w:rsid w:val="59D2A3C3"/>
    <w:rsid w:val="59DE6E81"/>
    <w:rsid w:val="59E2C1AD"/>
    <w:rsid w:val="59E6A7D7"/>
    <w:rsid w:val="59E6B98E"/>
    <w:rsid w:val="59E936B0"/>
    <w:rsid w:val="5A0684F6"/>
    <w:rsid w:val="5A086927"/>
    <w:rsid w:val="5A089712"/>
    <w:rsid w:val="5A0A5505"/>
    <w:rsid w:val="5A12B9FC"/>
    <w:rsid w:val="5A13ADBE"/>
    <w:rsid w:val="5A1570A7"/>
    <w:rsid w:val="5A2B874F"/>
    <w:rsid w:val="5A32A0F1"/>
    <w:rsid w:val="5A37626C"/>
    <w:rsid w:val="5A3F046C"/>
    <w:rsid w:val="5A473C1C"/>
    <w:rsid w:val="5A5EF83E"/>
    <w:rsid w:val="5A7F290E"/>
    <w:rsid w:val="5A7F2BBD"/>
    <w:rsid w:val="5A88D379"/>
    <w:rsid w:val="5A964FAA"/>
    <w:rsid w:val="5AA4E377"/>
    <w:rsid w:val="5AA7A320"/>
    <w:rsid w:val="5AB39856"/>
    <w:rsid w:val="5AD8523C"/>
    <w:rsid w:val="5ADF0847"/>
    <w:rsid w:val="5AF57AB0"/>
    <w:rsid w:val="5B070AC9"/>
    <w:rsid w:val="5B110298"/>
    <w:rsid w:val="5B171DF0"/>
    <w:rsid w:val="5B1CF597"/>
    <w:rsid w:val="5B2ECB8F"/>
    <w:rsid w:val="5B313741"/>
    <w:rsid w:val="5B33701F"/>
    <w:rsid w:val="5B36CAA0"/>
    <w:rsid w:val="5B411507"/>
    <w:rsid w:val="5B42921C"/>
    <w:rsid w:val="5B49C8F1"/>
    <w:rsid w:val="5B4ECDAA"/>
    <w:rsid w:val="5B5707EE"/>
    <w:rsid w:val="5B61C046"/>
    <w:rsid w:val="5B67907A"/>
    <w:rsid w:val="5B681A1F"/>
    <w:rsid w:val="5B69EF3C"/>
    <w:rsid w:val="5B6AEB5B"/>
    <w:rsid w:val="5B6CE477"/>
    <w:rsid w:val="5B74305B"/>
    <w:rsid w:val="5B8275FA"/>
    <w:rsid w:val="5BAE8A5D"/>
    <w:rsid w:val="5BB22035"/>
    <w:rsid w:val="5BC051CB"/>
    <w:rsid w:val="5BD7E79E"/>
    <w:rsid w:val="5BF1F4F3"/>
    <w:rsid w:val="5BFDA32F"/>
    <w:rsid w:val="5C14640F"/>
    <w:rsid w:val="5C1EFA88"/>
    <w:rsid w:val="5C1F3DD0"/>
    <w:rsid w:val="5C21745E"/>
    <w:rsid w:val="5C3D1192"/>
    <w:rsid w:val="5C52F582"/>
    <w:rsid w:val="5C55556A"/>
    <w:rsid w:val="5C68C460"/>
    <w:rsid w:val="5C774278"/>
    <w:rsid w:val="5C95B1FB"/>
    <w:rsid w:val="5CA37F62"/>
    <w:rsid w:val="5CAEDA58"/>
    <w:rsid w:val="5CB2F6AF"/>
    <w:rsid w:val="5CC88FD4"/>
    <w:rsid w:val="5CD3C2FF"/>
    <w:rsid w:val="5CDBD31E"/>
    <w:rsid w:val="5D00B414"/>
    <w:rsid w:val="5D14CC5C"/>
    <w:rsid w:val="5D24C54D"/>
    <w:rsid w:val="5D269ACF"/>
    <w:rsid w:val="5D35B745"/>
    <w:rsid w:val="5D43841A"/>
    <w:rsid w:val="5D43F481"/>
    <w:rsid w:val="5D4DE60C"/>
    <w:rsid w:val="5D5F9D79"/>
    <w:rsid w:val="5D7BA585"/>
    <w:rsid w:val="5D7D5DA5"/>
    <w:rsid w:val="5D7EA13F"/>
    <w:rsid w:val="5DBBA00B"/>
    <w:rsid w:val="5DC411C4"/>
    <w:rsid w:val="5DD784F2"/>
    <w:rsid w:val="5DDD45E0"/>
    <w:rsid w:val="5DE0C865"/>
    <w:rsid w:val="5DEEDEB5"/>
    <w:rsid w:val="5E214146"/>
    <w:rsid w:val="5E27F703"/>
    <w:rsid w:val="5E2987D6"/>
    <w:rsid w:val="5E44940C"/>
    <w:rsid w:val="5E4DA1C2"/>
    <w:rsid w:val="5E64ED81"/>
    <w:rsid w:val="5E652E08"/>
    <w:rsid w:val="5E78B5C9"/>
    <w:rsid w:val="5E79F89C"/>
    <w:rsid w:val="5E8109C8"/>
    <w:rsid w:val="5E843182"/>
    <w:rsid w:val="5E8B816F"/>
    <w:rsid w:val="5E90A41A"/>
    <w:rsid w:val="5EA14A4C"/>
    <w:rsid w:val="5EA28C1D"/>
    <w:rsid w:val="5EBEF961"/>
    <w:rsid w:val="5ECF643F"/>
    <w:rsid w:val="5EEBB555"/>
    <w:rsid w:val="5EF7DCA0"/>
    <w:rsid w:val="5EF9EE1F"/>
    <w:rsid w:val="5F0F8860"/>
    <w:rsid w:val="5F15C98E"/>
    <w:rsid w:val="5F603DD7"/>
    <w:rsid w:val="5F764428"/>
    <w:rsid w:val="5F7CC9F1"/>
    <w:rsid w:val="5F88FDC3"/>
    <w:rsid w:val="5F9E6884"/>
    <w:rsid w:val="5FA49EC4"/>
    <w:rsid w:val="5FA5BC91"/>
    <w:rsid w:val="5FAA3335"/>
    <w:rsid w:val="5FB3CAEA"/>
    <w:rsid w:val="5FC3D8A3"/>
    <w:rsid w:val="5FCD3F30"/>
    <w:rsid w:val="5FD14856"/>
    <w:rsid w:val="5FEF05F4"/>
    <w:rsid w:val="5FFDF40E"/>
    <w:rsid w:val="601CABF9"/>
    <w:rsid w:val="6025B3B4"/>
    <w:rsid w:val="60403A74"/>
    <w:rsid w:val="604EE066"/>
    <w:rsid w:val="6055E95B"/>
    <w:rsid w:val="606A2CFE"/>
    <w:rsid w:val="606BD0B5"/>
    <w:rsid w:val="6081285E"/>
    <w:rsid w:val="6081FB80"/>
    <w:rsid w:val="60827F49"/>
    <w:rsid w:val="608A610F"/>
    <w:rsid w:val="6095BE80"/>
    <w:rsid w:val="60A024BF"/>
    <w:rsid w:val="60AB58C1"/>
    <w:rsid w:val="60D5961A"/>
    <w:rsid w:val="60E797E4"/>
    <w:rsid w:val="60F2AEF3"/>
    <w:rsid w:val="60F86325"/>
    <w:rsid w:val="611003AF"/>
    <w:rsid w:val="61148697"/>
    <w:rsid w:val="6117CAEE"/>
    <w:rsid w:val="611A8CF2"/>
    <w:rsid w:val="6122EEE6"/>
    <w:rsid w:val="612B62C9"/>
    <w:rsid w:val="612C8FCA"/>
    <w:rsid w:val="615B705B"/>
    <w:rsid w:val="615FD7E4"/>
    <w:rsid w:val="6173C957"/>
    <w:rsid w:val="6176F085"/>
    <w:rsid w:val="61787582"/>
    <w:rsid w:val="61825775"/>
    <w:rsid w:val="618AD655"/>
    <w:rsid w:val="61983421"/>
    <w:rsid w:val="61988FEF"/>
    <w:rsid w:val="619EB800"/>
    <w:rsid w:val="61BF7444"/>
    <w:rsid w:val="61CAA245"/>
    <w:rsid w:val="61EAB0C7"/>
    <w:rsid w:val="61EBF840"/>
    <w:rsid w:val="61FC2C77"/>
    <w:rsid w:val="62063182"/>
    <w:rsid w:val="620A2C5E"/>
    <w:rsid w:val="6213FA63"/>
    <w:rsid w:val="621B9ED8"/>
    <w:rsid w:val="621D320B"/>
    <w:rsid w:val="62226E3A"/>
    <w:rsid w:val="62472922"/>
    <w:rsid w:val="62B066EB"/>
    <w:rsid w:val="62B10E91"/>
    <w:rsid w:val="62B37F71"/>
    <w:rsid w:val="62CF253D"/>
    <w:rsid w:val="62D9B7A9"/>
    <w:rsid w:val="62DD8A5A"/>
    <w:rsid w:val="62E80877"/>
    <w:rsid w:val="62F180E8"/>
    <w:rsid w:val="62F9A366"/>
    <w:rsid w:val="6300725F"/>
    <w:rsid w:val="630B4FAB"/>
    <w:rsid w:val="631093F0"/>
    <w:rsid w:val="631EE18F"/>
    <w:rsid w:val="63211039"/>
    <w:rsid w:val="63297879"/>
    <w:rsid w:val="6329856C"/>
    <w:rsid w:val="6336B29D"/>
    <w:rsid w:val="63535BD5"/>
    <w:rsid w:val="6363BD38"/>
    <w:rsid w:val="637AB1B9"/>
    <w:rsid w:val="638D8A1D"/>
    <w:rsid w:val="63ADCEA0"/>
    <w:rsid w:val="63B99C42"/>
    <w:rsid w:val="63BF5BB4"/>
    <w:rsid w:val="63CDDE61"/>
    <w:rsid w:val="63EDE2C3"/>
    <w:rsid w:val="64139EE7"/>
    <w:rsid w:val="6414A732"/>
    <w:rsid w:val="64254B59"/>
    <w:rsid w:val="643AB0DF"/>
    <w:rsid w:val="645D6230"/>
    <w:rsid w:val="648E84AD"/>
    <w:rsid w:val="648F46E4"/>
    <w:rsid w:val="649EB8D5"/>
    <w:rsid w:val="64A13C3D"/>
    <w:rsid w:val="64A84ED8"/>
    <w:rsid w:val="64BD9419"/>
    <w:rsid w:val="64C08FD3"/>
    <w:rsid w:val="64D475FD"/>
    <w:rsid w:val="65225189"/>
    <w:rsid w:val="653B79E6"/>
    <w:rsid w:val="6540F5C4"/>
    <w:rsid w:val="6586B76A"/>
    <w:rsid w:val="65CB8620"/>
    <w:rsid w:val="65CBC988"/>
    <w:rsid w:val="65D0C824"/>
    <w:rsid w:val="65D0FB7E"/>
    <w:rsid w:val="65D51868"/>
    <w:rsid w:val="65DFAE16"/>
    <w:rsid w:val="65E6A140"/>
    <w:rsid w:val="65F7FCFE"/>
    <w:rsid w:val="65FED3EC"/>
    <w:rsid w:val="661C0D0F"/>
    <w:rsid w:val="66260B0D"/>
    <w:rsid w:val="66342828"/>
    <w:rsid w:val="66534271"/>
    <w:rsid w:val="66615200"/>
    <w:rsid w:val="669A9023"/>
    <w:rsid w:val="66BA4EDD"/>
    <w:rsid w:val="66C0480B"/>
    <w:rsid w:val="66C0AB25"/>
    <w:rsid w:val="66C833AB"/>
    <w:rsid w:val="66C8FC44"/>
    <w:rsid w:val="66D87075"/>
    <w:rsid w:val="66E04343"/>
    <w:rsid w:val="66F0A32E"/>
    <w:rsid w:val="67027160"/>
    <w:rsid w:val="6707F90B"/>
    <w:rsid w:val="670D61F8"/>
    <w:rsid w:val="67131EE0"/>
    <w:rsid w:val="671C0331"/>
    <w:rsid w:val="671CF61D"/>
    <w:rsid w:val="67285CD0"/>
    <w:rsid w:val="67422DA5"/>
    <w:rsid w:val="67769A13"/>
    <w:rsid w:val="67837FAE"/>
    <w:rsid w:val="678FD3D6"/>
    <w:rsid w:val="6796C49D"/>
    <w:rsid w:val="679D4205"/>
    <w:rsid w:val="679EDE2D"/>
    <w:rsid w:val="67AC293D"/>
    <w:rsid w:val="67B6D544"/>
    <w:rsid w:val="67B7A72A"/>
    <w:rsid w:val="67BEF943"/>
    <w:rsid w:val="67C0F524"/>
    <w:rsid w:val="67C9A098"/>
    <w:rsid w:val="67DD1271"/>
    <w:rsid w:val="67E63209"/>
    <w:rsid w:val="67F0D976"/>
    <w:rsid w:val="67FD2261"/>
    <w:rsid w:val="6807D173"/>
    <w:rsid w:val="682F880F"/>
    <w:rsid w:val="68369E36"/>
    <w:rsid w:val="683FA9BA"/>
    <w:rsid w:val="68498B09"/>
    <w:rsid w:val="684E81C2"/>
    <w:rsid w:val="684FEF84"/>
    <w:rsid w:val="68773E69"/>
    <w:rsid w:val="688C738F"/>
    <w:rsid w:val="68A60279"/>
    <w:rsid w:val="68ADFA14"/>
    <w:rsid w:val="68FC6FF1"/>
    <w:rsid w:val="692AC878"/>
    <w:rsid w:val="69328FE5"/>
    <w:rsid w:val="693674AE"/>
    <w:rsid w:val="693E83C0"/>
    <w:rsid w:val="69592D4D"/>
    <w:rsid w:val="696C45BC"/>
    <w:rsid w:val="697662CC"/>
    <w:rsid w:val="69949358"/>
    <w:rsid w:val="6994B94A"/>
    <w:rsid w:val="69988B41"/>
    <w:rsid w:val="69A3A1D4"/>
    <w:rsid w:val="69AE10C7"/>
    <w:rsid w:val="69AFCA26"/>
    <w:rsid w:val="69B617B1"/>
    <w:rsid w:val="69CEB5AC"/>
    <w:rsid w:val="6A04703A"/>
    <w:rsid w:val="6A09071F"/>
    <w:rsid w:val="6A0B1E08"/>
    <w:rsid w:val="6A163C9E"/>
    <w:rsid w:val="6A17A2EF"/>
    <w:rsid w:val="6A2843F0"/>
    <w:rsid w:val="6A3427B0"/>
    <w:rsid w:val="6A5ACA9D"/>
    <w:rsid w:val="6A61D333"/>
    <w:rsid w:val="6A6C53F0"/>
    <w:rsid w:val="6A79896C"/>
    <w:rsid w:val="6A85340F"/>
    <w:rsid w:val="6A9727FF"/>
    <w:rsid w:val="6AB17ABE"/>
    <w:rsid w:val="6AD47B26"/>
    <w:rsid w:val="6AF5D133"/>
    <w:rsid w:val="6B00F0FD"/>
    <w:rsid w:val="6B1F002E"/>
    <w:rsid w:val="6B23199C"/>
    <w:rsid w:val="6B2359CC"/>
    <w:rsid w:val="6B56F915"/>
    <w:rsid w:val="6B624A98"/>
    <w:rsid w:val="6B6E3EF8"/>
    <w:rsid w:val="6B72F551"/>
    <w:rsid w:val="6B9D24B9"/>
    <w:rsid w:val="6B9E8EAE"/>
    <w:rsid w:val="6B9F41B6"/>
    <w:rsid w:val="6BC2DE17"/>
    <w:rsid w:val="6BF0787E"/>
    <w:rsid w:val="6BF5D4FE"/>
    <w:rsid w:val="6BFAD626"/>
    <w:rsid w:val="6C31C562"/>
    <w:rsid w:val="6C403D02"/>
    <w:rsid w:val="6C4B735B"/>
    <w:rsid w:val="6C56A440"/>
    <w:rsid w:val="6C6916DC"/>
    <w:rsid w:val="6C697140"/>
    <w:rsid w:val="6C810149"/>
    <w:rsid w:val="6C829B34"/>
    <w:rsid w:val="6C909AE2"/>
    <w:rsid w:val="6C929894"/>
    <w:rsid w:val="6C9B083E"/>
    <w:rsid w:val="6CB20348"/>
    <w:rsid w:val="6CB214F6"/>
    <w:rsid w:val="6CB4D7E8"/>
    <w:rsid w:val="6CB81F45"/>
    <w:rsid w:val="6CC3EB3E"/>
    <w:rsid w:val="6CE01D93"/>
    <w:rsid w:val="6CE231FB"/>
    <w:rsid w:val="6CEEF2DB"/>
    <w:rsid w:val="6CF019FF"/>
    <w:rsid w:val="6CF341F5"/>
    <w:rsid w:val="6CFA0F81"/>
    <w:rsid w:val="6D04AC33"/>
    <w:rsid w:val="6D10E160"/>
    <w:rsid w:val="6D254444"/>
    <w:rsid w:val="6D258E32"/>
    <w:rsid w:val="6D26ABF2"/>
    <w:rsid w:val="6D465874"/>
    <w:rsid w:val="6D509B9E"/>
    <w:rsid w:val="6D5BD4DB"/>
    <w:rsid w:val="6D605655"/>
    <w:rsid w:val="6D625F25"/>
    <w:rsid w:val="6D78A8B3"/>
    <w:rsid w:val="6D8E1BBC"/>
    <w:rsid w:val="6D9F6111"/>
    <w:rsid w:val="6DA74419"/>
    <w:rsid w:val="6DBBB572"/>
    <w:rsid w:val="6DC1AAEB"/>
    <w:rsid w:val="6DCDA3C8"/>
    <w:rsid w:val="6DDD0C67"/>
    <w:rsid w:val="6DDE104F"/>
    <w:rsid w:val="6DED2E37"/>
    <w:rsid w:val="6E0117DF"/>
    <w:rsid w:val="6E07F43D"/>
    <w:rsid w:val="6E09E5D1"/>
    <w:rsid w:val="6E172184"/>
    <w:rsid w:val="6E225E03"/>
    <w:rsid w:val="6E4C53F5"/>
    <w:rsid w:val="6E4F28C6"/>
    <w:rsid w:val="6E769C7A"/>
    <w:rsid w:val="6E7C9E7F"/>
    <w:rsid w:val="6EA16972"/>
    <w:rsid w:val="6EA77D34"/>
    <w:rsid w:val="6EA843AC"/>
    <w:rsid w:val="6ED34590"/>
    <w:rsid w:val="6EEB1412"/>
    <w:rsid w:val="6EFD17F9"/>
    <w:rsid w:val="6F251E7B"/>
    <w:rsid w:val="6F36EBA5"/>
    <w:rsid w:val="6F49C033"/>
    <w:rsid w:val="6F4A8705"/>
    <w:rsid w:val="6F4CFA8F"/>
    <w:rsid w:val="6F5CF3FE"/>
    <w:rsid w:val="6F600A32"/>
    <w:rsid w:val="6F8F9BDF"/>
    <w:rsid w:val="6F93C516"/>
    <w:rsid w:val="6F9E9A92"/>
    <w:rsid w:val="6FA5B632"/>
    <w:rsid w:val="6FA94E0A"/>
    <w:rsid w:val="6FC51D7D"/>
    <w:rsid w:val="6FF143EE"/>
    <w:rsid w:val="70027B93"/>
    <w:rsid w:val="703018A8"/>
    <w:rsid w:val="70435B40"/>
    <w:rsid w:val="7046F057"/>
    <w:rsid w:val="704B8F8E"/>
    <w:rsid w:val="70536701"/>
    <w:rsid w:val="705B4157"/>
    <w:rsid w:val="7073FAAB"/>
    <w:rsid w:val="708E6ABE"/>
    <w:rsid w:val="70982552"/>
    <w:rsid w:val="70B3909E"/>
    <w:rsid w:val="70BFFA22"/>
    <w:rsid w:val="70CEA10B"/>
    <w:rsid w:val="70DCEAFA"/>
    <w:rsid w:val="70E0FFAE"/>
    <w:rsid w:val="7109E507"/>
    <w:rsid w:val="711353AF"/>
    <w:rsid w:val="712AAA61"/>
    <w:rsid w:val="7132A8F1"/>
    <w:rsid w:val="71678761"/>
    <w:rsid w:val="7183F4B7"/>
    <w:rsid w:val="71880A73"/>
    <w:rsid w:val="719D05F3"/>
    <w:rsid w:val="71DF2BA1"/>
    <w:rsid w:val="71EA6055"/>
    <w:rsid w:val="71F5E017"/>
    <w:rsid w:val="7210430E"/>
    <w:rsid w:val="724FBFCB"/>
    <w:rsid w:val="7254E363"/>
    <w:rsid w:val="725B1490"/>
    <w:rsid w:val="72648FA0"/>
    <w:rsid w:val="72676219"/>
    <w:rsid w:val="7272DA74"/>
    <w:rsid w:val="728334F3"/>
    <w:rsid w:val="728F77CB"/>
    <w:rsid w:val="728F8261"/>
    <w:rsid w:val="72A002A1"/>
    <w:rsid w:val="72AA1809"/>
    <w:rsid w:val="72AE26E4"/>
    <w:rsid w:val="72CC8D12"/>
    <w:rsid w:val="72D3F4A6"/>
    <w:rsid w:val="72F81291"/>
    <w:rsid w:val="72FEAAC2"/>
    <w:rsid w:val="731B1749"/>
    <w:rsid w:val="731B39C8"/>
    <w:rsid w:val="7322D3E6"/>
    <w:rsid w:val="73281FF2"/>
    <w:rsid w:val="732820CB"/>
    <w:rsid w:val="7330D236"/>
    <w:rsid w:val="73350BC0"/>
    <w:rsid w:val="73388575"/>
    <w:rsid w:val="733FD508"/>
    <w:rsid w:val="7340AC56"/>
    <w:rsid w:val="7342E19B"/>
    <w:rsid w:val="736251A5"/>
    <w:rsid w:val="73665DA7"/>
    <w:rsid w:val="73B2502F"/>
    <w:rsid w:val="73B35527"/>
    <w:rsid w:val="73BE8535"/>
    <w:rsid w:val="73C078DB"/>
    <w:rsid w:val="73C7CC0B"/>
    <w:rsid w:val="73C9894C"/>
    <w:rsid w:val="73D81BBF"/>
    <w:rsid w:val="73E88069"/>
    <w:rsid w:val="740641CD"/>
    <w:rsid w:val="7424C2E2"/>
    <w:rsid w:val="74251EB0"/>
    <w:rsid w:val="742B482C"/>
    <w:rsid w:val="7431A096"/>
    <w:rsid w:val="74391BF3"/>
    <w:rsid w:val="743C7E7B"/>
    <w:rsid w:val="74466D21"/>
    <w:rsid w:val="74486105"/>
    <w:rsid w:val="7467C842"/>
    <w:rsid w:val="746B7830"/>
    <w:rsid w:val="74745609"/>
    <w:rsid w:val="74792755"/>
    <w:rsid w:val="747DDA7F"/>
    <w:rsid w:val="749930E3"/>
    <w:rsid w:val="74B397A7"/>
    <w:rsid w:val="74C01325"/>
    <w:rsid w:val="74CBC31E"/>
    <w:rsid w:val="74CCA297"/>
    <w:rsid w:val="74CD3669"/>
    <w:rsid w:val="74F7C73E"/>
    <w:rsid w:val="75059183"/>
    <w:rsid w:val="751F0F3C"/>
    <w:rsid w:val="752A65EB"/>
    <w:rsid w:val="7536C3CA"/>
    <w:rsid w:val="7550A2A3"/>
    <w:rsid w:val="755B7F8B"/>
    <w:rsid w:val="756E191C"/>
    <w:rsid w:val="758AEA2C"/>
    <w:rsid w:val="758D25AC"/>
    <w:rsid w:val="75961F26"/>
    <w:rsid w:val="75C0EF11"/>
    <w:rsid w:val="75C30CDB"/>
    <w:rsid w:val="75D151C1"/>
    <w:rsid w:val="75D81D53"/>
    <w:rsid w:val="75E8D3A2"/>
    <w:rsid w:val="75F098EF"/>
    <w:rsid w:val="75FEAF14"/>
    <w:rsid w:val="76018FE2"/>
    <w:rsid w:val="762054CB"/>
    <w:rsid w:val="762764B9"/>
    <w:rsid w:val="76300038"/>
    <w:rsid w:val="76397ADA"/>
    <w:rsid w:val="76492895"/>
    <w:rsid w:val="765765DA"/>
    <w:rsid w:val="7659EE03"/>
    <w:rsid w:val="765D0572"/>
    <w:rsid w:val="76705C66"/>
    <w:rsid w:val="7673E76E"/>
    <w:rsid w:val="7676C24B"/>
    <w:rsid w:val="76772F42"/>
    <w:rsid w:val="7687BBC6"/>
    <w:rsid w:val="76B3BC60"/>
    <w:rsid w:val="76BA5E50"/>
    <w:rsid w:val="76C4FB93"/>
    <w:rsid w:val="76D48C95"/>
    <w:rsid w:val="76D97384"/>
    <w:rsid w:val="76FD843F"/>
    <w:rsid w:val="772F307F"/>
    <w:rsid w:val="77538480"/>
    <w:rsid w:val="7765A539"/>
    <w:rsid w:val="7775C8FD"/>
    <w:rsid w:val="777BE196"/>
    <w:rsid w:val="7783A4B7"/>
    <w:rsid w:val="779D6043"/>
    <w:rsid w:val="77A4F618"/>
    <w:rsid w:val="77B2FA11"/>
    <w:rsid w:val="77C3FA4E"/>
    <w:rsid w:val="77CBD099"/>
    <w:rsid w:val="77DC876E"/>
    <w:rsid w:val="77E3464D"/>
    <w:rsid w:val="78044359"/>
    <w:rsid w:val="781A4C66"/>
    <w:rsid w:val="781BA518"/>
    <w:rsid w:val="782CFADB"/>
    <w:rsid w:val="78565008"/>
    <w:rsid w:val="785AB32B"/>
    <w:rsid w:val="7863C3B4"/>
    <w:rsid w:val="786E648C"/>
    <w:rsid w:val="7874966E"/>
    <w:rsid w:val="787CBB7B"/>
    <w:rsid w:val="7886A6F5"/>
    <w:rsid w:val="788DD284"/>
    <w:rsid w:val="78949430"/>
    <w:rsid w:val="78AC7805"/>
    <w:rsid w:val="78B23F81"/>
    <w:rsid w:val="78CF28B9"/>
    <w:rsid w:val="78EA6EDD"/>
    <w:rsid w:val="78EC704B"/>
    <w:rsid w:val="78F018C6"/>
    <w:rsid w:val="78F3CD90"/>
    <w:rsid w:val="78F58FE3"/>
    <w:rsid w:val="78FAE220"/>
    <w:rsid w:val="791FEEF7"/>
    <w:rsid w:val="79223B92"/>
    <w:rsid w:val="793357F3"/>
    <w:rsid w:val="793A2CC3"/>
    <w:rsid w:val="7962B6F6"/>
    <w:rsid w:val="79767F02"/>
    <w:rsid w:val="797789F7"/>
    <w:rsid w:val="798A1F0E"/>
    <w:rsid w:val="79A98643"/>
    <w:rsid w:val="79ABEE72"/>
    <w:rsid w:val="79C99583"/>
    <w:rsid w:val="79CA64E0"/>
    <w:rsid w:val="79E172D0"/>
    <w:rsid w:val="79F03107"/>
    <w:rsid w:val="79F4FAF9"/>
    <w:rsid w:val="7A073343"/>
    <w:rsid w:val="7A2E2287"/>
    <w:rsid w:val="7A301FB0"/>
    <w:rsid w:val="7A436405"/>
    <w:rsid w:val="7A724581"/>
    <w:rsid w:val="7A76BC3A"/>
    <w:rsid w:val="7A7ADC09"/>
    <w:rsid w:val="7AAB1486"/>
    <w:rsid w:val="7AB5D7BF"/>
    <w:rsid w:val="7AB94C4B"/>
    <w:rsid w:val="7AD78B52"/>
    <w:rsid w:val="7ADD1C48"/>
    <w:rsid w:val="7AE5ACFD"/>
    <w:rsid w:val="7AEA0644"/>
    <w:rsid w:val="7AF3C3A0"/>
    <w:rsid w:val="7B22FF30"/>
    <w:rsid w:val="7B31BE90"/>
    <w:rsid w:val="7B36A725"/>
    <w:rsid w:val="7B5B0F7A"/>
    <w:rsid w:val="7B663541"/>
    <w:rsid w:val="7B73B557"/>
    <w:rsid w:val="7BA3D550"/>
    <w:rsid w:val="7BB5110F"/>
    <w:rsid w:val="7BBB56EB"/>
    <w:rsid w:val="7BC05627"/>
    <w:rsid w:val="7BE3E6AE"/>
    <w:rsid w:val="7BF941E8"/>
    <w:rsid w:val="7BFABF87"/>
    <w:rsid w:val="7BFC69EF"/>
    <w:rsid w:val="7C040B42"/>
    <w:rsid w:val="7C25AA0D"/>
    <w:rsid w:val="7C2DFCC0"/>
    <w:rsid w:val="7C2E4373"/>
    <w:rsid w:val="7C354429"/>
    <w:rsid w:val="7C3EE1FA"/>
    <w:rsid w:val="7C49B044"/>
    <w:rsid w:val="7C4FDF9F"/>
    <w:rsid w:val="7C551CAC"/>
    <w:rsid w:val="7C58D8F4"/>
    <w:rsid w:val="7C5E493B"/>
    <w:rsid w:val="7C6766DC"/>
    <w:rsid w:val="7C6A1199"/>
    <w:rsid w:val="7C6F38CC"/>
    <w:rsid w:val="7C7C1A4E"/>
    <w:rsid w:val="7C8E5CD7"/>
    <w:rsid w:val="7C929137"/>
    <w:rsid w:val="7CC0C786"/>
    <w:rsid w:val="7CE75541"/>
    <w:rsid w:val="7D0F4533"/>
    <w:rsid w:val="7D150849"/>
    <w:rsid w:val="7D202548"/>
    <w:rsid w:val="7D2F7759"/>
    <w:rsid w:val="7D3FFA2D"/>
    <w:rsid w:val="7D480791"/>
    <w:rsid w:val="7D6FFF6C"/>
    <w:rsid w:val="7D72419C"/>
    <w:rsid w:val="7D910928"/>
    <w:rsid w:val="7D914D84"/>
    <w:rsid w:val="7DC429D0"/>
    <w:rsid w:val="7DC792F3"/>
    <w:rsid w:val="7DCBA528"/>
    <w:rsid w:val="7DCC4064"/>
    <w:rsid w:val="7DCCF1AE"/>
    <w:rsid w:val="7DFFD5B9"/>
    <w:rsid w:val="7E1F6947"/>
    <w:rsid w:val="7E2A2D38"/>
    <w:rsid w:val="7E2B6462"/>
    <w:rsid w:val="7E2F7451"/>
    <w:rsid w:val="7E37EBB9"/>
    <w:rsid w:val="7E3891A4"/>
    <w:rsid w:val="7E3F72D3"/>
    <w:rsid w:val="7E448CBF"/>
    <w:rsid w:val="7E66B9B6"/>
    <w:rsid w:val="7E69CB6F"/>
    <w:rsid w:val="7E6E348B"/>
    <w:rsid w:val="7E6FDC62"/>
    <w:rsid w:val="7E72D73A"/>
    <w:rsid w:val="7E7384DD"/>
    <w:rsid w:val="7E9133E5"/>
    <w:rsid w:val="7EA3E07B"/>
    <w:rsid w:val="7EB18CFB"/>
    <w:rsid w:val="7EC7D5F8"/>
    <w:rsid w:val="7EE06443"/>
    <w:rsid w:val="7EE81ED0"/>
    <w:rsid w:val="7EE9C17B"/>
    <w:rsid w:val="7EF807F5"/>
    <w:rsid w:val="7F01FAEB"/>
    <w:rsid w:val="7F085FFC"/>
    <w:rsid w:val="7F1739CF"/>
    <w:rsid w:val="7F2B79CD"/>
    <w:rsid w:val="7F30E2AA"/>
    <w:rsid w:val="7F4285F8"/>
    <w:rsid w:val="7F5BC8C0"/>
    <w:rsid w:val="7F816B51"/>
    <w:rsid w:val="7F89575D"/>
    <w:rsid w:val="7F8CBD6E"/>
    <w:rsid w:val="7F9079B6"/>
    <w:rsid w:val="7F96D2AA"/>
    <w:rsid w:val="7FA2D07D"/>
    <w:rsid w:val="7FB5EE25"/>
    <w:rsid w:val="7FB821A9"/>
    <w:rsid w:val="7FC734C3"/>
    <w:rsid w:val="7FCA31F9"/>
    <w:rsid w:val="7FCBF176"/>
    <w:rsid w:val="7FD5A3F5"/>
    <w:rsid w:val="7FEA66DA"/>
    <w:rsid w:val="7FFCB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FAABA"/>
  <w15:chartTrackingRefBased/>
  <w15:docId w15:val="{7E3BB69F-E832-4409-A75D-374AE332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27BD6"/>
    <w:rPr>
      <w:b/>
      <w:bCs/>
    </w:rPr>
  </w:style>
  <w:style w:type="character" w:customStyle="1" w:styleId="CommentSubjectChar">
    <w:name w:val="Comment Subject Char"/>
    <w:basedOn w:val="CommentTextChar"/>
    <w:link w:val="CommentSubject"/>
    <w:uiPriority w:val="99"/>
    <w:semiHidden/>
    <w:rsid w:val="00127BD6"/>
    <w:rPr>
      <w:b/>
      <w:bCs/>
      <w:sz w:val="20"/>
      <w:szCs w:val="20"/>
    </w:rPr>
  </w:style>
  <w:style w:type="character" w:styleId="Mention">
    <w:name w:val="Mention"/>
    <w:basedOn w:val="DefaultParagraphFont"/>
    <w:uiPriority w:val="99"/>
    <w:unhideWhenUsed/>
    <w:rsid w:val="00BE43A3"/>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A001C"/>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347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0E"/>
  </w:style>
  <w:style w:type="paragraph" w:styleId="Footer">
    <w:name w:val="footer"/>
    <w:basedOn w:val="Normal"/>
    <w:link w:val="FooterChar"/>
    <w:uiPriority w:val="99"/>
    <w:unhideWhenUsed/>
    <w:rsid w:val="00347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0E"/>
  </w:style>
  <w:style w:type="character" w:styleId="UnresolvedMention">
    <w:name w:val="Unresolved Mention"/>
    <w:basedOn w:val="DefaultParagraphFont"/>
    <w:uiPriority w:val="99"/>
    <w:semiHidden/>
    <w:unhideWhenUsed/>
    <w:rsid w:val="00462F65"/>
    <w:rPr>
      <w:color w:val="605E5C"/>
      <w:shd w:val="clear" w:color="auto" w:fill="E1DFDD"/>
    </w:rPr>
  </w:style>
  <w:style w:type="character" w:customStyle="1" w:styleId="cf01">
    <w:name w:val="cf01"/>
    <w:basedOn w:val="DefaultParagraphFont"/>
    <w:rsid w:val="000F363C"/>
    <w:rPr>
      <w:rFonts w:ascii="Segoe UI" w:hAnsi="Segoe UI" w:cs="Segoe UI" w:hint="default"/>
      <w:sz w:val="18"/>
      <w:szCs w:val="18"/>
    </w:rPr>
  </w:style>
  <w:style w:type="character" w:customStyle="1" w:styleId="arkcite--author">
    <w:name w:val="ark__cite--author"/>
    <w:basedOn w:val="DefaultParagraphFont"/>
    <w:rsid w:val="00D2775F"/>
  </w:style>
  <w:style w:type="character" w:customStyle="1" w:styleId="arkcite--title">
    <w:name w:val="ark__cite--title"/>
    <w:basedOn w:val="DefaultParagraphFont"/>
    <w:rsid w:val="00D2775F"/>
  </w:style>
  <w:style w:type="character" w:customStyle="1" w:styleId="arkcite--type">
    <w:name w:val="ark__cite--type"/>
    <w:basedOn w:val="DefaultParagraphFont"/>
    <w:rsid w:val="00D2775F"/>
  </w:style>
  <w:style w:type="character" w:customStyle="1" w:styleId="arkcite--publisher-location">
    <w:name w:val="ark__cite--publisher-location"/>
    <w:basedOn w:val="DefaultParagraphFont"/>
    <w:rsid w:val="00D2775F"/>
  </w:style>
  <w:style w:type="character" w:customStyle="1" w:styleId="arkcite--accessed">
    <w:name w:val="ark__cite--accessed"/>
    <w:basedOn w:val="DefaultParagraphFont"/>
    <w:rsid w:val="00D2775F"/>
  </w:style>
  <w:style w:type="character" w:customStyle="1" w:styleId="arkcite--site">
    <w:name w:val="ark__cite--site"/>
    <w:basedOn w:val="DefaultParagraphFont"/>
    <w:rsid w:val="00D2775F"/>
  </w:style>
  <w:style w:type="paragraph" w:customStyle="1" w:styleId="paragraph">
    <w:name w:val="paragraph"/>
    <w:basedOn w:val="Normal"/>
    <w:rsid w:val="000C4D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4D54"/>
  </w:style>
  <w:style w:type="character" w:customStyle="1" w:styleId="eop">
    <w:name w:val="eop"/>
    <w:basedOn w:val="DefaultParagraphFont"/>
    <w:rsid w:val="000C4D54"/>
  </w:style>
  <w:style w:type="character" w:customStyle="1" w:styleId="findhit">
    <w:name w:val="findhit"/>
    <w:basedOn w:val="DefaultParagraphFont"/>
    <w:rsid w:val="00E64982"/>
  </w:style>
  <w:style w:type="character" w:customStyle="1" w:styleId="superscript">
    <w:name w:val="superscript"/>
    <w:basedOn w:val="DefaultParagraphFont"/>
    <w:rsid w:val="00DF09B2"/>
  </w:style>
  <w:style w:type="character" w:styleId="Strong">
    <w:name w:val="Strong"/>
    <w:basedOn w:val="DefaultParagraphFont"/>
    <w:uiPriority w:val="22"/>
    <w:qFormat/>
    <w:rsid w:val="00DB369D"/>
    <w:rPr>
      <w:b/>
      <w:bCs/>
    </w:rPr>
  </w:style>
  <w:style w:type="paragraph" w:customStyle="1" w:styleId="pf0">
    <w:name w:val="pf0"/>
    <w:basedOn w:val="Normal"/>
    <w:rsid w:val="003043C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2278"/>
    <w:rPr>
      <w:color w:val="954F72" w:themeColor="followedHyperlink"/>
      <w:u w:val="single"/>
    </w:rPr>
  </w:style>
  <w:style w:type="character" w:customStyle="1" w:styleId="mark4qtootg4i">
    <w:name w:val="mark4qtootg4i"/>
    <w:basedOn w:val="DefaultParagraphFont"/>
    <w:rsid w:val="002943B3"/>
  </w:style>
  <w:style w:type="character" w:customStyle="1" w:styleId="marksmrzpi3cr">
    <w:name w:val="marksmrzpi3cr"/>
    <w:basedOn w:val="DefaultParagraphFont"/>
    <w:rsid w:val="002943B3"/>
  </w:style>
  <w:style w:type="character" w:customStyle="1" w:styleId="markyxhlbk8x3">
    <w:name w:val="markyxhlbk8x3"/>
    <w:basedOn w:val="DefaultParagraphFont"/>
    <w:rsid w:val="002943B3"/>
  </w:style>
  <w:style w:type="paragraph" w:styleId="Date">
    <w:name w:val="Date"/>
    <w:basedOn w:val="Normal"/>
    <w:next w:val="Normal"/>
    <w:link w:val="DateChar"/>
    <w:uiPriority w:val="99"/>
    <w:semiHidden/>
    <w:unhideWhenUsed/>
    <w:rsid w:val="00D31BFB"/>
  </w:style>
  <w:style w:type="character" w:customStyle="1" w:styleId="DateChar">
    <w:name w:val="Date Char"/>
    <w:basedOn w:val="DefaultParagraphFont"/>
    <w:link w:val="Date"/>
    <w:uiPriority w:val="99"/>
    <w:semiHidden/>
    <w:rsid w:val="00D3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52092">
      <w:bodyDiv w:val="1"/>
      <w:marLeft w:val="0"/>
      <w:marRight w:val="0"/>
      <w:marTop w:val="0"/>
      <w:marBottom w:val="0"/>
      <w:divBdr>
        <w:top w:val="none" w:sz="0" w:space="0" w:color="auto"/>
        <w:left w:val="none" w:sz="0" w:space="0" w:color="auto"/>
        <w:bottom w:val="none" w:sz="0" w:space="0" w:color="auto"/>
        <w:right w:val="none" w:sz="0" w:space="0" w:color="auto"/>
      </w:divBdr>
      <w:divsChild>
        <w:div w:id="1632980520">
          <w:marLeft w:val="0"/>
          <w:marRight w:val="0"/>
          <w:marTop w:val="0"/>
          <w:marBottom w:val="0"/>
          <w:divBdr>
            <w:top w:val="none" w:sz="0" w:space="0" w:color="auto"/>
            <w:left w:val="none" w:sz="0" w:space="0" w:color="auto"/>
            <w:bottom w:val="none" w:sz="0" w:space="0" w:color="auto"/>
            <w:right w:val="none" w:sz="0" w:space="0" w:color="auto"/>
          </w:divBdr>
        </w:div>
        <w:div w:id="1697779020">
          <w:marLeft w:val="0"/>
          <w:marRight w:val="0"/>
          <w:marTop w:val="0"/>
          <w:marBottom w:val="0"/>
          <w:divBdr>
            <w:top w:val="none" w:sz="0" w:space="0" w:color="auto"/>
            <w:left w:val="none" w:sz="0" w:space="0" w:color="auto"/>
            <w:bottom w:val="none" w:sz="0" w:space="0" w:color="auto"/>
            <w:right w:val="none" w:sz="0" w:space="0" w:color="auto"/>
          </w:divBdr>
        </w:div>
      </w:divsChild>
    </w:div>
    <w:div w:id="393428834">
      <w:bodyDiv w:val="1"/>
      <w:marLeft w:val="0"/>
      <w:marRight w:val="0"/>
      <w:marTop w:val="0"/>
      <w:marBottom w:val="0"/>
      <w:divBdr>
        <w:top w:val="none" w:sz="0" w:space="0" w:color="auto"/>
        <w:left w:val="none" w:sz="0" w:space="0" w:color="auto"/>
        <w:bottom w:val="none" w:sz="0" w:space="0" w:color="auto"/>
        <w:right w:val="none" w:sz="0" w:space="0" w:color="auto"/>
      </w:divBdr>
    </w:div>
    <w:div w:id="546911999">
      <w:bodyDiv w:val="1"/>
      <w:marLeft w:val="0"/>
      <w:marRight w:val="0"/>
      <w:marTop w:val="0"/>
      <w:marBottom w:val="0"/>
      <w:divBdr>
        <w:top w:val="none" w:sz="0" w:space="0" w:color="auto"/>
        <w:left w:val="none" w:sz="0" w:space="0" w:color="auto"/>
        <w:bottom w:val="none" w:sz="0" w:space="0" w:color="auto"/>
        <w:right w:val="none" w:sz="0" w:space="0" w:color="auto"/>
      </w:divBdr>
      <w:divsChild>
        <w:div w:id="990912602">
          <w:marLeft w:val="0"/>
          <w:marRight w:val="0"/>
          <w:marTop w:val="0"/>
          <w:marBottom w:val="0"/>
          <w:divBdr>
            <w:top w:val="none" w:sz="0" w:space="0" w:color="auto"/>
            <w:left w:val="none" w:sz="0" w:space="0" w:color="auto"/>
            <w:bottom w:val="none" w:sz="0" w:space="0" w:color="auto"/>
            <w:right w:val="none" w:sz="0" w:space="0" w:color="auto"/>
          </w:divBdr>
        </w:div>
        <w:div w:id="1678577126">
          <w:marLeft w:val="0"/>
          <w:marRight w:val="0"/>
          <w:marTop w:val="0"/>
          <w:marBottom w:val="0"/>
          <w:divBdr>
            <w:top w:val="none" w:sz="0" w:space="0" w:color="auto"/>
            <w:left w:val="none" w:sz="0" w:space="0" w:color="auto"/>
            <w:bottom w:val="none" w:sz="0" w:space="0" w:color="auto"/>
            <w:right w:val="none" w:sz="0" w:space="0" w:color="auto"/>
          </w:divBdr>
        </w:div>
      </w:divsChild>
    </w:div>
    <w:div w:id="630597247">
      <w:bodyDiv w:val="1"/>
      <w:marLeft w:val="0"/>
      <w:marRight w:val="0"/>
      <w:marTop w:val="0"/>
      <w:marBottom w:val="0"/>
      <w:divBdr>
        <w:top w:val="none" w:sz="0" w:space="0" w:color="auto"/>
        <w:left w:val="none" w:sz="0" w:space="0" w:color="auto"/>
        <w:bottom w:val="none" w:sz="0" w:space="0" w:color="auto"/>
        <w:right w:val="none" w:sz="0" w:space="0" w:color="auto"/>
      </w:divBdr>
    </w:div>
    <w:div w:id="858003813">
      <w:bodyDiv w:val="1"/>
      <w:marLeft w:val="0"/>
      <w:marRight w:val="0"/>
      <w:marTop w:val="0"/>
      <w:marBottom w:val="0"/>
      <w:divBdr>
        <w:top w:val="none" w:sz="0" w:space="0" w:color="auto"/>
        <w:left w:val="none" w:sz="0" w:space="0" w:color="auto"/>
        <w:bottom w:val="none" w:sz="0" w:space="0" w:color="auto"/>
        <w:right w:val="none" w:sz="0" w:space="0" w:color="auto"/>
      </w:divBdr>
      <w:divsChild>
        <w:div w:id="1749184592">
          <w:marLeft w:val="0"/>
          <w:marRight w:val="0"/>
          <w:marTop w:val="0"/>
          <w:marBottom w:val="0"/>
          <w:divBdr>
            <w:top w:val="none" w:sz="0" w:space="0" w:color="auto"/>
            <w:left w:val="none" w:sz="0" w:space="0" w:color="auto"/>
            <w:bottom w:val="none" w:sz="0" w:space="0" w:color="auto"/>
            <w:right w:val="none" w:sz="0" w:space="0" w:color="auto"/>
          </w:divBdr>
          <w:divsChild>
            <w:div w:id="404837021">
              <w:marLeft w:val="0"/>
              <w:marRight w:val="0"/>
              <w:marTop w:val="0"/>
              <w:marBottom w:val="0"/>
              <w:divBdr>
                <w:top w:val="none" w:sz="0" w:space="0" w:color="auto"/>
                <w:left w:val="none" w:sz="0" w:space="0" w:color="auto"/>
                <w:bottom w:val="none" w:sz="0" w:space="0" w:color="auto"/>
                <w:right w:val="none" w:sz="0" w:space="0" w:color="auto"/>
              </w:divBdr>
            </w:div>
          </w:divsChild>
        </w:div>
        <w:div w:id="1516532042">
          <w:marLeft w:val="0"/>
          <w:marRight w:val="0"/>
          <w:marTop w:val="0"/>
          <w:marBottom w:val="0"/>
          <w:divBdr>
            <w:top w:val="none" w:sz="0" w:space="0" w:color="auto"/>
            <w:left w:val="none" w:sz="0" w:space="0" w:color="auto"/>
            <w:bottom w:val="none" w:sz="0" w:space="0" w:color="auto"/>
            <w:right w:val="none" w:sz="0" w:space="0" w:color="auto"/>
          </w:divBdr>
          <w:divsChild>
            <w:div w:id="1519201325">
              <w:marLeft w:val="0"/>
              <w:marRight w:val="0"/>
              <w:marTop w:val="0"/>
              <w:marBottom w:val="0"/>
              <w:divBdr>
                <w:top w:val="none" w:sz="0" w:space="0" w:color="auto"/>
                <w:left w:val="none" w:sz="0" w:space="0" w:color="auto"/>
                <w:bottom w:val="none" w:sz="0" w:space="0" w:color="auto"/>
                <w:right w:val="none" w:sz="0" w:space="0" w:color="auto"/>
              </w:divBdr>
            </w:div>
          </w:divsChild>
        </w:div>
        <w:div w:id="1936865372">
          <w:marLeft w:val="0"/>
          <w:marRight w:val="0"/>
          <w:marTop w:val="0"/>
          <w:marBottom w:val="0"/>
          <w:divBdr>
            <w:top w:val="none" w:sz="0" w:space="0" w:color="auto"/>
            <w:left w:val="none" w:sz="0" w:space="0" w:color="auto"/>
            <w:bottom w:val="none" w:sz="0" w:space="0" w:color="auto"/>
            <w:right w:val="none" w:sz="0" w:space="0" w:color="auto"/>
          </w:divBdr>
          <w:divsChild>
            <w:div w:id="1133212439">
              <w:marLeft w:val="0"/>
              <w:marRight w:val="0"/>
              <w:marTop w:val="0"/>
              <w:marBottom w:val="0"/>
              <w:divBdr>
                <w:top w:val="none" w:sz="0" w:space="0" w:color="auto"/>
                <w:left w:val="none" w:sz="0" w:space="0" w:color="auto"/>
                <w:bottom w:val="none" w:sz="0" w:space="0" w:color="auto"/>
                <w:right w:val="none" w:sz="0" w:space="0" w:color="auto"/>
              </w:divBdr>
            </w:div>
          </w:divsChild>
        </w:div>
        <w:div w:id="1647734923">
          <w:marLeft w:val="0"/>
          <w:marRight w:val="0"/>
          <w:marTop w:val="0"/>
          <w:marBottom w:val="0"/>
          <w:divBdr>
            <w:top w:val="none" w:sz="0" w:space="0" w:color="auto"/>
            <w:left w:val="none" w:sz="0" w:space="0" w:color="auto"/>
            <w:bottom w:val="none" w:sz="0" w:space="0" w:color="auto"/>
            <w:right w:val="none" w:sz="0" w:space="0" w:color="auto"/>
          </w:divBdr>
          <w:divsChild>
            <w:div w:id="731391044">
              <w:marLeft w:val="0"/>
              <w:marRight w:val="0"/>
              <w:marTop w:val="0"/>
              <w:marBottom w:val="0"/>
              <w:divBdr>
                <w:top w:val="none" w:sz="0" w:space="0" w:color="auto"/>
                <w:left w:val="none" w:sz="0" w:space="0" w:color="auto"/>
                <w:bottom w:val="none" w:sz="0" w:space="0" w:color="auto"/>
                <w:right w:val="none" w:sz="0" w:space="0" w:color="auto"/>
              </w:divBdr>
            </w:div>
          </w:divsChild>
        </w:div>
        <w:div w:id="193930439">
          <w:marLeft w:val="0"/>
          <w:marRight w:val="0"/>
          <w:marTop w:val="0"/>
          <w:marBottom w:val="0"/>
          <w:divBdr>
            <w:top w:val="none" w:sz="0" w:space="0" w:color="auto"/>
            <w:left w:val="none" w:sz="0" w:space="0" w:color="auto"/>
            <w:bottom w:val="none" w:sz="0" w:space="0" w:color="auto"/>
            <w:right w:val="none" w:sz="0" w:space="0" w:color="auto"/>
          </w:divBdr>
          <w:divsChild>
            <w:div w:id="592199765">
              <w:marLeft w:val="0"/>
              <w:marRight w:val="0"/>
              <w:marTop w:val="0"/>
              <w:marBottom w:val="0"/>
              <w:divBdr>
                <w:top w:val="none" w:sz="0" w:space="0" w:color="auto"/>
                <w:left w:val="none" w:sz="0" w:space="0" w:color="auto"/>
                <w:bottom w:val="none" w:sz="0" w:space="0" w:color="auto"/>
                <w:right w:val="none" w:sz="0" w:space="0" w:color="auto"/>
              </w:divBdr>
            </w:div>
          </w:divsChild>
        </w:div>
        <w:div w:id="1658145227">
          <w:marLeft w:val="0"/>
          <w:marRight w:val="0"/>
          <w:marTop w:val="0"/>
          <w:marBottom w:val="0"/>
          <w:divBdr>
            <w:top w:val="none" w:sz="0" w:space="0" w:color="auto"/>
            <w:left w:val="none" w:sz="0" w:space="0" w:color="auto"/>
            <w:bottom w:val="none" w:sz="0" w:space="0" w:color="auto"/>
            <w:right w:val="none" w:sz="0" w:space="0" w:color="auto"/>
          </w:divBdr>
          <w:divsChild>
            <w:div w:id="132141261">
              <w:marLeft w:val="0"/>
              <w:marRight w:val="0"/>
              <w:marTop w:val="0"/>
              <w:marBottom w:val="0"/>
              <w:divBdr>
                <w:top w:val="none" w:sz="0" w:space="0" w:color="auto"/>
                <w:left w:val="none" w:sz="0" w:space="0" w:color="auto"/>
                <w:bottom w:val="none" w:sz="0" w:space="0" w:color="auto"/>
                <w:right w:val="none" w:sz="0" w:space="0" w:color="auto"/>
              </w:divBdr>
            </w:div>
          </w:divsChild>
        </w:div>
        <w:div w:id="1634866850">
          <w:marLeft w:val="0"/>
          <w:marRight w:val="0"/>
          <w:marTop w:val="0"/>
          <w:marBottom w:val="0"/>
          <w:divBdr>
            <w:top w:val="none" w:sz="0" w:space="0" w:color="auto"/>
            <w:left w:val="none" w:sz="0" w:space="0" w:color="auto"/>
            <w:bottom w:val="none" w:sz="0" w:space="0" w:color="auto"/>
            <w:right w:val="none" w:sz="0" w:space="0" w:color="auto"/>
          </w:divBdr>
          <w:divsChild>
            <w:div w:id="441190770">
              <w:marLeft w:val="0"/>
              <w:marRight w:val="0"/>
              <w:marTop w:val="0"/>
              <w:marBottom w:val="0"/>
              <w:divBdr>
                <w:top w:val="none" w:sz="0" w:space="0" w:color="auto"/>
                <w:left w:val="none" w:sz="0" w:space="0" w:color="auto"/>
                <w:bottom w:val="none" w:sz="0" w:space="0" w:color="auto"/>
                <w:right w:val="none" w:sz="0" w:space="0" w:color="auto"/>
              </w:divBdr>
            </w:div>
          </w:divsChild>
        </w:div>
        <w:div w:id="1528984600">
          <w:marLeft w:val="0"/>
          <w:marRight w:val="0"/>
          <w:marTop w:val="0"/>
          <w:marBottom w:val="0"/>
          <w:divBdr>
            <w:top w:val="none" w:sz="0" w:space="0" w:color="auto"/>
            <w:left w:val="none" w:sz="0" w:space="0" w:color="auto"/>
            <w:bottom w:val="none" w:sz="0" w:space="0" w:color="auto"/>
            <w:right w:val="none" w:sz="0" w:space="0" w:color="auto"/>
          </w:divBdr>
          <w:divsChild>
            <w:div w:id="1680809181">
              <w:marLeft w:val="0"/>
              <w:marRight w:val="0"/>
              <w:marTop w:val="0"/>
              <w:marBottom w:val="0"/>
              <w:divBdr>
                <w:top w:val="none" w:sz="0" w:space="0" w:color="auto"/>
                <w:left w:val="none" w:sz="0" w:space="0" w:color="auto"/>
                <w:bottom w:val="none" w:sz="0" w:space="0" w:color="auto"/>
                <w:right w:val="none" w:sz="0" w:space="0" w:color="auto"/>
              </w:divBdr>
            </w:div>
          </w:divsChild>
        </w:div>
        <w:div w:id="1809083778">
          <w:marLeft w:val="0"/>
          <w:marRight w:val="0"/>
          <w:marTop w:val="0"/>
          <w:marBottom w:val="0"/>
          <w:divBdr>
            <w:top w:val="none" w:sz="0" w:space="0" w:color="auto"/>
            <w:left w:val="none" w:sz="0" w:space="0" w:color="auto"/>
            <w:bottom w:val="none" w:sz="0" w:space="0" w:color="auto"/>
            <w:right w:val="none" w:sz="0" w:space="0" w:color="auto"/>
          </w:divBdr>
          <w:divsChild>
            <w:div w:id="1988582913">
              <w:marLeft w:val="0"/>
              <w:marRight w:val="0"/>
              <w:marTop w:val="0"/>
              <w:marBottom w:val="0"/>
              <w:divBdr>
                <w:top w:val="none" w:sz="0" w:space="0" w:color="auto"/>
                <w:left w:val="none" w:sz="0" w:space="0" w:color="auto"/>
                <w:bottom w:val="none" w:sz="0" w:space="0" w:color="auto"/>
                <w:right w:val="none" w:sz="0" w:space="0" w:color="auto"/>
              </w:divBdr>
            </w:div>
          </w:divsChild>
        </w:div>
        <w:div w:id="1536579193">
          <w:marLeft w:val="0"/>
          <w:marRight w:val="0"/>
          <w:marTop w:val="0"/>
          <w:marBottom w:val="0"/>
          <w:divBdr>
            <w:top w:val="none" w:sz="0" w:space="0" w:color="auto"/>
            <w:left w:val="none" w:sz="0" w:space="0" w:color="auto"/>
            <w:bottom w:val="none" w:sz="0" w:space="0" w:color="auto"/>
            <w:right w:val="none" w:sz="0" w:space="0" w:color="auto"/>
          </w:divBdr>
          <w:divsChild>
            <w:div w:id="1210610161">
              <w:marLeft w:val="0"/>
              <w:marRight w:val="0"/>
              <w:marTop w:val="0"/>
              <w:marBottom w:val="0"/>
              <w:divBdr>
                <w:top w:val="none" w:sz="0" w:space="0" w:color="auto"/>
                <w:left w:val="none" w:sz="0" w:space="0" w:color="auto"/>
                <w:bottom w:val="none" w:sz="0" w:space="0" w:color="auto"/>
                <w:right w:val="none" w:sz="0" w:space="0" w:color="auto"/>
              </w:divBdr>
            </w:div>
          </w:divsChild>
        </w:div>
        <w:div w:id="749501866">
          <w:marLeft w:val="0"/>
          <w:marRight w:val="0"/>
          <w:marTop w:val="0"/>
          <w:marBottom w:val="0"/>
          <w:divBdr>
            <w:top w:val="none" w:sz="0" w:space="0" w:color="auto"/>
            <w:left w:val="none" w:sz="0" w:space="0" w:color="auto"/>
            <w:bottom w:val="none" w:sz="0" w:space="0" w:color="auto"/>
            <w:right w:val="none" w:sz="0" w:space="0" w:color="auto"/>
          </w:divBdr>
          <w:divsChild>
            <w:div w:id="296186389">
              <w:marLeft w:val="0"/>
              <w:marRight w:val="0"/>
              <w:marTop w:val="0"/>
              <w:marBottom w:val="0"/>
              <w:divBdr>
                <w:top w:val="none" w:sz="0" w:space="0" w:color="auto"/>
                <w:left w:val="none" w:sz="0" w:space="0" w:color="auto"/>
                <w:bottom w:val="none" w:sz="0" w:space="0" w:color="auto"/>
                <w:right w:val="none" w:sz="0" w:space="0" w:color="auto"/>
              </w:divBdr>
            </w:div>
          </w:divsChild>
        </w:div>
        <w:div w:id="2092459325">
          <w:marLeft w:val="0"/>
          <w:marRight w:val="0"/>
          <w:marTop w:val="0"/>
          <w:marBottom w:val="0"/>
          <w:divBdr>
            <w:top w:val="none" w:sz="0" w:space="0" w:color="auto"/>
            <w:left w:val="none" w:sz="0" w:space="0" w:color="auto"/>
            <w:bottom w:val="none" w:sz="0" w:space="0" w:color="auto"/>
            <w:right w:val="none" w:sz="0" w:space="0" w:color="auto"/>
          </w:divBdr>
          <w:divsChild>
            <w:div w:id="1464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1433">
      <w:bodyDiv w:val="1"/>
      <w:marLeft w:val="0"/>
      <w:marRight w:val="0"/>
      <w:marTop w:val="0"/>
      <w:marBottom w:val="0"/>
      <w:divBdr>
        <w:top w:val="none" w:sz="0" w:space="0" w:color="auto"/>
        <w:left w:val="none" w:sz="0" w:space="0" w:color="auto"/>
        <w:bottom w:val="none" w:sz="0" w:space="0" w:color="auto"/>
        <w:right w:val="none" w:sz="0" w:space="0" w:color="auto"/>
      </w:divBdr>
      <w:divsChild>
        <w:div w:id="195823604">
          <w:marLeft w:val="0"/>
          <w:marRight w:val="0"/>
          <w:marTop w:val="0"/>
          <w:marBottom w:val="0"/>
          <w:divBdr>
            <w:top w:val="none" w:sz="0" w:space="0" w:color="auto"/>
            <w:left w:val="none" w:sz="0" w:space="0" w:color="auto"/>
            <w:bottom w:val="none" w:sz="0" w:space="0" w:color="auto"/>
            <w:right w:val="none" w:sz="0" w:space="0" w:color="auto"/>
          </w:divBdr>
        </w:div>
        <w:div w:id="380789630">
          <w:marLeft w:val="0"/>
          <w:marRight w:val="0"/>
          <w:marTop w:val="0"/>
          <w:marBottom w:val="0"/>
          <w:divBdr>
            <w:top w:val="none" w:sz="0" w:space="0" w:color="auto"/>
            <w:left w:val="none" w:sz="0" w:space="0" w:color="auto"/>
            <w:bottom w:val="none" w:sz="0" w:space="0" w:color="auto"/>
            <w:right w:val="none" w:sz="0" w:space="0" w:color="auto"/>
          </w:divBdr>
        </w:div>
      </w:divsChild>
    </w:div>
    <w:div w:id="1427849615">
      <w:bodyDiv w:val="1"/>
      <w:marLeft w:val="0"/>
      <w:marRight w:val="0"/>
      <w:marTop w:val="0"/>
      <w:marBottom w:val="0"/>
      <w:divBdr>
        <w:top w:val="none" w:sz="0" w:space="0" w:color="auto"/>
        <w:left w:val="none" w:sz="0" w:space="0" w:color="auto"/>
        <w:bottom w:val="none" w:sz="0" w:space="0" w:color="auto"/>
        <w:right w:val="none" w:sz="0" w:space="0" w:color="auto"/>
      </w:divBdr>
    </w:div>
    <w:div w:id="1663701662">
      <w:bodyDiv w:val="1"/>
      <w:marLeft w:val="0"/>
      <w:marRight w:val="0"/>
      <w:marTop w:val="0"/>
      <w:marBottom w:val="0"/>
      <w:divBdr>
        <w:top w:val="none" w:sz="0" w:space="0" w:color="auto"/>
        <w:left w:val="none" w:sz="0" w:space="0" w:color="auto"/>
        <w:bottom w:val="none" w:sz="0" w:space="0" w:color="auto"/>
        <w:right w:val="none" w:sz="0" w:space="0" w:color="auto"/>
      </w:divBdr>
    </w:div>
    <w:div w:id="1667829623">
      <w:bodyDiv w:val="1"/>
      <w:marLeft w:val="0"/>
      <w:marRight w:val="0"/>
      <w:marTop w:val="0"/>
      <w:marBottom w:val="0"/>
      <w:divBdr>
        <w:top w:val="none" w:sz="0" w:space="0" w:color="auto"/>
        <w:left w:val="none" w:sz="0" w:space="0" w:color="auto"/>
        <w:bottom w:val="none" w:sz="0" w:space="0" w:color="auto"/>
        <w:right w:val="none" w:sz="0" w:space="0" w:color="auto"/>
      </w:divBdr>
    </w:div>
    <w:div w:id="1844585995">
      <w:bodyDiv w:val="1"/>
      <w:marLeft w:val="0"/>
      <w:marRight w:val="0"/>
      <w:marTop w:val="0"/>
      <w:marBottom w:val="0"/>
      <w:divBdr>
        <w:top w:val="none" w:sz="0" w:space="0" w:color="auto"/>
        <w:left w:val="none" w:sz="0" w:space="0" w:color="auto"/>
        <w:bottom w:val="none" w:sz="0" w:space="0" w:color="auto"/>
        <w:right w:val="none" w:sz="0" w:space="0" w:color="auto"/>
      </w:divBdr>
    </w:div>
    <w:div w:id="1902709838">
      <w:bodyDiv w:val="1"/>
      <w:marLeft w:val="0"/>
      <w:marRight w:val="0"/>
      <w:marTop w:val="0"/>
      <w:marBottom w:val="0"/>
      <w:divBdr>
        <w:top w:val="none" w:sz="0" w:space="0" w:color="auto"/>
        <w:left w:val="none" w:sz="0" w:space="0" w:color="auto"/>
        <w:bottom w:val="none" w:sz="0" w:space="0" w:color="auto"/>
        <w:right w:val="none" w:sz="0" w:space="0" w:color="auto"/>
      </w:divBdr>
      <w:divsChild>
        <w:div w:id="1200165128">
          <w:marLeft w:val="0"/>
          <w:marRight w:val="0"/>
          <w:marTop w:val="0"/>
          <w:marBottom w:val="0"/>
          <w:divBdr>
            <w:top w:val="none" w:sz="0" w:space="0" w:color="auto"/>
            <w:left w:val="none" w:sz="0" w:space="0" w:color="auto"/>
            <w:bottom w:val="none" w:sz="0" w:space="0" w:color="auto"/>
            <w:right w:val="none" w:sz="0" w:space="0" w:color="auto"/>
          </w:divBdr>
        </w:div>
        <w:div w:id="1793665572">
          <w:marLeft w:val="0"/>
          <w:marRight w:val="0"/>
          <w:marTop w:val="0"/>
          <w:marBottom w:val="0"/>
          <w:divBdr>
            <w:top w:val="none" w:sz="0" w:space="0" w:color="auto"/>
            <w:left w:val="none" w:sz="0" w:space="0" w:color="auto"/>
            <w:bottom w:val="none" w:sz="0" w:space="0" w:color="auto"/>
            <w:right w:val="none" w:sz="0" w:space="0" w:color="auto"/>
          </w:divBdr>
        </w:div>
      </w:divsChild>
    </w:div>
    <w:div w:id="2001930353">
      <w:bodyDiv w:val="1"/>
      <w:marLeft w:val="0"/>
      <w:marRight w:val="0"/>
      <w:marTop w:val="0"/>
      <w:marBottom w:val="0"/>
      <w:divBdr>
        <w:top w:val="none" w:sz="0" w:space="0" w:color="auto"/>
        <w:left w:val="none" w:sz="0" w:space="0" w:color="auto"/>
        <w:bottom w:val="none" w:sz="0" w:space="0" w:color="auto"/>
        <w:right w:val="none" w:sz="0" w:space="0" w:color="auto"/>
      </w:divBdr>
      <w:divsChild>
        <w:div w:id="41247284">
          <w:marLeft w:val="0"/>
          <w:marRight w:val="0"/>
          <w:marTop w:val="0"/>
          <w:marBottom w:val="0"/>
          <w:divBdr>
            <w:top w:val="none" w:sz="0" w:space="0" w:color="auto"/>
            <w:left w:val="none" w:sz="0" w:space="0" w:color="auto"/>
            <w:bottom w:val="none" w:sz="0" w:space="0" w:color="auto"/>
            <w:right w:val="none" w:sz="0" w:space="0" w:color="auto"/>
          </w:divBdr>
        </w:div>
        <w:div w:id="132411485">
          <w:marLeft w:val="0"/>
          <w:marRight w:val="0"/>
          <w:marTop w:val="0"/>
          <w:marBottom w:val="0"/>
          <w:divBdr>
            <w:top w:val="none" w:sz="0" w:space="0" w:color="auto"/>
            <w:left w:val="none" w:sz="0" w:space="0" w:color="auto"/>
            <w:bottom w:val="none" w:sz="0" w:space="0" w:color="auto"/>
            <w:right w:val="none" w:sz="0" w:space="0" w:color="auto"/>
          </w:divBdr>
        </w:div>
        <w:div w:id="226767813">
          <w:marLeft w:val="0"/>
          <w:marRight w:val="0"/>
          <w:marTop w:val="0"/>
          <w:marBottom w:val="0"/>
          <w:divBdr>
            <w:top w:val="none" w:sz="0" w:space="0" w:color="auto"/>
            <w:left w:val="none" w:sz="0" w:space="0" w:color="auto"/>
            <w:bottom w:val="none" w:sz="0" w:space="0" w:color="auto"/>
            <w:right w:val="none" w:sz="0" w:space="0" w:color="auto"/>
          </w:divBdr>
        </w:div>
        <w:div w:id="492381822">
          <w:marLeft w:val="0"/>
          <w:marRight w:val="0"/>
          <w:marTop w:val="0"/>
          <w:marBottom w:val="0"/>
          <w:divBdr>
            <w:top w:val="none" w:sz="0" w:space="0" w:color="auto"/>
            <w:left w:val="none" w:sz="0" w:space="0" w:color="auto"/>
            <w:bottom w:val="none" w:sz="0" w:space="0" w:color="auto"/>
            <w:right w:val="none" w:sz="0" w:space="0" w:color="auto"/>
          </w:divBdr>
        </w:div>
        <w:div w:id="674499855">
          <w:marLeft w:val="0"/>
          <w:marRight w:val="0"/>
          <w:marTop w:val="0"/>
          <w:marBottom w:val="0"/>
          <w:divBdr>
            <w:top w:val="none" w:sz="0" w:space="0" w:color="auto"/>
            <w:left w:val="none" w:sz="0" w:space="0" w:color="auto"/>
            <w:bottom w:val="none" w:sz="0" w:space="0" w:color="auto"/>
            <w:right w:val="none" w:sz="0" w:space="0" w:color="auto"/>
          </w:divBdr>
          <w:divsChild>
            <w:div w:id="499004023">
              <w:marLeft w:val="0"/>
              <w:marRight w:val="0"/>
              <w:marTop w:val="0"/>
              <w:marBottom w:val="0"/>
              <w:divBdr>
                <w:top w:val="none" w:sz="0" w:space="0" w:color="auto"/>
                <w:left w:val="none" w:sz="0" w:space="0" w:color="auto"/>
                <w:bottom w:val="none" w:sz="0" w:space="0" w:color="auto"/>
                <w:right w:val="none" w:sz="0" w:space="0" w:color="auto"/>
              </w:divBdr>
            </w:div>
            <w:div w:id="598216433">
              <w:marLeft w:val="0"/>
              <w:marRight w:val="0"/>
              <w:marTop w:val="0"/>
              <w:marBottom w:val="0"/>
              <w:divBdr>
                <w:top w:val="none" w:sz="0" w:space="0" w:color="auto"/>
                <w:left w:val="none" w:sz="0" w:space="0" w:color="auto"/>
                <w:bottom w:val="none" w:sz="0" w:space="0" w:color="auto"/>
                <w:right w:val="none" w:sz="0" w:space="0" w:color="auto"/>
              </w:divBdr>
            </w:div>
            <w:div w:id="934633788">
              <w:marLeft w:val="0"/>
              <w:marRight w:val="0"/>
              <w:marTop w:val="0"/>
              <w:marBottom w:val="0"/>
              <w:divBdr>
                <w:top w:val="none" w:sz="0" w:space="0" w:color="auto"/>
                <w:left w:val="none" w:sz="0" w:space="0" w:color="auto"/>
                <w:bottom w:val="none" w:sz="0" w:space="0" w:color="auto"/>
                <w:right w:val="none" w:sz="0" w:space="0" w:color="auto"/>
              </w:divBdr>
            </w:div>
            <w:div w:id="1004087023">
              <w:marLeft w:val="0"/>
              <w:marRight w:val="0"/>
              <w:marTop w:val="0"/>
              <w:marBottom w:val="0"/>
              <w:divBdr>
                <w:top w:val="none" w:sz="0" w:space="0" w:color="auto"/>
                <w:left w:val="none" w:sz="0" w:space="0" w:color="auto"/>
                <w:bottom w:val="none" w:sz="0" w:space="0" w:color="auto"/>
                <w:right w:val="none" w:sz="0" w:space="0" w:color="auto"/>
              </w:divBdr>
            </w:div>
            <w:div w:id="1103189265">
              <w:marLeft w:val="0"/>
              <w:marRight w:val="0"/>
              <w:marTop w:val="0"/>
              <w:marBottom w:val="0"/>
              <w:divBdr>
                <w:top w:val="none" w:sz="0" w:space="0" w:color="auto"/>
                <w:left w:val="none" w:sz="0" w:space="0" w:color="auto"/>
                <w:bottom w:val="none" w:sz="0" w:space="0" w:color="auto"/>
                <w:right w:val="none" w:sz="0" w:space="0" w:color="auto"/>
              </w:divBdr>
            </w:div>
            <w:div w:id="1350835943">
              <w:marLeft w:val="0"/>
              <w:marRight w:val="0"/>
              <w:marTop w:val="0"/>
              <w:marBottom w:val="0"/>
              <w:divBdr>
                <w:top w:val="none" w:sz="0" w:space="0" w:color="auto"/>
                <w:left w:val="none" w:sz="0" w:space="0" w:color="auto"/>
                <w:bottom w:val="none" w:sz="0" w:space="0" w:color="auto"/>
                <w:right w:val="none" w:sz="0" w:space="0" w:color="auto"/>
              </w:divBdr>
            </w:div>
            <w:div w:id="1495798761">
              <w:marLeft w:val="0"/>
              <w:marRight w:val="0"/>
              <w:marTop w:val="0"/>
              <w:marBottom w:val="0"/>
              <w:divBdr>
                <w:top w:val="none" w:sz="0" w:space="0" w:color="auto"/>
                <w:left w:val="none" w:sz="0" w:space="0" w:color="auto"/>
                <w:bottom w:val="none" w:sz="0" w:space="0" w:color="auto"/>
                <w:right w:val="none" w:sz="0" w:space="0" w:color="auto"/>
              </w:divBdr>
            </w:div>
            <w:div w:id="1661033802">
              <w:marLeft w:val="0"/>
              <w:marRight w:val="0"/>
              <w:marTop w:val="0"/>
              <w:marBottom w:val="0"/>
              <w:divBdr>
                <w:top w:val="none" w:sz="0" w:space="0" w:color="auto"/>
                <w:left w:val="none" w:sz="0" w:space="0" w:color="auto"/>
                <w:bottom w:val="none" w:sz="0" w:space="0" w:color="auto"/>
                <w:right w:val="none" w:sz="0" w:space="0" w:color="auto"/>
              </w:divBdr>
            </w:div>
            <w:div w:id="1888955505">
              <w:marLeft w:val="0"/>
              <w:marRight w:val="0"/>
              <w:marTop w:val="0"/>
              <w:marBottom w:val="0"/>
              <w:divBdr>
                <w:top w:val="none" w:sz="0" w:space="0" w:color="auto"/>
                <w:left w:val="none" w:sz="0" w:space="0" w:color="auto"/>
                <w:bottom w:val="none" w:sz="0" w:space="0" w:color="auto"/>
                <w:right w:val="none" w:sz="0" w:space="0" w:color="auto"/>
              </w:divBdr>
            </w:div>
            <w:div w:id="2004315636">
              <w:marLeft w:val="0"/>
              <w:marRight w:val="0"/>
              <w:marTop w:val="0"/>
              <w:marBottom w:val="0"/>
              <w:divBdr>
                <w:top w:val="none" w:sz="0" w:space="0" w:color="auto"/>
                <w:left w:val="none" w:sz="0" w:space="0" w:color="auto"/>
                <w:bottom w:val="none" w:sz="0" w:space="0" w:color="auto"/>
                <w:right w:val="none" w:sz="0" w:space="0" w:color="auto"/>
              </w:divBdr>
            </w:div>
            <w:div w:id="2101755529">
              <w:marLeft w:val="0"/>
              <w:marRight w:val="0"/>
              <w:marTop w:val="0"/>
              <w:marBottom w:val="0"/>
              <w:divBdr>
                <w:top w:val="none" w:sz="0" w:space="0" w:color="auto"/>
                <w:left w:val="none" w:sz="0" w:space="0" w:color="auto"/>
                <w:bottom w:val="none" w:sz="0" w:space="0" w:color="auto"/>
                <w:right w:val="none" w:sz="0" w:space="0" w:color="auto"/>
              </w:divBdr>
            </w:div>
          </w:divsChild>
        </w:div>
        <w:div w:id="727189093">
          <w:marLeft w:val="0"/>
          <w:marRight w:val="0"/>
          <w:marTop w:val="0"/>
          <w:marBottom w:val="0"/>
          <w:divBdr>
            <w:top w:val="none" w:sz="0" w:space="0" w:color="auto"/>
            <w:left w:val="none" w:sz="0" w:space="0" w:color="auto"/>
            <w:bottom w:val="none" w:sz="0" w:space="0" w:color="auto"/>
            <w:right w:val="none" w:sz="0" w:space="0" w:color="auto"/>
          </w:divBdr>
        </w:div>
        <w:div w:id="729620035">
          <w:marLeft w:val="0"/>
          <w:marRight w:val="0"/>
          <w:marTop w:val="0"/>
          <w:marBottom w:val="0"/>
          <w:divBdr>
            <w:top w:val="none" w:sz="0" w:space="0" w:color="auto"/>
            <w:left w:val="none" w:sz="0" w:space="0" w:color="auto"/>
            <w:bottom w:val="none" w:sz="0" w:space="0" w:color="auto"/>
            <w:right w:val="none" w:sz="0" w:space="0" w:color="auto"/>
          </w:divBdr>
        </w:div>
        <w:div w:id="935360971">
          <w:marLeft w:val="0"/>
          <w:marRight w:val="0"/>
          <w:marTop w:val="0"/>
          <w:marBottom w:val="0"/>
          <w:divBdr>
            <w:top w:val="none" w:sz="0" w:space="0" w:color="auto"/>
            <w:left w:val="none" w:sz="0" w:space="0" w:color="auto"/>
            <w:bottom w:val="none" w:sz="0" w:space="0" w:color="auto"/>
            <w:right w:val="none" w:sz="0" w:space="0" w:color="auto"/>
          </w:divBdr>
        </w:div>
        <w:div w:id="993992517">
          <w:marLeft w:val="0"/>
          <w:marRight w:val="0"/>
          <w:marTop w:val="0"/>
          <w:marBottom w:val="0"/>
          <w:divBdr>
            <w:top w:val="none" w:sz="0" w:space="0" w:color="auto"/>
            <w:left w:val="none" w:sz="0" w:space="0" w:color="auto"/>
            <w:bottom w:val="none" w:sz="0" w:space="0" w:color="auto"/>
            <w:right w:val="none" w:sz="0" w:space="0" w:color="auto"/>
          </w:divBdr>
        </w:div>
        <w:div w:id="1336768714">
          <w:marLeft w:val="0"/>
          <w:marRight w:val="0"/>
          <w:marTop w:val="0"/>
          <w:marBottom w:val="0"/>
          <w:divBdr>
            <w:top w:val="none" w:sz="0" w:space="0" w:color="auto"/>
            <w:left w:val="none" w:sz="0" w:space="0" w:color="auto"/>
            <w:bottom w:val="none" w:sz="0" w:space="0" w:color="auto"/>
            <w:right w:val="none" w:sz="0" w:space="0" w:color="auto"/>
          </w:divBdr>
        </w:div>
        <w:div w:id="1557669103">
          <w:marLeft w:val="0"/>
          <w:marRight w:val="0"/>
          <w:marTop w:val="0"/>
          <w:marBottom w:val="0"/>
          <w:divBdr>
            <w:top w:val="none" w:sz="0" w:space="0" w:color="auto"/>
            <w:left w:val="none" w:sz="0" w:space="0" w:color="auto"/>
            <w:bottom w:val="none" w:sz="0" w:space="0" w:color="auto"/>
            <w:right w:val="none" w:sz="0" w:space="0" w:color="auto"/>
          </w:divBdr>
        </w:div>
        <w:div w:id="1714772962">
          <w:marLeft w:val="0"/>
          <w:marRight w:val="0"/>
          <w:marTop w:val="0"/>
          <w:marBottom w:val="0"/>
          <w:divBdr>
            <w:top w:val="none" w:sz="0" w:space="0" w:color="auto"/>
            <w:left w:val="none" w:sz="0" w:space="0" w:color="auto"/>
            <w:bottom w:val="none" w:sz="0" w:space="0" w:color="auto"/>
            <w:right w:val="none" w:sz="0" w:space="0" w:color="auto"/>
          </w:divBdr>
        </w:div>
      </w:divsChild>
    </w:div>
    <w:div w:id="2028829728">
      <w:bodyDiv w:val="1"/>
      <w:marLeft w:val="0"/>
      <w:marRight w:val="0"/>
      <w:marTop w:val="0"/>
      <w:marBottom w:val="0"/>
      <w:divBdr>
        <w:top w:val="none" w:sz="0" w:space="0" w:color="auto"/>
        <w:left w:val="none" w:sz="0" w:space="0" w:color="auto"/>
        <w:bottom w:val="none" w:sz="0" w:space="0" w:color="auto"/>
        <w:right w:val="none" w:sz="0" w:space="0" w:color="auto"/>
      </w:divBdr>
      <w:divsChild>
        <w:div w:id="50538720">
          <w:marLeft w:val="0"/>
          <w:marRight w:val="0"/>
          <w:marTop w:val="0"/>
          <w:marBottom w:val="0"/>
          <w:divBdr>
            <w:top w:val="none" w:sz="0" w:space="0" w:color="auto"/>
            <w:left w:val="none" w:sz="0" w:space="0" w:color="auto"/>
            <w:bottom w:val="none" w:sz="0" w:space="0" w:color="auto"/>
            <w:right w:val="none" w:sz="0" w:space="0" w:color="auto"/>
          </w:divBdr>
        </w:div>
        <w:div w:id="219561797">
          <w:marLeft w:val="0"/>
          <w:marRight w:val="0"/>
          <w:marTop w:val="0"/>
          <w:marBottom w:val="0"/>
          <w:divBdr>
            <w:top w:val="none" w:sz="0" w:space="0" w:color="auto"/>
            <w:left w:val="none" w:sz="0" w:space="0" w:color="auto"/>
            <w:bottom w:val="none" w:sz="0" w:space="0" w:color="auto"/>
            <w:right w:val="none" w:sz="0" w:space="0" w:color="auto"/>
          </w:divBdr>
        </w:div>
        <w:div w:id="223179879">
          <w:marLeft w:val="0"/>
          <w:marRight w:val="0"/>
          <w:marTop w:val="0"/>
          <w:marBottom w:val="0"/>
          <w:divBdr>
            <w:top w:val="none" w:sz="0" w:space="0" w:color="auto"/>
            <w:left w:val="none" w:sz="0" w:space="0" w:color="auto"/>
            <w:bottom w:val="none" w:sz="0" w:space="0" w:color="auto"/>
            <w:right w:val="none" w:sz="0" w:space="0" w:color="auto"/>
          </w:divBdr>
        </w:div>
        <w:div w:id="227963275">
          <w:marLeft w:val="0"/>
          <w:marRight w:val="0"/>
          <w:marTop w:val="0"/>
          <w:marBottom w:val="0"/>
          <w:divBdr>
            <w:top w:val="none" w:sz="0" w:space="0" w:color="auto"/>
            <w:left w:val="none" w:sz="0" w:space="0" w:color="auto"/>
            <w:bottom w:val="none" w:sz="0" w:space="0" w:color="auto"/>
            <w:right w:val="none" w:sz="0" w:space="0" w:color="auto"/>
          </w:divBdr>
        </w:div>
        <w:div w:id="304360187">
          <w:marLeft w:val="0"/>
          <w:marRight w:val="0"/>
          <w:marTop w:val="0"/>
          <w:marBottom w:val="0"/>
          <w:divBdr>
            <w:top w:val="none" w:sz="0" w:space="0" w:color="auto"/>
            <w:left w:val="none" w:sz="0" w:space="0" w:color="auto"/>
            <w:bottom w:val="none" w:sz="0" w:space="0" w:color="auto"/>
            <w:right w:val="none" w:sz="0" w:space="0" w:color="auto"/>
          </w:divBdr>
        </w:div>
        <w:div w:id="634676027">
          <w:marLeft w:val="0"/>
          <w:marRight w:val="0"/>
          <w:marTop w:val="0"/>
          <w:marBottom w:val="0"/>
          <w:divBdr>
            <w:top w:val="none" w:sz="0" w:space="0" w:color="auto"/>
            <w:left w:val="none" w:sz="0" w:space="0" w:color="auto"/>
            <w:bottom w:val="none" w:sz="0" w:space="0" w:color="auto"/>
            <w:right w:val="none" w:sz="0" w:space="0" w:color="auto"/>
          </w:divBdr>
        </w:div>
        <w:div w:id="1045762640">
          <w:marLeft w:val="0"/>
          <w:marRight w:val="0"/>
          <w:marTop w:val="0"/>
          <w:marBottom w:val="0"/>
          <w:divBdr>
            <w:top w:val="none" w:sz="0" w:space="0" w:color="auto"/>
            <w:left w:val="none" w:sz="0" w:space="0" w:color="auto"/>
            <w:bottom w:val="none" w:sz="0" w:space="0" w:color="auto"/>
            <w:right w:val="none" w:sz="0" w:space="0" w:color="auto"/>
          </w:divBdr>
        </w:div>
        <w:div w:id="1126654072">
          <w:marLeft w:val="0"/>
          <w:marRight w:val="0"/>
          <w:marTop w:val="0"/>
          <w:marBottom w:val="0"/>
          <w:divBdr>
            <w:top w:val="none" w:sz="0" w:space="0" w:color="auto"/>
            <w:left w:val="none" w:sz="0" w:space="0" w:color="auto"/>
            <w:bottom w:val="none" w:sz="0" w:space="0" w:color="auto"/>
            <w:right w:val="none" w:sz="0" w:space="0" w:color="auto"/>
          </w:divBdr>
        </w:div>
        <w:div w:id="1253926729">
          <w:marLeft w:val="0"/>
          <w:marRight w:val="0"/>
          <w:marTop w:val="0"/>
          <w:marBottom w:val="0"/>
          <w:divBdr>
            <w:top w:val="none" w:sz="0" w:space="0" w:color="auto"/>
            <w:left w:val="none" w:sz="0" w:space="0" w:color="auto"/>
            <w:bottom w:val="none" w:sz="0" w:space="0" w:color="auto"/>
            <w:right w:val="none" w:sz="0" w:space="0" w:color="auto"/>
          </w:divBdr>
        </w:div>
        <w:div w:id="1323314945">
          <w:marLeft w:val="0"/>
          <w:marRight w:val="0"/>
          <w:marTop w:val="0"/>
          <w:marBottom w:val="0"/>
          <w:divBdr>
            <w:top w:val="none" w:sz="0" w:space="0" w:color="auto"/>
            <w:left w:val="none" w:sz="0" w:space="0" w:color="auto"/>
            <w:bottom w:val="none" w:sz="0" w:space="0" w:color="auto"/>
            <w:right w:val="none" w:sz="0" w:space="0" w:color="auto"/>
          </w:divBdr>
        </w:div>
        <w:div w:id="1677415787">
          <w:marLeft w:val="0"/>
          <w:marRight w:val="0"/>
          <w:marTop w:val="0"/>
          <w:marBottom w:val="0"/>
          <w:divBdr>
            <w:top w:val="none" w:sz="0" w:space="0" w:color="auto"/>
            <w:left w:val="none" w:sz="0" w:space="0" w:color="auto"/>
            <w:bottom w:val="none" w:sz="0" w:space="0" w:color="auto"/>
            <w:right w:val="none" w:sz="0" w:space="0" w:color="auto"/>
          </w:divBdr>
          <w:divsChild>
            <w:div w:id="13121342">
              <w:marLeft w:val="0"/>
              <w:marRight w:val="0"/>
              <w:marTop w:val="0"/>
              <w:marBottom w:val="0"/>
              <w:divBdr>
                <w:top w:val="none" w:sz="0" w:space="0" w:color="auto"/>
                <w:left w:val="none" w:sz="0" w:space="0" w:color="auto"/>
                <w:bottom w:val="none" w:sz="0" w:space="0" w:color="auto"/>
                <w:right w:val="none" w:sz="0" w:space="0" w:color="auto"/>
              </w:divBdr>
            </w:div>
            <w:div w:id="181170300">
              <w:marLeft w:val="0"/>
              <w:marRight w:val="0"/>
              <w:marTop w:val="0"/>
              <w:marBottom w:val="0"/>
              <w:divBdr>
                <w:top w:val="none" w:sz="0" w:space="0" w:color="auto"/>
                <w:left w:val="none" w:sz="0" w:space="0" w:color="auto"/>
                <w:bottom w:val="none" w:sz="0" w:space="0" w:color="auto"/>
                <w:right w:val="none" w:sz="0" w:space="0" w:color="auto"/>
              </w:divBdr>
            </w:div>
            <w:div w:id="332998125">
              <w:marLeft w:val="0"/>
              <w:marRight w:val="0"/>
              <w:marTop w:val="0"/>
              <w:marBottom w:val="0"/>
              <w:divBdr>
                <w:top w:val="none" w:sz="0" w:space="0" w:color="auto"/>
                <w:left w:val="none" w:sz="0" w:space="0" w:color="auto"/>
                <w:bottom w:val="none" w:sz="0" w:space="0" w:color="auto"/>
                <w:right w:val="none" w:sz="0" w:space="0" w:color="auto"/>
              </w:divBdr>
            </w:div>
            <w:div w:id="1108937438">
              <w:marLeft w:val="0"/>
              <w:marRight w:val="0"/>
              <w:marTop w:val="0"/>
              <w:marBottom w:val="0"/>
              <w:divBdr>
                <w:top w:val="none" w:sz="0" w:space="0" w:color="auto"/>
                <w:left w:val="none" w:sz="0" w:space="0" w:color="auto"/>
                <w:bottom w:val="none" w:sz="0" w:space="0" w:color="auto"/>
                <w:right w:val="none" w:sz="0" w:space="0" w:color="auto"/>
              </w:divBdr>
            </w:div>
            <w:div w:id="1289627306">
              <w:marLeft w:val="0"/>
              <w:marRight w:val="0"/>
              <w:marTop w:val="0"/>
              <w:marBottom w:val="0"/>
              <w:divBdr>
                <w:top w:val="none" w:sz="0" w:space="0" w:color="auto"/>
                <w:left w:val="none" w:sz="0" w:space="0" w:color="auto"/>
                <w:bottom w:val="none" w:sz="0" w:space="0" w:color="auto"/>
                <w:right w:val="none" w:sz="0" w:space="0" w:color="auto"/>
              </w:divBdr>
            </w:div>
            <w:div w:id="1573589172">
              <w:marLeft w:val="0"/>
              <w:marRight w:val="0"/>
              <w:marTop w:val="0"/>
              <w:marBottom w:val="0"/>
              <w:divBdr>
                <w:top w:val="none" w:sz="0" w:space="0" w:color="auto"/>
                <w:left w:val="none" w:sz="0" w:space="0" w:color="auto"/>
                <w:bottom w:val="none" w:sz="0" w:space="0" w:color="auto"/>
                <w:right w:val="none" w:sz="0" w:space="0" w:color="auto"/>
              </w:divBdr>
            </w:div>
            <w:div w:id="1655137007">
              <w:marLeft w:val="0"/>
              <w:marRight w:val="0"/>
              <w:marTop w:val="0"/>
              <w:marBottom w:val="0"/>
              <w:divBdr>
                <w:top w:val="none" w:sz="0" w:space="0" w:color="auto"/>
                <w:left w:val="none" w:sz="0" w:space="0" w:color="auto"/>
                <w:bottom w:val="none" w:sz="0" w:space="0" w:color="auto"/>
                <w:right w:val="none" w:sz="0" w:space="0" w:color="auto"/>
              </w:divBdr>
            </w:div>
            <w:div w:id="1849589229">
              <w:marLeft w:val="0"/>
              <w:marRight w:val="0"/>
              <w:marTop w:val="0"/>
              <w:marBottom w:val="0"/>
              <w:divBdr>
                <w:top w:val="none" w:sz="0" w:space="0" w:color="auto"/>
                <w:left w:val="none" w:sz="0" w:space="0" w:color="auto"/>
                <w:bottom w:val="none" w:sz="0" w:space="0" w:color="auto"/>
                <w:right w:val="none" w:sz="0" w:space="0" w:color="auto"/>
              </w:divBdr>
            </w:div>
            <w:div w:id="1988587837">
              <w:marLeft w:val="0"/>
              <w:marRight w:val="0"/>
              <w:marTop w:val="0"/>
              <w:marBottom w:val="0"/>
              <w:divBdr>
                <w:top w:val="none" w:sz="0" w:space="0" w:color="auto"/>
                <w:left w:val="none" w:sz="0" w:space="0" w:color="auto"/>
                <w:bottom w:val="none" w:sz="0" w:space="0" w:color="auto"/>
                <w:right w:val="none" w:sz="0" w:space="0" w:color="auto"/>
              </w:divBdr>
            </w:div>
          </w:divsChild>
        </w:div>
        <w:div w:id="2060519365">
          <w:marLeft w:val="0"/>
          <w:marRight w:val="0"/>
          <w:marTop w:val="0"/>
          <w:marBottom w:val="0"/>
          <w:divBdr>
            <w:top w:val="none" w:sz="0" w:space="0" w:color="auto"/>
            <w:left w:val="none" w:sz="0" w:space="0" w:color="auto"/>
            <w:bottom w:val="none" w:sz="0" w:space="0" w:color="auto"/>
            <w:right w:val="none" w:sz="0" w:space="0" w:color="auto"/>
          </w:divBdr>
        </w:div>
      </w:divsChild>
    </w:div>
    <w:div w:id="2146193543">
      <w:bodyDiv w:val="1"/>
      <w:marLeft w:val="0"/>
      <w:marRight w:val="0"/>
      <w:marTop w:val="0"/>
      <w:marBottom w:val="0"/>
      <w:divBdr>
        <w:top w:val="none" w:sz="0" w:space="0" w:color="auto"/>
        <w:left w:val="none" w:sz="0" w:space="0" w:color="auto"/>
        <w:bottom w:val="none" w:sz="0" w:space="0" w:color="auto"/>
        <w:right w:val="none" w:sz="0" w:space="0" w:color="auto"/>
      </w:divBdr>
      <w:divsChild>
        <w:div w:id="11808528">
          <w:marLeft w:val="0"/>
          <w:marRight w:val="0"/>
          <w:marTop w:val="0"/>
          <w:marBottom w:val="0"/>
          <w:divBdr>
            <w:top w:val="none" w:sz="0" w:space="0" w:color="auto"/>
            <w:left w:val="none" w:sz="0" w:space="0" w:color="auto"/>
            <w:bottom w:val="none" w:sz="0" w:space="0" w:color="auto"/>
            <w:right w:val="none" w:sz="0" w:space="0" w:color="auto"/>
          </w:divBdr>
        </w:div>
        <w:div w:id="214705543">
          <w:marLeft w:val="0"/>
          <w:marRight w:val="0"/>
          <w:marTop w:val="0"/>
          <w:marBottom w:val="0"/>
          <w:divBdr>
            <w:top w:val="none" w:sz="0" w:space="0" w:color="auto"/>
            <w:left w:val="none" w:sz="0" w:space="0" w:color="auto"/>
            <w:bottom w:val="none" w:sz="0" w:space="0" w:color="auto"/>
            <w:right w:val="none" w:sz="0" w:space="0" w:color="auto"/>
          </w:divBdr>
        </w:div>
        <w:div w:id="365302383">
          <w:marLeft w:val="0"/>
          <w:marRight w:val="0"/>
          <w:marTop w:val="0"/>
          <w:marBottom w:val="0"/>
          <w:divBdr>
            <w:top w:val="none" w:sz="0" w:space="0" w:color="auto"/>
            <w:left w:val="none" w:sz="0" w:space="0" w:color="auto"/>
            <w:bottom w:val="none" w:sz="0" w:space="0" w:color="auto"/>
            <w:right w:val="none" w:sz="0" w:space="0" w:color="auto"/>
          </w:divBdr>
        </w:div>
        <w:div w:id="590820015">
          <w:marLeft w:val="0"/>
          <w:marRight w:val="0"/>
          <w:marTop w:val="0"/>
          <w:marBottom w:val="0"/>
          <w:divBdr>
            <w:top w:val="none" w:sz="0" w:space="0" w:color="auto"/>
            <w:left w:val="none" w:sz="0" w:space="0" w:color="auto"/>
            <w:bottom w:val="none" w:sz="0" w:space="0" w:color="auto"/>
            <w:right w:val="none" w:sz="0" w:space="0" w:color="auto"/>
          </w:divBdr>
        </w:div>
        <w:div w:id="986664082">
          <w:marLeft w:val="0"/>
          <w:marRight w:val="0"/>
          <w:marTop w:val="0"/>
          <w:marBottom w:val="0"/>
          <w:divBdr>
            <w:top w:val="none" w:sz="0" w:space="0" w:color="auto"/>
            <w:left w:val="none" w:sz="0" w:space="0" w:color="auto"/>
            <w:bottom w:val="none" w:sz="0" w:space="0" w:color="auto"/>
            <w:right w:val="none" w:sz="0" w:space="0" w:color="auto"/>
          </w:divBdr>
        </w:div>
        <w:div w:id="992640863">
          <w:marLeft w:val="0"/>
          <w:marRight w:val="0"/>
          <w:marTop w:val="0"/>
          <w:marBottom w:val="0"/>
          <w:divBdr>
            <w:top w:val="none" w:sz="0" w:space="0" w:color="auto"/>
            <w:left w:val="none" w:sz="0" w:space="0" w:color="auto"/>
            <w:bottom w:val="none" w:sz="0" w:space="0" w:color="auto"/>
            <w:right w:val="none" w:sz="0" w:space="0" w:color="auto"/>
          </w:divBdr>
        </w:div>
        <w:div w:id="184801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ity.postsecondaryvalue.org/datatool" TargetMode="External"/><Relationship Id="rId5" Type="http://schemas.openxmlformats.org/officeDocument/2006/relationships/numbering" Target="numbering.xml"/><Relationship Id="rId15" Type="http://schemas.openxmlformats.org/officeDocument/2006/relationships/image" Target="media/image3.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ity.postsecondaryvalue.org/datatool/institution/227216"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news.unt.edu/news-releases/unt-earns-national-diversity-award-fifth-year-row" TargetMode="External"/><Relationship Id="rId2" Type="http://schemas.openxmlformats.org/officeDocument/2006/relationships/hyperlink" Target="https://vpaa.unt.edu/provost/initiatives/hsi" TargetMode="External"/><Relationship Id="rId1" Type="http://schemas.openxmlformats.org/officeDocument/2006/relationships/hyperlink" Target="https://nces.ed.gov/ipeds/datacenter/FacsimileView.aspx?surveyNumber=8&amp;unitId=227216&amp;year=2021" TargetMode="External"/><Relationship Id="rId5" Type="http://schemas.openxmlformats.org/officeDocument/2006/relationships/hyperlink" Target="https://postsecondaryvalue.org/wp-content/uploads/2021/07/PVC-Final-Report-FINAL-7.2.pdf" TargetMode="External"/><Relationship Id="rId4" Type="http://schemas.openxmlformats.org/officeDocument/2006/relationships/hyperlink" Target="https://www.ihep.org/publication/the-role-of-minority-serving-institutions-in-national-college-completion-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295200727BB4CB126FF8FBE9596D3" ma:contentTypeVersion="16" ma:contentTypeDescription="Create a new document." ma:contentTypeScope="" ma:versionID="a7b30879f24cebec1f646ded45671159">
  <xsd:schema xmlns:xsd="http://www.w3.org/2001/XMLSchema" xmlns:xs="http://www.w3.org/2001/XMLSchema" xmlns:p="http://schemas.microsoft.com/office/2006/metadata/properties" xmlns:ns2="2a786904-0910-45d6-bc48-0c65623be09e" xmlns:ns3="f972ff2a-c1ef-4f10-a46c-30528112b972" targetNamespace="http://schemas.microsoft.com/office/2006/metadata/properties" ma:root="true" ma:fieldsID="489cb5503be12b87697fc5ded5389040" ns2:_="" ns3:_="">
    <xsd:import namespace="2a786904-0910-45d6-bc48-0c65623be09e"/>
    <xsd:import namespace="f972ff2a-c1ef-4f10-a46c-30528112b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6904-0910-45d6-bc48-0c65623be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340054-83dd-4792-827d-5f15496cc432}" ma:internalName="TaxCatchAll" ma:showField="CatchAllData" ma:web="2a786904-0910-45d6-bc48-0c65623be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72ff2a-c1ef-4f10-a46c-30528112b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2bc041-484c-476a-8600-a4099763f2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72ff2a-c1ef-4f10-a46c-30528112b972">
      <Terms xmlns="http://schemas.microsoft.com/office/infopath/2007/PartnerControls"/>
    </lcf76f155ced4ddcb4097134ff3c332f>
    <TaxCatchAll xmlns="2a786904-0910-45d6-bc48-0c65623be09e" xsi:nil="true"/>
    <SharedWithUsers xmlns="2a786904-0910-45d6-bc48-0c65623be09e">
      <UserInfo>
        <DisplayName>Peters, Eleanor Eckerson</DisplayName>
        <AccountId>24</AccountId>
        <AccountType/>
      </UserInfo>
    </SharedWithUsers>
  </documentManagement>
</p:properties>
</file>

<file path=customXml/itemProps1.xml><?xml version="1.0" encoding="utf-8"?>
<ds:datastoreItem xmlns:ds="http://schemas.openxmlformats.org/officeDocument/2006/customXml" ds:itemID="{452ACBB3-7214-415D-A923-5B6CD306C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6904-0910-45d6-bc48-0c65623be09e"/>
    <ds:schemaRef ds:uri="f972ff2a-c1ef-4f10-a46c-30528112b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B549F-2255-4B62-80B8-161DD1186B7F}">
  <ds:schemaRefs>
    <ds:schemaRef ds:uri="http://schemas.openxmlformats.org/officeDocument/2006/bibliography"/>
  </ds:schemaRefs>
</ds:datastoreItem>
</file>

<file path=customXml/itemProps3.xml><?xml version="1.0" encoding="utf-8"?>
<ds:datastoreItem xmlns:ds="http://schemas.openxmlformats.org/officeDocument/2006/customXml" ds:itemID="{B5773CD8-734F-4FE7-8E55-3ACEAD646212}">
  <ds:schemaRefs>
    <ds:schemaRef ds:uri="http://schemas.microsoft.com/sharepoint/v3/contenttype/forms"/>
  </ds:schemaRefs>
</ds:datastoreItem>
</file>

<file path=customXml/itemProps4.xml><?xml version="1.0" encoding="utf-8"?>
<ds:datastoreItem xmlns:ds="http://schemas.openxmlformats.org/officeDocument/2006/customXml" ds:itemID="{21E243D7-A65D-480C-B382-9AEB2FC990C3}">
  <ds:schemaRefs>
    <ds:schemaRef ds:uri="http://schemas.microsoft.com/office/2006/metadata/properties"/>
    <ds:schemaRef ds:uri="http://schemas.microsoft.com/office/infopath/2007/PartnerControls"/>
    <ds:schemaRef ds:uri="f972ff2a-c1ef-4f10-a46c-30528112b972"/>
    <ds:schemaRef ds:uri="2a786904-0910-45d6-bc48-0c65623be0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5755</Words>
  <Characters>32806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Garcia-Kendrick, Genevieve</dc:creator>
  <cp:keywords/>
  <dc:description/>
  <cp:lastModifiedBy>Bell, Lauren</cp:lastModifiedBy>
  <cp:revision>2</cp:revision>
  <cp:lastPrinted>2023-12-15T15:18:00Z</cp:lastPrinted>
  <dcterms:created xsi:type="dcterms:W3CDTF">2024-04-01T21:22:00Z</dcterms:created>
  <dcterms:modified xsi:type="dcterms:W3CDTF">2024-04-01T21:22:00Z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0x0101001B7295200727BB4CB126FF8FBE9596D3</vt:lpwstr>
  </property>
  <property fmtid="{D5CDD505-2E9C-101B-9397-08002B2CF9AE}" pid="3" name="MediaServiceImageTags">
    <vt:lpwstr/>
  </property>
</Properties>
</file>